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8A3" w:rsidRPr="008B1148" w:rsidRDefault="00B54418" w:rsidP="008538A3">
      <w:pPr>
        <w:pStyle w:val="LtrSubjectBold"/>
      </w:pPr>
      <w:r>
        <w:t>G &amp; J Schubert Holdings Pty Ltd</w:t>
      </w:r>
      <w:r w:rsidR="008538A3" w:rsidRPr="008B1148">
        <w:t>:</w:t>
      </w:r>
      <w:r w:rsidR="008538A3">
        <w:t xml:space="preserve"> </w:t>
      </w:r>
      <w:r w:rsidR="008538A3" w:rsidRPr="008B1148">
        <w:t>Fund Trustee as Trustee for</w:t>
      </w:r>
      <w:r w:rsidR="008538A3">
        <w:t xml:space="preserve"> The Schubert Superannuation Fund</w:t>
      </w:r>
    </w:p>
    <w:p w:rsidR="008538A3" w:rsidRDefault="008538A3" w:rsidP="008538A3">
      <w:pPr>
        <w:jc w:val="center"/>
        <w:rPr>
          <w:rFonts w:cstheme="minorHAnsi"/>
          <w:b/>
          <w:sz w:val="28"/>
          <w:szCs w:val="28"/>
        </w:rPr>
      </w:pPr>
    </w:p>
    <w:p w:rsidR="008538A3" w:rsidRPr="00D11CA5" w:rsidRDefault="008538A3" w:rsidP="008538A3">
      <w:pPr>
        <w:pStyle w:val="LtrSubjectBold"/>
        <w:rPr>
          <w:sz w:val="28"/>
        </w:rPr>
      </w:pPr>
      <w:r w:rsidRPr="00D11CA5">
        <w:rPr>
          <w:sz w:val="28"/>
        </w:rPr>
        <w:t>Declaration of Trust</w:t>
      </w:r>
    </w:p>
    <w:p w:rsidR="008538A3" w:rsidRPr="008B1148" w:rsidRDefault="008538A3" w:rsidP="008538A3">
      <w:pPr>
        <w:pStyle w:val="LtrPara"/>
      </w:pPr>
      <w:r w:rsidRPr="008B1148">
        <w:t xml:space="preserve">The person or persons described in the Schedule as Trustee, being registered as the holder of the </w:t>
      </w:r>
      <w:r w:rsidR="00AA0FBF">
        <w:t>property</w:t>
      </w:r>
      <w:r w:rsidRPr="008B1148">
        <w:t xml:space="preserve"> described in the Schedule (“property”)</w:t>
      </w:r>
      <w:r w:rsidRPr="008B1148">
        <w:rPr>
          <w:b/>
        </w:rPr>
        <w:t xml:space="preserve"> </w:t>
      </w:r>
      <w:r w:rsidRPr="008B1148">
        <w:t>HEREBY DECLARE that: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persons described in the Schedule as the Beneficial Owner has provided all the money for the purchase of the </w:t>
      </w:r>
      <w:r w:rsidR="00AA0FBF">
        <w:t>property</w:t>
      </w:r>
      <w:r w:rsidRPr="008B1148">
        <w:t xml:space="preserve"> by the trustee.</w:t>
      </w:r>
      <w:bookmarkStart w:id="0" w:name="_GoBack"/>
      <w:bookmarkEnd w:id="0"/>
    </w:p>
    <w:p w:rsidR="008538A3" w:rsidRPr="00B5441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</w:t>
      </w:r>
      <w:r w:rsidR="00AA0FBF">
        <w:t>property</w:t>
      </w:r>
      <w:r w:rsidRPr="008B1148">
        <w:t xml:space="preserve">/property </w:t>
      </w:r>
      <w:proofErr w:type="gramStart"/>
      <w:r w:rsidRPr="008B1148">
        <w:t>will at all times</w:t>
      </w:r>
      <w:proofErr w:type="gramEnd"/>
      <w:r w:rsidRPr="008B1148">
        <w:t xml:space="preserve"> be </w:t>
      </w:r>
      <w:r w:rsidRPr="00B54418">
        <w:t xml:space="preserve">held by the </w:t>
      </w:r>
      <w:r w:rsidR="00B54418" w:rsidRPr="00B54418">
        <w:t>G &amp; J Schubert Holdings Pty Ltd</w:t>
      </w:r>
      <w:r w:rsidRPr="00B54418">
        <w:t xml:space="preserve"> for the Beneficial Owner.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Beneficial Owner is and </w:t>
      </w:r>
      <w:proofErr w:type="gramStart"/>
      <w:r w:rsidRPr="008B1148">
        <w:t>has at all times</w:t>
      </w:r>
      <w:proofErr w:type="gramEnd"/>
      <w:r w:rsidRPr="008B1148">
        <w:t xml:space="preserve"> been entitled to the benefits of the </w:t>
      </w:r>
      <w:r w:rsidR="00AA0FBF">
        <w:t>property</w:t>
      </w:r>
      <w:r w:rsidRPr="008B1148">
        <w:t xml:space="preserve"> together with all income and profits accrued and to accrue in respect thereof.</w:t>
      </w:r>
    </w:p>
    <w:p w:rsidR="008538A3" w:rsidRPr="008B1148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Beneficial Owner shall be entitled to hold the share certificates for the </w:t>
      </w:r>
      <w:r w:rsidR="00AA0FBF">
        <w:t>property</w:t>
      </w:r>
      <w:r w:rsidRPr="008B1148">
        <w:t xml:space="preserve">.  The </w:t>
      </w:r>
      <w:r w:rsidR="00AA0FBF">
        <w:t>property</w:t>
      </w:r>
      <w:r w:rsidRPr="008B1148">
        <w:t xml:space="preserve"> </w:t>
      </w:r>
      <w:proofErr w:type="gramStart"/>
      <w:r w:rsidRPr="008B1148">
        <w:t>at all times</w:t>
      </w:r>
      <w:proofErr w:type="gramEnd"/>
      <w:r w:rsidRPr="008B1148">
        <w:t xml:space="preserve"> is to be unencumbered. </w:t>
      </w:r>
    </w:p>
    <w:p w:rsidR="008538A3" w:rsidRDefault="008538A3" w:rsidP="008538A3">
      <w:pPr>
        <w:pStyle w:val="LtrPara"/>
        <w:numPr>
          <w:ilvl w:val="0"/>
          <w:numId w:val="2"/>
        </w:numPr>
        <w:ind w:left="426"/>
      </w:pPr>
      <w:r w:rsidRPr="008B1148">
        <w:t xml:space="preserve">The Trustee undertakes to deal with the </w:t>
      </w:r>
      <w:r w:rsidR="00AA0FBF">
        <w:t>property</w:t>
      </w:r>
      <w:r w:rsidRPr="008B1148">
        <w:t xml:space="preserve"> and exercise and perform all the rights, duties and powers attributable to the owner of the </w:t>
      </w:r>
      <w:r w:rsidR="00AA0FBF">
        <w:t>property</w:t>
      </w:r>
      <w:r w:rsidRPr="008B1148">
        <w:t xml:space="preserve"> as directed by the Beneficial Owner.</w:t>
      </w:r>
    </w:p>
    <w:p w:rsidR="008538A3" w:rsidRPr="008B1148" w:rsidRDefault="008538A3" w:rsidP="008538A3">
      <w:pPr>
        <w:pStyle w:val="LtrBullet"/>
        <w:numPr>
          <w:ilvl w:val="0"/>
          <w:numId w:val="0"/>
        </w:numPr>
        <w:ind w:left="360"/>
      </w:pPr>
    </w:p>
    <w:p w:rsidR="008538A3" w:rsidRPr="008B1148" w:rsidRDefault="008538A3" w:rsidP="008538A3">
      <w:pPr>
        <w:jc w:val="both"/>
        <w:rPr>
          <w:rFonts w:cstheme="minorHAnsi"/>
        </w:rPr>
      </w:pPr>
    </w:p>
    <w:p w:rsidR="008538A3" w:rsidRDefault="008538A3" w:rsidP="008538A3">
      <w:pPr>
        <w:pStyle w:val="LtrTableEntry"/>
      </w:pPr>
      <w:r w:rsidRPr="008B1148">
        <w:t>Dated:</w:t>
      </w:r>
      <w:r w:rsidRPr="008B1148">
        <w:tab/>
      </w:r>
      <w:r w:rsidRPr="008B1148">
        <w:tab/>
      </w:r>
      <w:r w:rsidRPr="008B1148">
        <w:tab/>
        <w:t xml:space="preserve">/      </w:t>
      </w:r>
      <w:r>
        <w:t xml:space="preserve"> /     </w:t>
      </w:r>
    </w:p>
    <w:p w:rsidR="008538A3" w:rsidRPr="008B1148" w:rsidRDefault="008538A3" w:rsidP="008538A3">
      <w:pPr>
        <w:pStyle w:val="LtrTableEntry"/>
      </w:pPr>
      <w:r w:rsidRPr="008B1148">
        <w:tab/>
      </w:r>
      <w:r w:rsidRPr="008B1148">
        <w:tab/>
      </w:r>
    </w:p>
    <w:p w:rsidR="008538A3" w:rsidRPr="008B1148" w:rsidRDefault="008538A3" w:rsidP="008538A3">
      <w:pPr>
        <w:pStyle w:val="LtrTableEntry"/>
      </w:pPr>
    </w:p>
    <w:p w:rsidR="008538A3" w:rsidRDefault="008538A3" w:rsidP="008538A3">
      <w:pPr>
        <w:pStyle w:val="LtrTableEntry"/>
      </w:pPr>
      <w:r w:rsidRPr="008B1148">
        <w:t>Signed, Sealed and delivered by</w:t>
      </w:r>
    </w:p>
    <w:p w:rsidR="008538A3" w:rsidRPr="008B1148" w:rsidRDefault="008538A3" w:rsidP="008538A3">
      <w:pPr>
        <w:pStyle w:val="LtrTableEntry"/>
      </w:pPr>
    </w:p>
    <w:tbl>
      <w:tblPr>
        <w:tblStyle w:val="TableGri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06"/>
        <w:gridCol w:w="1010"/>
        <w:gridCol w:w="4104"/>
      </w:tblGrid>
      <w:tr w:rsidR="008538A3" w:rsidRPr="008B1148" w:rsidTr="007B5AB1">
        <w:trPr>
          <w:trHeight w:val="454"/>
        </w:trPr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tcBorders>
              <w:top w:val="single" w:sz="4" w:space="0" w:color="auto"/>
            </w:tcBorders>
            <w:vAlign w:val="center"/>
          </w:tcPr>
          <w:p w:rsidR="008538A3" w:rsidRPr="008B1148" w:rsidRDefault="00B54418" w:rsidP="007B5AB1">
            <w:pPr>
              <w:pStyle w:val="LtrTableEntry"/>
            </w:pPr>
            <w:r>
              <w:t>Graeme Schubert</w:t>
            </w: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tcBorders>
              <w:top w:val="single" w:sz="4" w:space="0" w:color="auto"/>
            </w:tcBorders>
            <w:vAlign w:val="center"/>
          </w:tcPr>
          <w:p w:rsidR="008538A3" w:rsidRPr="008B1148" w:rsidRDefault="00182151" w:rsidP="007B5AB1">
            <w:pPr>
              <w:pStyle w:val="LtrTableEntry"/>
            </w:pPr>
            <w:r>
              <w:t>Jennifer Schubert</w:t>
            </w:r>
          </w:p>
        </w:tc>
      </w:tr>
      <w:tr w:rsidR="008538A3" w:rsidRPr="008B1148" w:rsidTr="007B5AB1">
        <w:trPr>
          <w:trHeight w:val="319"/>
        </w:trPr>
        <w:tc>
          <w:tcPr>
            <w:tcW w:w="3306" w:type="dxa"/>
            <w:vAlign w:val="center"/>
          </w:tcPr>
          <w:p w:rsidR="008538A3" w:rsidRDefault="008538A3" w:rsidP="007B5AB1">
            <w:pPr>
              <w:pStyle w:val="LtrTableEntry"/>
            </w:pPr>
          </w:p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vAlign w:val="center"/>
          </w:tcPr>
          <w:p w:rsidR="008538A3" w:rsidRPr="008B1148" w:rsidRDefault="008538A3" w:rsidP="007B5AB1">
            <w:pPr>
              <w:pStyle w:val="LtrTableEntry"/>
            </w:pPr>
            <w:r w:rsidRPr="008B1148">
              <w:t>In the presence of</w:t>
            </w: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  <w:tr w:rsidR="008538A3" w:rsidRPr="008B1148" w:rsidTr="007B5AB1">
        <w:trPr>
          <w:trHeight w:val="454"/>
        </w:trPr>
        <w:tc>
          <w:tcPr>
            <w:tcW w:w="3306" w:type="dxa"/>
            <w:tcBorders>
              <w:bottom w:val="single" w:sz="4" w:space="0" w:color="auto"/>
            </w:tcBorders>
            <w:vAlign w:val="center"/>
          </w:tcPr>
          <w:p w:rsidR="008538A3" w:rsidRDefault="008538A3" w:rsidP="007B5AB1">
            <w:pPr>
              <w:pStyle w:val="LtrTableEntry"/>
            </w:pPr>
          </w:p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1010" w:type="dxa"/>
          </w:tcPr>
          <w:p w:rsidR="008538A3" w:rsidRPr="008B1148" w:rsidRDefault="008538A3" w:rsidP="007B5AB1">
            <w:pPr>
              <w:pStyle w:val="LtrTableEntry"/>
            </w:pPr>
          </w:p>
        </w:tc>
        <w:tc>
          <w:tcPr>
            <w:tcW w:w="4104" w:type="dxa"/>
            <w:vAlign w:val="center"/>
          </w:tcPr>
          <w:p w:rsidR="008538A3" w:rsidRPr="008B1148" w:rsidRDefault="008538A3" w:rsidP="007B5AB1">
            <w:pPr>
              <w:pStyle w:val="LtrTableEntry"/>
            </w:pPr>
          </w:p>
        </w:tc>
      </w:tr>
    </w:tbl>
    <w:p w:rsidR="008538A3" w:rsidRDefault="008538A3" w:rsidP="008538A3"/>
    <w:p w:rsidR="008538A3" w:rsidRDefault="008538A3" w:rsidP="008538A3">
      <w:r>
        <w:br w:type="page"/>
      </w:r>
    </w:p>
    <w:tbl>
      <w:tblPr>
        <w:tblStyle w:val="TableGrid"/>
        <w:tblW w:w="15276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6804"/>
        <w:gridCol w:w="6804"/>
      </w:tblGrid>
      <w:tr w:rsidR="00DC6A3B" w:rsidTr="00DC6A3B">
        <w:tc>
          <w:tcPr>
            <w:tcW w:w="1668" w:type="dxa"/>
            <w:tcBorders>
              <w:top w:val="nil"/>
              <w:bottom w:val="nil"/>
            </w:tcBorders>
          </w:tcPr>
          <w:p w:rsidR="00DC6A3B" w:rsidRDefault="00DC6A3B" w:rsidP="00DC6A3B">
            <w:pPr>
              <w:pStyle w:val="LtrTableEntry"/>
            </w:pPr>
            <w:r>
              <w:lastRenderedPageBreak/>
              <w:t>Trustee Name:</w:t>
            </w:r>
          </w:p>
        </w:tc>
        <w:tc>
          <w:tcPr>
            <w:tcW w:w="6804" w:type="dxa"/>
          </w:tcPr>
          <w:p w:rsidR="00DC6A3B" w:rsidRDefault="00DC6A3B" w:rsidP="00DC6A3B">
            <w:r>
              <w:t>G &amp; J Schubert Holdings Pty Ltd</w:t>
            </w:r>
          </w:p>
        </w:tc>
        <w:tc>
          <w:tcPr>
            <w:tcW w:w="6804" w:type="dxa"/>
          </w:tcPr>
          <w:p w:rsidR="00DC6A3B" w:rsidRDefault="00DC6A3B" w:rsidP="00DC6A3B"/>
        </w:tc>
      </w:tr>
      <w:tr w:rsidR="00DC6A3B" w:rsidTr="00DC6A3B">
        <w:tc>
          <w:tcPr>
            <w:tcW w:w="1668" w:type="dxa"/>
            <w:tcBorders>
              <w:top w:val="nil"/>
              <w:bottom w:val="nil"/>
            </w:tcBorders>
          </w:tcPr>
          <w:p w:rsidR="00DC6A3B" w:rsidRDefault="00DC6A3B" w:rsidP="00DC6A3B">
            <w:pPr>
              <w:pStyle w:val="LtrTableEntry"/>
            </w:pPr>
          </w:p>
          <w:p w:rsidR="00DC6A3B" w:rsidRDefault="00DC6A3B" w:rsidP="00DC6A3B">
            <w:pPr>
              <w:pStyle w:val="LtrTableEntry"/>
            </w:pPr>
            <w:r>
              <w:t xml:space="preserve">ACN: </w:t>
            </w:r>
          </w:p>
        </w:tc>
        <w:tc>
          <w:tcPr>
            <w:tcW w:w="6804" w:type="dxa"/>
          </w:tcPr>
          <w:p w:rsidR="00DC6A3B" w:rsidRDefault="00DC6A3B" w:rsidP="00DC6A3B"/>
          <w:p w:rsidR="00DC6A3B" w:rsidRDefault="00DC6A3B" w:rsidP="00DC6A3B">
            <w:r>
              <w:t>627 189 413</w:t>
            </w:r>
          </w:p>
        </w:tc>
        <w:tc>
          <w:tcPr>
            <w:tcW w:w="6804" w:type="dxa"/>
          </w:tcPr>
          <w:p w:rsidR="00DC6A3B" w:rsidRDefault="00DC6A3B" w:rsidP="00DC6A3B"/>
          <w:p w:rsidR="00DC6A3B" w:rsidRDefault="00DC6A3B" w:rsidP="00DC6A3B"/>
        </w:tc>
      </w:tr>
    </w:tbl>
    <w:p w:rsidR="008538A3" w:rsidRDefault="008538A3" w:rsidP="008538A3"/>
    <w:p w:rsidR="008538A3" w:rsidRDefault="008538A3" w:rsidP="008538A3"/>
    <w:p w:rsidR="008538A3" w:rsidRPr="004F2669" w:rsidRDefault="008538A3" w:rsidP="008538A3">
      <w:pPr>
        <w:pStyle w:val="LtrSubjectBold"/>
        <w:rPr>
          <w:sz w:val="28"/>
        </w:rPr>
      </w:pPr>
      <w:r w:rsidRPr="004F2669">
        <w:rPr>
          <w:sz w:val="28"/>
        </w:rPr>
        <w:t>The Schedule</w:t>
      </w:r>
    </w:p>
    <w:p w:rsidR="008538A3" w:rsidRDefault="008538A3" w:rsidP="008538A3">
      <w:pPr>
        <w:pStyle w:val="LtrSubjectBold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The Trustee: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DC6A3B" w:rsidP="007B5AB1">
            <w:pPr>
              <w:pStyle w:val="LtrTableEntry"/>
            </w:pPr>
            <w:r>
              <w:t>G &amp; J Schubert Holdings Pty Ltd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(Trustee Company)</w:t>
            </w: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Default="008538A3" w:rsidP="008538A3">
      <w:pPr>
        <w:pStyle w:val="LtrSubjectBold"/>
        <w:jc w:val="left"/>
      </w:pPr>
    </w:p>
    <w:p w:rsidR="008538A3" w:rsidRDefault="008538A3" w:rsidP="008538A3">
      <w:pPr>
        <w:pStyle w:val="LtrSubjectBold"/>
        <w:jc w:val="left"/>
      </w:pPr>
    </w:p>
    <w:tbl>
      <w:tblPr>
        <w:tblStyle w:val="TableGrid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The Property Address: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DC6A3B" w:rsidP="007B5AB1">
            <w:pPr>
              <w:pStyle w:val="LtrTableEntry"/>
            </w:pPr>
            <w:r>
              <w:t>18 South Heron Road, Old Bar, NSW 2430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Default="008538A3" w:rsidP="008538A3">
      <w:pPr>
        <w:pStyle w:val="LtrSubjectBold"/>
        <w:jc w:val="left"/>
      </w:pPr>
    </w:p>
    <w:p w:rsidR="008538A3" w:rsidRDefault="008538A3" w:rsidP="008538A3">
      <w:pPr>
        <w:pStyle w:val="LtrSubjectBold"/>
        <w:jc w:val="lef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010"/>
      </w:tblGrid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Beneficial Owner:</w:t>
            </w:r>
          </w:p>
        </w:tc>
        <w:tc>
          <w:tcPr>
            <w:tcW w:w="6010" w:type="dxa"/>
            <w:tcBorders>
              <w:top w:val="nil"/>
              <w:left w:val="nil"/>
              <w:right w:val="nil"/>
            </w:tcBorders>
          </w:tcPr>
          <w:p w:rsidR="008538A3" w:rsidRDefault="00DC6A3B" w:rsidP="007B5AB1">
            <w:pPr>
              <w:pStyle w:val="LtrTableEntry"/>
            </w:pPr>
            <w:r>
              <w:t>The Schubert Superannuation Fund</w:t>
            </w: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  <w:r>
              <w:t>(Superannuation Fund)</w:t>
            </w: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  <w:tr w:rsidR="008538A3" w:rsidTr="007B5AB1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  <w:tc>
          <w:tcPr>
            <w:tcW w:w="6010" w:type="dxa"/>
            <w:tcBorders>
              <w:left w:val="nil"/>
              <w:right w:val="nil"/>
            </w:tcBorders>
          </w:tcPr>
          <w:p w:rsidR="008538A3" w:rsidRDefault="008538A3" w:rsidP="007B5AB1">
            <w:pPr>
              <w:pStyle w:val="LtrTableEntry"/>
            </w:pPr>
          </w:p>
        </w:tc>
      </w:tr>
    </w:tbl>
    <w:p w:rsidR="008538A3" w:rsidRPr="004F2669" w:rsidRDefault="008538A3" w:rsidP="008538A3">
      <w:pPr>
        <w:pStyle w:val="LtrSubjectBold"/>
        <w:jc w:val="left"/>
      </w:pPr>
    </w:p>
    <w:p w:rsidR="00821C5D" w:rsidRPr="008538A3" w:rsidRDefault="00821C5D" w:rsidP="008538A3"/>
    <w:sectPr w:rsidR="00821C5D" w:rsidRPr="008538A3" w:rsidSect="00453AA7">
      <w:headerReference w:type="default" r:id="rId8"/>
      <w:headerReference w:type="first" r:id="rId9"/>
      <w:footerReference w:type="first" r:id="rId10"/>
      <w:pgSz w:w="11906" w:h="16838" w:code="9"/>
      <w:pgMar w:top="1134" w:right="1134" w:bottom="1242" w:left="1440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38A3" w:rsidRDefault="008538A3">
      <w:r>
        <w:separator/>
      </w:r>
    </w:p>
  </w:endnote>
  <w:endnote w:type="continuationSeparator" w:id="0">
    <w:p w:rsidR="008538A3" w:rsidRDefault="00853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85EAA" w:rsidRDefault="00985EAA">
    <w:pPr>
      <w:pStyle w:val="Footer"/>
    </w:pPr>
  </w:p>
  <w:p w:rsidR="0031393C" w:rsidRDefault="003139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38A3" w:rsidRDefault="008538A3">
      <w:r>
        <w:separator/>
      </w:r>
    </w:p>
  </w:footnote>
  <w:footnote w:type="continuationSeparator" w:id="0">
    <w:p w:rsidR="008538A3" w:rsidRDefault="00853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2CDC" w:rsidRDefault="00CE2CDC">
    <w:pPr>
      <w:pStyle w:val="Header"/>
    </w:pPr>
  </w:p>
  <w:p w:rsidR="00821C5D" w:rsidRDefault="00821C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E32" w:rsidRDefault="00087E32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111BEF" w:rsidRDefault="00111BEF">
    <w:pPr>
      <w:pStyle w:val="Header"/>
    </w:pPr>
  </w:p>
  <w:p w:rsidR="00087E32" w:rsidRDefault="00087E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AD293F"/>
    <w:multiLevelType w:val="hybridMultilevel"/>
    <w:tmpl w:val="045476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0C33"/>
    <w:rsid w:val="000363E4"/>
    <w:rsid w:val="00042F4D"/>
    <w:rsid w:val="00065002"/>
    <w:rsid w:val="000752E9"/>
    <w:rsid w:val="00087E32"/>
    <w:rsid w:val="00092E8D"/>
    <w:rsid w:val="00093F4B"/>
    <w:rsid w:val="000C38FA"/>
    <w:rsid w:val="00111BEF"/>
    <w:rsid w:val="00136DD5"/>
    <w:rsid w:val="0014592D"/>
    <w:rsid w:val="00182151"/>
    <w:rsid w:val="001D0C33"/>
    <w:rsid w:val="001F5D87"/>
    <w:rsid w:val="0020172F"/>
    <w:rsid w:val="0023628D"/>
    <w:rsid w:val="00262836"/>
    <w:rsid w:val="00291998"/>
    <w:rsid w:val="00293739"/>
    <w:rsid w:val="002B099D"/>
    <w:rsid w:val="002C3D20"/>
    <w:rsid w:val="002D2653"/>
    <w:rsid w:val="002E3ECC"/>
    <w:rsid w:val="002E7A68"/>
    <w:rsid w:val="0031393C"/>
    <w:rsid w:val="00341BC4"/>
    <w:rsid w:val="0034462D"/>
    <w:rsid w:val="003C13BA"/>
    <w:rsid w:val="003E1848"/>
    <w:rsid w:val="00413EE4"/>
    <w:rsid w:val="004227E3"/>
    <w:rsid w:val="00422F36"/>
    <w:rsid w:val="004452C3"/>
    <w:rsid w:val="00451FD7"/>
    <w:rsid w:val="00453AA7"/>
    <w:rsid w:val="004871A7"/>
    <w:rsid w:val="004923DC"/>
    <w:rsid w:val="00493060"/>
    <w:rsid w:val="004C3418"/>
    <w:rsid w:val="004C3FFD"/>
    <w:rsid w:val="004C7E57"/>
    <w:rsid w:val="004D46F8"/>
    <w:rsid w:val="004F5400"/>
    <w:rsid w:val="00503AC7"/>
    <w:rsid w:val="00513A80"/>
    <w:rsid w:val="00517BDE"/>
    <w:rsid w:val="00526829"/>
    <w:rsid w:val="00596EC4"/>
    <w:rsid w:val="005A2545"/>
    <w:rsid w:val="00643458"/>
    <w:rsid w:val="00643F3A"/>
    <w:rsid w:val="0069461B"/>
    <w:rsid w:val="007006BC"/>
    <w:rsid w:val="00707F2A"/>
    <w:rsid w:val="00745F94"/>
    <w:rsid w:val="00747224"/>
    <w:rsid w:val="007A08E6"/>
    <w:rsid w:val="00811908"/>
    <w:rsid w:val="00821C5D"/>
    <w:rsid w:val="00840757"/>
    <w:rsid w:val="008538A3"/>
    <w:rsid w:val="00856D33"/>
    <w:rsid w:val="008A2D56"/>
    <w:rsid w:val="008B59BC"/>
    <w:rsid w:val="008E1125"/>
    <w:rsid w:val="00900B0F"/>
    <w:rsid w:val="00905127"/>
    <w:rsid w:val="00927027"/>
    <w:rsid w:val="009327EF"/>
    <w:rsid w:val="00973E31"/>
    <w:rsid w:val="00981F28"/>
    <w:rsid w:val="00985EAA"/>
    <w:rsid w:val="00992443"/>
    <w:rsid w:val="009F1665"/>
    <w:rsid w:val="009F3AD6"/>
    <w:rsid w:val="009F5B7A"/>
    <w:rsid w:val="00A44487"/>
    <w:rsid w:val="00A7750C"/>
    <w:rsid w:val="00AA0FBF"/>
    <w:rsid w:val="00AB69EA"/>
    <w:rsid w:val="00B54418"/>
    <w:rsid w:val="00B906AC"/>
    <w:rsid w:val="00BD04EC"/>
    <w:rsid w:val="00BD6F92"/>
    <w:rsid w:val="00C062C0"/>
    <w:rsid w:val="00C30095"/>
    <w:rsid w:val="00C443C8"/>
    <w:rsid w:val="00C46D55"/>
    <w:rsid w:val="00C71B6A"/>
    <w:rsid w:val="00C7795A"/>
    <w:rsid w:val="00CA7FD3"/>
    <w:rsid w:val="00CE2CDC"/>
    <w:rsid w:val="00D113DD"/>
    <w:rsid w:val="00D43CEE"/>
    <w:rsid w:val="00DA64E5"/>
    <w:rsid w:val="00DC6A3B"/>
    <w:rsid w:val="00DE2176"/>
    <w:rsid w:val="00E019FF"/>
    <w:rsid w:val="00E52FC0"/>
    <w:rsid w:val="00E55314"/>
    <w:rsid w:val="00E824EE"/>
    <w:rsid w:val="00E91F2D"/>
    <w:rsid w:val="00EB3611"/>
    <w:rsid w:val="00ED57EB"/>
    <w:rsid w:val="00F12143"/>
    <w:rsid w:val="00F750C4"/>
    <w:rsid w:val="00F97434"/>
    <w:rsid w:val="00FE3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2BF8E12"/>
  <w15:chartTrackingRefBased/>
  <w15:docId w15:val="{4A8FCE98-487F-4DCD-B4BE-407989142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3BA"/>
    <w:rPr>
      <w:rFonts w:ascii="Calibri" w:hAnsi="Calibri"/>
      <w:sz w:val="22"/>
      <w:szCs w:val="24"/>
    </w:rPr>
  </w:style>
  <w:style w:type="paragraph" w:styleId="Heading1">
    <w:name w:val="heading 1"/>
    <w:basedOn w:val="Normal"/>
    <w:next w:val="Normal"/>
    <w:qFormat/>
    <w:rsid w:val="008B59B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BD04EC"/>
    <w:rPr>
      <w:rFonts w:ascii="Arial" w:hAnsi="Arial"/>
      <w:szCs w:val="22"/>
      <w:lang w:eastAsia="en-US"/>
    </w:rPr>
  </w:style>
  <w:style w:type="paragraph" w:customStyle="1" w:styleId="LtrBullet">
    <w:name w:val="LtrBullet"/>
    <w:basedOn w:val="Normal"/>
    <w:rsid w:val="00503AC7"/>
    <w:pPr>
      <w:numPr>
        <w:numId w:val="1"/>
      </w:numPr>
      <w:spacing w:after="60"/>
      <w:jc w:val="both"/>
    </w:pPr>
    <w:rPr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BD04EC"/>
    <w:pPr>
      <w:spacing w:after="760"/>
    </w:pPr>
    <w:rPr>
      <w:rFonts w:ascii="Arial" w:hAnsi="Arial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BD04EC"/>
    <w:rPr>
      <w:rFonts w:ascii="Arial" w:hAnsi="Arial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BD04EC"/>
    <w:pPr>
      <w:pageBreakBefore/>
      <w:shd w:val="clear" w:color="auto" w:fill="000000"/>
      <w:spacing w:after="240"/>
      <w:jc w:val="center"/>
    </w:pPr>
    <w:rPr>
      <w:rFonts w:ascii="Arial" w:hAnsi="Arial"/>
      <w:b/>
      <w:szCs w:val="22"/>
      <w:lang w:val="en-US" w:eastAsia="en-US"/>
    </w:rPr>
  </w:style>
  <w:style w:type="paragraph" w:customStyle="1" w:styleId="LtrFormTbl">
    <w:name w:val="LtrFormTbl"/>
    <w:basedOn w:val="Normal"/>
    <w:rsid w:val="00BD04EC"/>
    <w:pPr>
      <w:ind w:right="170"/>
    </w:pPr>
    <w:rPr>
      <w:rFonts w:ascii="Arial" w:hAnsi="Arial"/>
      <w:szCs w:val="22"/>
      <w:lang w:val="en-US" w:eastAsia="en-US"/>
    </w:rPr>
  </w:style>
  <w:style w:type="paragraph" w:customStyle="1" w:styleId="LtrPara">
    <w:name w:val="LtrPara"/>
    <w:basedOn w:val="Normal"/>
    <w:rsid w:val="007006BC"/>
    <w:pPr>
      <w:spacing w:before="120" w:after="120"/>
      <w:jc w:val="both"/>
    </w:pPr>
    <w:rPr>
      <w:szCs w:val="22"/>
      <w:lang w:eastAsia="en-US"/>
    </w:rPr>
  </w:style>
  <w:style w:type="character" w:customStyle="1" w:styleId="LtrParaChar">
    <w:name w:val="LtrPara Char"/>
    <w:rsid w:val="007006BC"/>
    <w:rPr>
      <w:rFonts w:ascii="Calibri" w:hAnsi="Calibri"/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7006BC"/>
    <w:pPr>
      <w:spacing w:before="120" w:after="120"/>
    </w:pPr>
    <w:rPr>
      <w:rFonts w:ascii="Calibri" w:hAnsi="Calibri"/>
      <w:i/>
      <w:sz w:val="22"/>
      <w:szCs w:val="22"/>
      <w:lang w:eastAsia="en-US"/>
    </w:rPr>
  </w:style>
  <w:style w:type="paragraph" w:customStyle="1" w:styleId="LtrRef">
    <w:name w:val="LtrRef"/>
    <w:basedOn w:val="Normal"/>
    <w:next w:val="Normal"/>
    <w:rsid w:val="007006BC"/>
    <w:pPr>
      <w:spacing w:after="760"/>
    </w:pPr>
    <w:rPr>
      <w:szCs w:val="22"/>
      <w:lang w:eastAsia="en-US"/>
    </w:rPr>
  </w:style>
  <w:style w:type="paragraph" w:customStyle="1" w:styleId="LtrSalutation">
    <w:name w:val="LtrSalutation"/>
    <w:basedOn w:val="Normal"/>
    <w:rsid w:val="007006BC"/>
    <w:pPr>
      <w:spacing w:before="760" w:after="240"/>
    </w:pPr>
    <w:rPr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7006BC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  <w:rPr>
      <w:rFonts w:ascii="Calibri" w:hAnsi="Calibri"/>
    </w:rPr>
  </w:style>
  <w:style w:type="paragraph" w:customStyle="1" w:styleId="LtrSignatoryName">
    <w:name w:val="LtrSignatoryName"/>
    <w:basedOn w:val="Normal"/>
    <w:next w:val="Normal"/>
    <w:rsid w:val="007006BC"/>
    <w:rPr>
      <w:b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006BC"/>
    <w:rPr>
      <w:szCs w:val="22"/>
      <w:lang w:eastAsia="en-US"/>
    </w:rPr>
  </w:style>
  <w:style w:type="paragraph" w:customStyle="1" w:styleId="LtrSignOff">
    <w:name w:val="LtrSignOff"/>
    <w:basedOn w:val="Normal"/>
    <w:next w:val="Normal"/>
    <w:rsid w:val="007006BC"/>
    <w:pPr>
      <w:spacing w:before="240"/>
    </w:pPr>
    <w:rPr>
      <w:szCs w:val="22"/>
      <w:lang w:val="en-US" w:eastAsia="en-US"/>
    </w:rPr>
  </w:style>
  <w:style w:type="paragraph" w:customStyle="1" w:styleId="LtrSubject">
    <w:name w:val="LtrSubject"/>
    <w:basedOn w:val="Normal"/>
    <w:rsid w:val="007006BC"/>
    <w:pPr>
      <w:jc w:val="center"/>
    </w:pPr>
    <w:rPr>
      <w:szCs w:val="22"/>
      <w:lang w:eastAsia="en-US"/>
    </w:rPr>
  </w:style>
  <w:style w:type="paragraph" w:customStyle="1" w:styleId="LtrSubjectBold">
    <w:name w:val="LtrSubjectBold"/>
    <w:basedOn w:val="LtrSubject"/>
    <w:rsid w:val="00973E31"/>
    <w:pPr>
      <w:contextualSpacing/>
    </w:pPr>
    <w:rPr>
      <w:b/>
      <w:lang w:val="en-US"/>
    </w:rPr>
  </w:style>
  <w:style w:type="paragraph" w:customStyle="1" w:styleId="LtrEnclosed">
    <w:name w:val="LtrEnclosed"/>
    <w:basedOn w:val="LtrPara"/>
    <w:rsid w:val="004871A7"/>
    <w:pPr>
      <w:spacing w:before="0" w:after="0"/>
      <w:jc w:val="left"/>
    </w:pPr>
    <w:rPr>
      <w:color w:val="FFFFFF" w:themeColor="background1"/>
      <w:sz w:val="16"/>
    </w:rPr>
  </w:style>
  <w:style w:type="paragraph" w:customStyle="1" w:styleId="LtrTblBody">
    <w:name w:val="LtrTblBody"/>
    <w:basedOn w:val="LtrPara"/>
    <w:rsid w:val="00D43CEE"/>
  </w:style>
  <w:style w:type="paragraph" w:customStyle="1" w:styleId="LtrTableEntry">
    <w:name w:val="LtrTableEntry"/>
    <w:basedOn w:val="Normal"/>
    <w:rsid w:val="007006BC"/>
    <w:pPr>
      <w:spacing w:before="40" w:after="40"/>
    </w:pPr>
    <w:rPr>
      <w:lang w:eastAsia="en-US"/>
    </w:rPr>
  </w:style>
  <w:style w:type="paragraph" w:customStyle="1" w:styleId="LtrTableHeading">
    <w:name w:val="LtrTableHeading"/>
    <w:basedOn w:val="Normal"/>
    <w:rsid w:val="007006BC"/>
    <w:pPr>
      <w:keepNext/>
      <w:spacing w:before="40" w:after="40"/>
      <w:jc w:val="center"/>
    </w:pPr>
    <w:rPr>
      <w:b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087E32"/>
    <w:rPr>
      <w:rFonts w:ascii="Calibri" w:hAnsi="Calibri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31393C"/>
    <w:rPr>
      <w:rFonts w:ascii="Calibri" w:hAnsi="Calibri"/>
      <w:sz w:val="22"/>
      <w:szCs w:val="24"/>
    </w:rPr>
  </w:style>
  <w:style w:type="paragraph" w:customStyle="1" w:styleId="ArialAddress">
    <w:name w:val="ArialAddress"/>
    <w:basedOn w:val="LtrPara"/>
    <w:qFormat/>
    <w:rsid w:val="00453AA7"/>
    <w:pPr>
      <w:spacing w:before="0" w:after="0"/>
      <w:jc w:val="left"/>
    </w:pPr>
    <w:rPr>
      <w:rFonts w:ascii="Arial" w:hAnsi="Arial"/>
      <w:sz w:val="19"/>
    </w:rPr>
  </w:style>
  <w:style w:type="paragraph" w:customStyle="1" w:styleId="ArialDate">
    <w:name w:val="ArialDate"/>
    <w:basedOn w:val="ArialAddress"/>
    <w:qFormat/>
    <w:rsid w:val="00D113DD"/>
  </w:style>
  <w:style w:type="paragraph" w:customStyle="1" w:styleId="ArialPara">
    <w:name w:val="ArialPara"/>
    <w:basedOn w:val="LtrPara"/>
    <w:qFormat/>
    <w:rsid w:val="00A44487"/>
    <w:rPr>
      <w:rFonts w:ascii="Arial" w:hAnsi="Arial"/>
      <w:sz w:val="19"/>
    </w:rPr>
  </w:style>
  <w:style w:type="paragraph" w:customStyle="1" w:styleId="ArialParaHeading">
    <w:name w:val="ArialParaHeading"/>
    <w:basedOn w:val="ArialPara"/>
    <w:qFormat/>
    <w:rsid w:val="00A44487"/>
    <w:pPr>
      <w:jc w:val="left"/>
    </w:pPr>
    <w:rPr>
      <w:b/>
    </w:rPr>
  </w:style>
  <w:style w:type="table" w:styleId="TableGrid">
    <w:name w:val="Table Grid"/>
    <w:basedOn w:val="TableNormal"/>
    <w:uiPriority w:val="59"/>
    <w:rsid w:val="008538A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3BCE-4517-41A2-A990-4F1688C1E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240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subject/>
  <dc:creator>Christine McLetchie</dc:creator>
  <cp:keywords/>
  <dc:description>New layout Master Style template</dc:description>
  <cp:lastModifiedBy>Christine McLetchie</cp:lastModifiedBy>
  <cp:revision>4</cp:revision>
  <dcterms:created xsi:type="dcterms:W3CDTF">2019-09-15T23:31:00Z</dcterms:created>
  <dcterms:modified xsi:type="dcterms:W3CDTF">2019-09-16T04:24:00Z</dcterms:modified>
  <cp:category>\Master Style</cp:category>
</cp:coreProperties>
</file>