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782" w:rsidRPr="008D2E0E" w:rsidRDefault="005F1782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:rsidR="005F1782" w:rsidRPr="008D2E0E" w:rsidRDefault="003C735E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8D2E0E">
        <w:rPr>
          <w:b/>
          <w:color w:val="auto"/>
          <w:sz w:val="40"/>
          <w:szCs w:val="40"/>
        </w:rPr>
        <w:t>S</w:t>
      </w:r>
      <w:r>
        <w:rPr>
          <w:b/>
          <w:color w:val="auto"/>
          <w:sz w:val="40"/>
          <w:szCs w:val="40"/>
        </w:rPr>
        <w:t>MSF</w:t>
      </w:r>
      <w:r w:rsidRPr="008D2E0E">
        <w:rPr>
          <w:b/>
          <w:color w:val="auto"/>
          <w:sz w:val="40"/>
          <w:szCs w:val="40"/>
        </w:rPr>
        <w:t xml:space="preserve"> Audit</w:t>
      </w:r>
      <w:r>
        <w:rPr>
          <w:b/>
          <w:color w:val="auto"/>
          <w:sz w:val="40"/>
          <w:szCs w:val="40"/>
        </w:rPr>
        <w:t xml:space="preserve"> -</w:t>
      </w:r>
      <w:r w:rsidRPr="008D2E0E">
        <w:rPr>
          <w:b/>
          <w:color w:val="auto"/>
          <w:sz w:val="40"/>
          <w:szCs w:val="40"/>
        </w:rPr>
        <w:t xml:space="preserve"> Document Checklist</w:t>
      </w:r>
    </w:p>
    <w:p w:rsidR="005F1782" w:rsidRDefault="005F1782">
      <w:pPr>
        <w:spacing w:after="0" w:line="259" w:lineRule="auto"/>
        <w:ind w:left="96" w:firstLine="0"/>
        <w:jc w:val="center"/>
      </w:pPr>
    </w:p>
    <w:p w:rsidR="005F1782" w:rsidRDefault="003C735E" w:rsidP="005F1782">
      <w:pPr>
        <w:spacing w:after="241" w:line="254" w:lineRule="auto"/>
        <w:ind w:left="0" w:firstLine="0"/>
      </w:pPr>
      <w:r>
        <w:t>Date: 20 December 2021                           Fund Name: D&amp;J SUTTIE SUPERFUND</w:t>
      </w:r>
    </w:p>
    <w:p w:rsidR="005F1782" w:rsidRDefault="005F1782" w:rsidP="005F1782">
      <w:pPr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227778" w:rsidTr="005F1782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F1782" w:rsidRDefault="005F1782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>
            <w:pPr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>
            <w:pPr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>
            <w:pPr>
              <w:spacing w:after="0" w:line="259" w:lineRule="auto"/>
              <w:ind w:left="0" w:firstLine="0"/>
            </w:pPr>
            <w:r>
              <w:t>N/A</w:t>
            </w: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Tax Return completed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Trustees (individual – document signed by Trustees accepting to act as Trustees or Company Trustee confirmation 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all signed permanent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5F1782" w:rsidP="005F1782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5F1782" w:rsidP="005F1782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5F1782" w:rsidP="005F1782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tabs>
                <w:tab w:val="left" w:pos="4530"/>
              </w:tabs>
              <w:spacing w:after="0" w:line="259" w:lineRule="auto"/>
              <w:ind w:left="137" w:firstLine="0"/>
            </w:pPr>
            <w:r>
              <w:t>Copy of signed Pension Documentations</w:t>
            </w:r>
            <w:r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Life 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2C5A71">
              <w:rPr>
                <w:shd w:val="clear" w:color="auto" w:fill="FFFFFF" w:themeFill="background1"/>
              </w:rPr>
              <w:t>Corporate</w:t>
            </w:r>
            <w:r>
              <w:t xml:space="preserve"> Trustee Annual Statement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F1782" w:rsidRDefault="005F1782" w:rsidP="005F1782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22777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Financial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ATO Portal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Investment Summary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Statement of Taxable Income / 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F1782" w:rsidRDefault="005F1782" w:rsidP="005F1782">
      <w:pPr>
        <w:shd w:val="clear" w:color="auto" w:fill="FFFFFF" w:themeFill="background1"/>
        <w:ind w:left="-5"/>
      </w:pPr>
    </w:p>
    <w:tbl>
      <w:tblPr>
        <w:tblStyle w:val="TableGrid"/>
        <w:tblW w:w="10841" w:type="dxa"/>
        <w:tblInd w:w="-5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Amended Investment 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Binding Death Benefit Nominations on file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year Audit Management Letter points addressed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 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Member applications and Trustee 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7" w:firstLine="0"/>
              <w:jc w:val="center"/>
            </w:pPr>
            <w:r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Binding Death Benefit Nominations on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>General authority (should external verifications required for bank, employer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Engagement 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Financial Statements (including notes), Member 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statements for full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>
              <w:t>Bank statements which show full details such as account name, closing balances as at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Bank 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F1782" w:rsidRDefault="003C735E" w:rsidP="005F1782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Share in Listed and Unlisted Companies / Trusts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22777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679A8" w:rsidP="005F1782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SRN/HIN details (including holding name and postcode)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Share holding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F1782" w:rsidRDefault="003C735E" w:rsidP="005F1782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WRAP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227778" w:rsidTr="005F1782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274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F1782" w:rsidRDefault="005F1782" w:rsidP="005F1782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5F1782" w:rsidRDefault="003C735E" w:rsidP="005F1782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Related Party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22777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227778" w:rsidTr="005F1782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statements (property in related entities–also 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Market value calculations / Trustee 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:rsidR="005F1782" w:rsidRDefault="003C735E" w:rsidP="005F1782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Investment Property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22777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679A8" w:rsidP="005F1782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property Title Deeds documents e.g. title search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F1782" w:rsidRDefault="003C735E" w:rsidP="005F1782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Other Assets (e.g.: artwork, jewellery, wine, sundry debtors, loans)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227778" w:rsidTr="005F1782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Details of asset 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F1782" w:rsidRDefault="005F1782" w:rsidP="005F1782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5F1782" w:rsidRDefault="005F1782" w:rsidP="005F1782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5F1782" w:rsidRDefault="005F1782" w:rsidP="005F1782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5F1782" w:rsidRDefault="005F1782" w:rsidP="005F1782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5F1782" w:rsidRDefault="003C735E" w:rsidP="005F1782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lastRenderedPageBreak/>
        <w:t>Other Liabilities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227778" w:rsidTr="005F1782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 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F1782" w:rsidRDefault="003C735E" w:rsidP="005F1782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Income &amp; Expenditure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22777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227778" w:rsidTr="005F1782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– copy of policy confirming 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CGT relief 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:rsidR="005F1782" w:rsidRDefault="003C735E" w:rsidP="005F1782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Tax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227778" w:rsidTr="005F1782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F1782" w:rsidRDefault="005F1782" w:rsidP="005F1782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Pr="002C5A71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t>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>
              <w:t>Tax losses, both Revenue and Capital, carried over from previous year tax return to the current year correctly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27778" w:rsidTr="005F1782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C735E" w:rsidP="005F1782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3679A8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  <w:bookmarkStart w:id="0" w:name="_GoBack"/>
            <w:bookmarkEnd w:id="0"/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F1782" w:rsidRDefault="005F1782" w:rsidP="005F1782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F1782" w:rsidRDefault="003C735E" w:rsidP="005F1782">
      <w:pPr>
        <w:shd w:val="clear" w:color="auto" w:fill="FFFFFF" w:themeFill="background1"/>
        <w:spacing w:after="131" w:line="254" w:lineRule="auto"/>
        <w:ind w:left="-5"/>
      </w:pPr>
      <w:r>
        <w:t>\</w:t>
      </w:r>
    </w:p>
    <w:sectPr w:rsidR="005F1782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78"/>
    <w:rsid w:val="00227778"/>
    <w:rsid w:val="003679A8"/>
    <w:rsid w:val="003C735E"/>
    <w:rsid w:val="005F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1D863"/>
  <w15:docId w15:val="{09843ABD-74AD-44FA-A2B3-D5D48184F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rsid w:val="00805BCE"/>
    <w:rPr>
      <w:sz w:val="16"/>
      <w:szCs w:val="16"/>
    </w:rPr>
  </w:style>
  <w:style w:type="paragraph" w:styleId="CommentText">
    <w:name w:val="annotation text"/>
    <w:basedOn w:val="Normal"/>
    <w:rsid w:val="00805B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KISNA</dc:creator>
  <cp:lastModifiedBy>Eleanor Li</cp:lastModifiedBy>
  <cp:revision>3</cp:revision>
  <dcterms:created xsi:type="dcterms:W3CDTF">2021-12-20T05:16:00Z</dcterms:created>
  <dcterms:modified xsi:type="dcterms:W3CDTF">2021-12-22T23:20:00Z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ost">
    <vt:lpwstr>https://services.classsuper.com.au/</vt:lpwstr>
  </property>
</Properties>
</file>