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7BE" w:rsidRPr="008D2E0E" w:rsidRDefault="009A48B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:rsidR="005C57BE" w:rsidRPr="008D2E0E" w:rsidRDefault="003964EF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:rsidR="00B41FBD" w:rsidRDefault="009A48BE">
      <w:pPr>
        <w:spacing w:after="0" w:line="259" w:lineRule="auto"/>
        <w:ind w:left="96" w:firstLine="0"/>
        <w:jc w:val="center"/>
      </w:pPr>
    </w:p>
    <w:p w:rsidR="005C57BE" w:rsidRDefault="003964EF" w:rsidP="0068127A">
      <w:pPr>
        <w:spacing w:after="241" w:line="254" w:lineRule="auto"/>
        <w:ind w:left="0" w:firstLine="0"/>
      </w:pPr>
      <w:r>
        <w:t>Date: 24 January 2022                           Fund Name: G A Watkinson Retirement Benefit Fund</w:t>
      </w:r>
    </w:p>
    <w:p w:rsidR="005C57BE" w:rsidRDefault="009A48B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9A48B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9A48B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Minutes in place or drafted for actions taken during income </w:t>
            </w:r>
            <w:proofErr w:type="gramStart"/>
            <w:r>
              <w:t>year .</w:t>
            </w:r>
            <w:proofErr w:type="gramEnd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9A48B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BA7CB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B8457A" w:rsidRDefault="009A48B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9A48B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9A48B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B8457A" w:rsidRDefault="009A48B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BA7CB0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B655DF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:rsidR="005C57BE" w:rsidRDefault="009A48B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Pr="002C5A71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B655DF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3964EF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  <w:bookmarkStart w:id="0" w:name="_GoBack"/>
            <w:bookmarkEnd w:id="0"/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:rsidR="005C57BE" w:rsidRDefault="009A48B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:rsidR="005C57BE" w:rsidRDefault="003964EF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DF"/>
    <w:rsid w:val="003964EF"/>
    <w:rsid w:val="009A48BE"/>
    <w:rsid w:val="00B655DF"/>
    <w:rsid w:val="00BA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8BF0"/>
  <w15:docId w15:val="{0904AD09-12E3-4B0E-A0E5-11D690FC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 Li</cp:lastModifiedBy>
  <cp:revision>3</cp:revision>
  <dcterms:created xsi:type="dcterms:W3CDTF">2022-01-24T09:17:00Z</dcterms:created>
  <dcterms:modified xsi:type="dcterms:W3CDTF">2022-01-25T01:30:00Z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