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01/07/2022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 &amp;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J Kettle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Investment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