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DE09E" w14:textId="77777777" w:rsidR="00432A1A" w:rsidRDefault="00432A1A" w:rsidP="0047604A">
      <w:pPr>
        <w:spacing w:after="120" w:line="240" w:lineRule="auto"/>
        <w:jc w:val="center"/>
        <w:rPr>
          <w:rFonts w:ascii="Calibri" w:eastAsia="Times New Roman" w:hAnsi="Calibri" w:cs="Times New Roman"/>
          <w:lang w:val="en-AU"/>
        </w:rPr>
      </w:pPr>
      <w:r w:rsidRPr="00432A1A">
        <w:rPr>
          <w:rFonts w:ascii="Calibri" w:eastAsia="Times New Roman" w:hAnsi="Calibri" w:cs="Times New Roman"/>
          <w:lang w:val="en-AU"/>
        </w:rPr>
        <w:t>Tosh Superannuation Fund</w:t>
      </w:r>
    </w:p>
    <w:p w14:paraId="10E742E6" w14:textId="0A65453D"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2125CE76" w14:textId="77777777" w:rsidR="009F51D2" w:rsidRDefault="009F51D2" w:rsidP="009F51D2">
      <w:pPr>
        <w:spacing w:after="0" w:line="240" w:lineRule="auto"/>
        <w:rPr>
          <w:rFonts w:ascii="Calibri" w:eastAsia="Times New Roman" w:hAnsi="Calibri" w:cs="Times New Roman"/>
          <w:szCs w:val="24"/>
          <w:lang w:val="en-AU" w:eastAsia="en-AU"/>
        </w:rPr>
      </w:pPr>
    </w:p>
    <w:p w14:paraId="1C235ABC" w14:textId="77777777" w:rsidR="009F51D2" w:rsidRDefault="009F51D2" w:rsidP="009F51D2">
      <w:pPr>
        <w:spacing w:after="0" w:line="240" w:lineRule="auto"/>
        <w:rPr>
          <w:rFonts w:ascii="Calibri" w:eastAsia="Times New Roman" w:hAnsi="Calibri" w:cs="Times New Roman"/>
          <w:szCs w:val="24"/>
          <w:lang w:val="en-AU" w:eastAsia="en-AU"/>
        </w:rPr>
      </w:pPr>
    </w:p>
    <w:p w14:paraId="07371367" w14:textId="173EF4BA" w:rsidR="009F51D2" w:rsidRPr="003204BD" w:rsidRDefault="009F51D2" w:rsidP="009F51D2">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r w:rsidR="00432A1A">
        <w:rPr>
          <w:rFonts w:ascii="Calibri" w:eastAsia="Times New Roman" w:hAnsi="Calibri" w:cs="Times New Roman"/>
          <w:szCs w:val="24"/>
          <w:lang w:val="en-AU" w:eastAsia="en-AU"/>
        </w:rPr>
        <w:t>,</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536FC4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0E3AB9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443826">
        <w:trPr>
          <w:cantSplit/>
        </w:trPr>
        <w:tc>
          <w:tcPr>
            <w:tcW w:w="4300" w:type="dxa"/>
          </w:tcPr>
          <w:p w14:paraId="12E28B9F" w14:textId="77777777"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443826">
        <w:trPr>
          <w:cantSplit/>
        </w:trPr>
        <w:tc>
          <w:tcPr>
            <w:tcW w:w="4300" w:type="dxa"/>
          </w:tcPr>
          <w:p w14:paraId="69909B29"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14:paraId="06DD08F4" w14:textId="77777777" w:rsidTr="00443826">
        <w:trPr>
          <w:cantSplit/>
        </w:trPr>
        <w:tc>
          <w:tcPr>
            <w:tcW w:w="4300" w:type="dxa"/>
          </w:tcPr>
          <w:p w14:paraId="48C2E167"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41046E5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 hereby confirm your appointment as Auditor under the above terms of engagement.</w:t>
      </w:r>
    </w:p>
    <w:p w14:paraId="6B053A4A" w14:textId="1685F8E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432A1A" w:rsidRPr="00432A1A">
        <w:rPr>
          <w:rFonts w:ascii="Calibri" w:eastAsia="Times New Roman" w:hAnsi="Calibri" w:cs="Times New Roman"/>
          <w:lang w:val="en-AU"/>
        </w:rPr>
        <w:t>Tosh Investments (NSW) Pty Limited</w:t>
      </w:r>
      <w:r w:rsidR="00432A1A">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432A1A" w:rsidRPr="00432A1A">
        <w:rPr>
          <w:rFonts w:ascii="Calibri" w:eastAsia="Times New Roman" w:hAnsi="Calibri" w:cs="Times New Roman"/>
          <w:lang w:val="en-AU"/>
        </w:rPr>
        <w:t>Tosh Superannuation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443826">
        <w:trPr>
          <w:trHeight w:val="365"/>
        </w:trPr>
        <w:tc>
          <w:tcPr>
            <w:tcW w:w="1319" w:type="dxa"/>
            <w:tcBorders>
              <w:top w:val="nil"/>
              <w:left w:val="nil"/>
              <w:right w:val="nil"/>
            </w:tcBorders>
            <w:vAlign w:val="bottom"/>
          </w:tcPr>
          <w:p w14:paraId="429A0E43" w14:textId="77777777"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443826">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bookmarkStart w:id="0" w:name="_GoBack"/>
      <w:bookmarkEnd w:id="0"/>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AEDB1" w14:textId="77777777" w:rsidR="00232F5D" w:rsidRDefault="00232F5D">
      <w:pPr>
        <w:spacing w:after="0" w:line="240" w:lineRule="auto"/>
      </w:pPr>
      <w:r>
        <w:separator/>
      </w:r>
    </w:p>
  </w:endnote>
  <w:endnote w:type="continuationSeparator" w:id="0">
    <w:p w14:paraId="722C2896" w14:textId="77777777" w:rsidR="00232F5D" w:rsidRDefault="00232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D2CE" w14:textId="77777777"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98D97" w14:textId="77777777" w:rsidR="00232F5D" w:rsidRDefault="00232F5D">
      <w:pPr>
        <w:spacing w:after="0" w:line="240" w:lineRule="auto"/>
      </w:pPr>
      <w:r>
        <w:separator/>
      </w:r>
    </w:p>
  </w:footnote>
  <w:footnote w:type="continuationSeparator" w:id="0">
    <w:p w14:paraId="063CDB62" w14:textId="77777777" w:rsidR="00232F5D" w:rsidRDefault="00232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ADC25" w14:textId="77777777" w:rsidR="004D46F8" w:rsidRPr="009F1665" w:rsidRDefault="00F041AA"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FDE06" w14:textId="77777777" w:rsidR="004C7E57" w:rsidRPr="00493060" w:rsidRDefault="00F041AA"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232F5D"/>
    <w:rsid w:val="00432A1A"/>
    <w:rsid w:val="0047604A"/>
    <w:rsid w:val="009F51D2"/>
    <w:rsid w:val="00C415DC"/>
    <w:rsid w:val="00DB5EC3"/>
    <w:rsid w:val="00F04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101497">
      <w:bodyDiv w:val="1"/>
      <w:marLeft w:val="0"/>
      <w:marRight w:val="0"/>
      <w:marTop w:val="0"/>
      <w:marBottom w:val="0"/>
      <w:divBdr>
        <w:top w:val="none" w:sz="0" w:space="0" w:color="auto"/>
        <w:left w:val="none" w:sz="0" w:space="0" w:color="auto"/>
        <w:bottom w:val="none" w:sz="0" w:space="0" w:color="auto"/>
        <w:right w:val="none" w:sz="0" w:space="0" w:color="auto"/>
      </w:divBdr>
    </w:div>
    <w:div w:id="9095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Stuart Flinn</cp:lastModifiedBy>
  <cp:revision>5</cp:revision>
  <dcterms:created xsi:type="dcterms:W3CDTF">2018-07-05T01:36:00Z</dcterms:created>
  <dcterms:modified xsi:type="dcterms:W3CDTF">2019-10-02T04:18:00Z</dcterms:modified>
</cp:coreProperties>
</file>