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22A4421F" w:rsidR="00FE2165" w:rsidRPr="00056952" w:rsidRDefault="00691247" w:rsidP="00FE2165">
      <w:pPr>
        <w:spacing w:after="0" w:line="276" w:lineRule="auto"/>
        <w:rPr>
          <w:b/>
          <w:bCs/>
          <w:sz w:val="32"/>
          <w:szCs w:val="32"/>
        </w:rPr>
      </w:pPr>
      <w:proofErr w:type="spellStart"/>
      <w:r>
        <w:rPr>
          <w:b/>
          <w:bCs/>
          <w:sz w:val="32"/>
          <w:szCs w:val="32"/>
        </w:rPr>
        <w:t>Sydbane</w:t>
      </w:r>
      <w:proofErr w:type="spellEnd"/>
      <w:r>
        <w:rPr>
          <w:b/>
          <w:bCs/>
          <w:sz w:val="32"/>
          <w:szCs w:val="32"/>
        </w:rPr>
        <w:t xml:space="preserve"> Saunders</w:t>
      </w:r>
      <w:r w:rsidR="00FE2165" w:rsidRPr="00056952">
        <w:rPr>
          <w:b/>
          <w:bCs/>
          <w:sz w:val="32"/>
          <w:szCs w:val="32"/>
        </w:rPr>
        <w:t xml:space="preserve"> Super </w:t>
      </w:r>
      <w:r w:rsidR="004F25DE">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2978B8CB" w:rsidR="00E112BE" w:rsidRPr="00E112BE" w:rsidRDefault="00E112BE" w:rsidP="00E112BE">
      <w:pPr>
        <w:spacing w:after="0" w:line="240" w:lineRule="auto"/>
      </w:pPr>
      <w:r w:rsidRPr="00E112BE">
        <w:t>The T</w:t>
      </w:r>
      <w:r w:rsidR="00691247">
        <w:t>r</w:t>
      </w:r>
      <w:r w:rsidRPr="00E112BE">
        <w:t>ustees of the</w:t>
      </w:r>
      <w:r w:rsidR="00691247">
        <w:t xml:space="preserve"> </w:t>
      </w:r>
      <w:proofErr w:type="spellStart"/>
      <w:r w:rsidR="00691247">
        <w:t>Sydbane</w:t>
      </w:r>
      <w:proofErr w:type="spellEnd"/>
      <w:r w:rsidR="00691247">
        <w:t xml:space="preserve"> Saunders Super </w:t>
      </w:r>
      <w:r w:rsidR="004F25DE">
        <w:t>Fund</w:t>
      </w:r>
      <w:r w:rsidR="00691247">
        <w:t xml:space="preserve"> (‘the</w:t>
      </w:r>
      <w:r w:rsidRPr="00E112BE">
        <w:t xml:space="preserve"> </w:t>
      </w:r>
      <w:r w:rsidR="004F25DE">
        <w:t>Fund</w:t>
      </w:r>
      <w:r w:rsidR="00691247">
        <w:t>’)</w:t>
      </w:r>
      <w:r w:rsidRPr="00E112BE">
        <w:t xml:space="preserve"> have devised this Investment strategy for the </w:t>
      </w:r>
      <w:r w:rsidR="004F25DE">
        <w:t>Fund</w:t>
      </w:r>
      <w:r w:rsidRPr="00E112BE">
        <w:t xml:space="preserve"> considering the objective of the </w:t>
      </w:r>
      <w:r w:rsidR="004F25DE">
        <w:t>Fund</w:t>
      </w:r>
      <w:r w:rsidRPr="00E112BE">
        <w:t xml:space="preserve"> and in line with the governing rules of the </w:t>
      </w:r>
      <w:r w:rsidR="004F25DE">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4F25DE">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553275C2" w:rsidR="00E112BE" w:rsidRDefault="00E112BE" w:rsidP="00E112BE">
      <w:pPr>
        <w:spacing w:after="0" w:line="240" w:lineRule="auto"/>
      </w:pPr>
      <w:r w:rsidRPr="00E112BE">
        <w:t xml:space="preserve">Among other things, the Trustees have considered and determined that the </w:t>
      </w:r>
      <w:r w:rsidR="004F25DE">
        <w:t>Fund</w:t>
      </w:r>
      <w:r w:rsidR="00701D8F">
        <w:t>’</w:t>
      </w:r>
      <w:r w:rsidRPr="00E112BE">
        <w:t xml:space="preserve">s current asset mix of assets are appropriate for its members for the financial year. Trustees have given regard to the members age and their in-ability to withdraw from the </w:t>
      </w:r>
      <w:r w:rsidR="004F25DE">
        <w:t>Fund</w:t>
      </w:r>
      <w:r w:rsidRPr="00E112BE">
        <w:t xml:space="preserve"> their superannuation interests for retirement purposes in devising a strategy for the next financial year.</w:t>
      </w:r>
    </w:p>
    <w:p w14:paraId="0BE00F2A" w14:textId="226F8FDB" w:rsidR="00E112BE" w:rsidRDefault="00E112BE" w:rsidP="00E112BE">
      <w:pPr>
        <w:spacing w:after="0" w:line="240" w:lineRule="auto"/>
      </w:pPr>
    </w:p>
    <w:p w14:paraId="7B5E9E5F" w14:textId="2579B59C" w:rsidR="008143BF" w:rsidRDefault="00691247" w:rsidP="008143BF">
      <w:pPr>
        <w:spacing w:after="0" w:line="240" w:lineRule="auto"/>
      </w:pPr>
      <w:r>
        <w:t xml:space="preserve">There are two members in the </w:t>
      </w:r>
      <w:r w:rsidR="004F25DE">
        <w:t>Fund</w:t>
      </w:r>
      <w:r>
        <w:t xml:space="preserve">. Grant </w:t>
      </w:r>
      <w:r w:rsidR="008143BF">
        <w:t xml:space="preserve">and Joy </w:t>
      </w:r>
      <w:r>
        <w:t xml:space="preserve">Saunders </w:t>
      </w:r>
      <w:r w:rsidR="008143BF">
        <w:t xml:space="preserve">are 62 and 61 years of age respectively. Both members are transitioning to retirement. </w:t>
      </w:r>
      <w:r w:rsidR="004F25DE">
        <w:t xml:space="preserve"> Grant and Joy’s member balance at 30 June 2020 were $146,160.99 and $83,541.72 respectively.</w:t>
      </w:r>
    </w:p>
    <w:p w14:paraId="19273555" w14:textId="77777777" w:rsidR="008143BF" w:rsidRDefault="008143BF" w:rsidP="008143BF">
      <w:pPr>
        <w:spacing w:after="0" w:line="240" w:lineRule="auto"/>
      </w:pPr>
    </w:p>
    <w:p w14:paraId="52EBD416" w14:textId="77EEA46F" w:rsidR="00056952" w:rsidRPr="00056952" w:rsidRDefault="00E112BE" w:rsidP="008143BF">
      <w:pPr>
        <w:spacing w:after="0" w:line="240" w:lineRule="auto"/>
        <w:rPr>
          <w:b/>
          <w:bCs/>
        </w:rPr>
      </w:pPr>
      <w:r>
        <w:rPr>
          <w:b/>
          <w:bCs/>
        </w:rPr>
        <w:t xml:space="preserve">Investment </w:t>
      </w:r>
      <w:r w:rsidR="00056952" w:rsidRPr="00056952">
        <w:rPr>
          <w:b/>
          <w:bCs/>
        </w:rPr>
        <w:t>Objective</w:t>
      </w:r>
    </w:p>
    <w:p w14:paraId="7B7DFE94" w14:textId="299A07D3" w:rsidR="00E112BE" w:rsidRDefault="00E112BE" w:rsidP="00E112BE">
      <w:pPr>
        <w:spacing w:after="0" w:line="240" w:lineRule="auto"/>
      </w:pPr>
      <w:r>
        <w:t xml:space="preserve">To maximise returns and minimise the risks of investment of the </w:t>
      </w:r>
      <w:r w:rsidR="004F25DE">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0CADC44F" w:rsidR="003B45E9" w:rsidRDefault="00E112BE" w:rsidP="00E112BE">
      <w:pPr>
        <w:spacing w:after="0" w:line="240" w:lineRule="auto"/>
      </w:pPr>
      <w:r>
        <w:t xml:space="preserve">To ensure all investments are consistent with the governing rules of the </w:t>
      </w:r>
      <w:r w:rsidR="004F25DE">
        <w:t>Fund</w:t>
      </w:r>
      <w:r>
        <w:t xml:space="preserve"> and appropriate Superannuation Legislations and the </w:t>
      </w:r>
      <w:r w:rsidR="004F25DE">
        <w:t>Fund</w:t>
      </w:r>
      <w:r>
        <w:t>’s investment strategy.</w:t>
      </w:r>
    </w:p>
    <w:p w14:paraId="3926DCDB" w14:textId="20D30777" w:rsidR="00766BCA" w:rsidRDefault="00766BCA" w:rsidP="00E112BE">
      <w:pPr>
        <w:spacing w:after="0" w:line="240" w:lineRule="auto"/>
      </w:pPr>
    </w:p>
    <w:p w14:paraId="46512B0A" w14:textId="31007620" w:rsidR="008143BF" w:rsidRDefault="008143BF" w:rsidP="008143BF">
      <w:pPr>
        <w:spacing w:after="0" w:line="240" w:lineRule="auto"/>
      </w:pPr>
      <w:r>
        <w:t xml:space="preserve">The </w:t>
      </w:r>
      <w:r w:rsidR="004F25DE">
        <w:t>Fund</w:t>
      </w:r>
      <w:r>
        <w:t xml:space="preserve"> has invested in residential property </w:t>
      </w:r>
      <w:r w:rsidR="004F25DE">
        <w:t xml:space="preserve">at 5 Ashley Court, Calliope Qld </w:t>
      </w:r>
      <w:r>
        <w:t>in order to earn regular rental income.</w:t>
      </w:r>
      <w:r w:rsidR="004F25DE">
        <w:t xml:space="preserve"> </w:t>
      </w:r>
      <w:r w:rsidR="004F25DE">
        <w:t xml:space="preserve">This investment is held under a limited recourse borrowing arrangement.   The </w:t>
      </w:r>
      <w:r w:rsidR="004F25DE" w:rsidRPr="0017191C">
        <w:t xml:space="preserve">Trustees </w:t>
      </w:r>
      <w:r w:rsidR="004F25DE" w:rsidRPr="0017191C">
        <w:rPr>
          <w:rFonts w:cs="Helvetica"/>
          <w:color w:val="000000"/>
          <w:lang w:val="en-US"/>
        </w:rPr>
        <w:t>continue to be satisfied that this strategy remains in accordance with their overall investment strategy.</w:t>
      </w:r>
    </w:p>
    <w:p w14:paraId="6C26BE54" w14:textId="77777777" w:rsidR="008143BF" w:rsidRDefault="008143BF" w:rsidP="008143BF">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4E7536A2"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4F25DE">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09AF2ACB"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4F25DE">
        <w:t>Fund</w:t>
      </w:r>
      <w:r w:rsidR="00E112BE">
        <w:t xml:space="preserve">’s investments and minimise the exposure of risk from any particular investment, the </w:t>
      </w:r>
      <w:r w:rsidR="004F25DE">
        <w:t>Fund</w:t>
      </w:r>
      <w:r w:rsidR="00E112BE">
        <w:t xml:space="preserve"> will try to maintain a diversified portfolio.</w:t>
      </w:r>
    </w:p>
    <w:p w14:paraId="23BD7BFC" w14:textId="77777777" w:rsidR="00E112BE" w:rsidRDefault="00E112BE" w:rsidP="00E112BE">
      <w:pPr>
        <w:spacing w:after="0" w:line="240" w:lineRule="auto"/>
      </w:pPr>
    </w:p>
    <w:p w14:paraId="2D58E2B5" w14:textId="221A626F" w:rsidR="005C06AD" w:rsidRPr="008143BF" w:rsidRDefault="005C06AD" w:rsidP="005C06AD">
      <w:pPr>
        <w:spacing w:after="0" w:line="240" w:lineRule="auto"/>
      </w:pPr>
      <w:r w:rsidRPr="008143BF">
        <w:t xml:space="preserve">However, considering the low returns on cash &amp; money market and fixed interest investments, the Trustees have decided that they will not invest much of the </w:t>
      </w:r>
      <w:r w:rsidR="004F25DE">
        <w:t>Fund</w:t>
      </w:r>
      <w:r w:rsidRPr="008143BF">
        <w:t xml:space="preserve"> in this asset class.</w:t>
      </w:r>
    </w:p>
    <w:p w14:paraId="45FDF2ED" w14:textId="77777777" w:rsidR="005C06AD" w:rsidRPr="008143BF" w:rsidRDefault="005C06AD" w:rsidP="005C06AD">
      <w:pPr>
        <w:spacing w:after="0" w:line="240" w:lineRule="auto"/>
      </w:pPr>
    </w:p>
    <w:p w14:paraId="3A5D43C7" w14:textId="316DBB85" w:rsidR="005C06AD" w:rsidRPr="008143BF" w:rsidRDefault="005C06AD" w:rsidP="005C06AD">
      <w:pPr>
        <w:spacing w:after="0" w:line="240" w:lineRule="auto"/>
      </w:pPr>
      <w:r w:rsidRPr="008143BF">
        <w:t xml:space="preserve">Further, considering the current high share market locally in Australia and overseas, the Trustees have decided that they will not invest much of the </w:t>
      </w:r>
      <w:r w:rsidR="004F25DE">
        <w:t>Fund</w:t>
      </w:r>
      <w:r w:rsidRPr="008143BF">
        <w:t xml:space="preserve"> in this asset class.</w:t>
      </w:r>
    </w:p>
    <w:p w14:paraId="26FE0B00" w14:textId="77777777" w:rsidR="005C06AD" w:rsidRPr="0008015F" w:rsidRDefault="005C06AD" w:rsidP="005C06AD">
      <w:pPr>
        <w:spacing w:after="0" w:line="240" w:lineRule="auto"/>
        <w:rPr>
          <w:highlight w:val="yellow"/>
        </w:rPr>
      </w:pPr>
    </w:p>
    <w:p w14:paraId="786037CE" w14:textId="2B388753" w:rsidR="00701D8F" w:rsidRDefault="00701D8F" w:rsidP="005C06AD">
      <w:pPr>
        <w:spacing w:after="0" w:line="240" w:lineRule="auto"/>
      </w:pPr>
      <w:r w:rsidRPr="00701D8F">
        <w:lastRenderedPageBreak/>
        <w:t xml:space="preserve">In making a decision on the types of investments made by the </w:t>
      </w:r>
      <w:r w:rsidR="004F25DE">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12E8C0B5" w14:textId="2BD71F1A" w:rsidR="005C06AD" w:rsidRDefault="005C06AD" w:rsidP="005C06AD">
      <w:pPr>
        <w:spacing w:after="0" w:line="240" w:lineRule="auto"/>
      </w:pPr>
      <w:r w:rsidRPr="008143BF">
        <w:t xml:space="preserve">After discussions with the members of the </w:t>
      </w:r>
      <w:r w:rsidR="004F25DE">
        <w:t>Fund</w:t>
      </w:r>
      <w:r w:rsidRPr="008143BF">
        <w:t xml:space="preserve">, the Trustees have determined that they will invest most of the </w:t>
      </w:r>
      <w:r w:rsidR="004F25DE">
        <w:t>Fund</w:t>
      </w:r>
      <w:r w:rsidRPr="008143BF">
        <w:t xml:space="preserve"> in direct property</w:t>
      </w:r>
      <w:r w:rsidR="008143BF" w:rsidRPr="008143BF">
        <w:t>.</w:t>
      </w:r>
    </w:p>
    <w:p w14:paraId="64FEBCF6" w14:textId="77777777" w:rsidR="008143BF" w:rsidRDefault="008143BF"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2805CF62"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sidR="004F25DE">
        <w:rPr>
          <w:rFonts w:eastAsia="Times New Roman" w:cs="Times New Roman"/>
          <w:lang w:eastAsia="en-AU"/>
        </w:rPr>
        <w:t>Fund</w:t>
      </w:r>
      <w:r w:rsidRPr="00B84E01">
        <w:rPr>
          <w:rFonts w:eastAsia="Times New Roman" w:cs="Times New Roman"/>
          <w:lang w:eastAsia="en-AU"/>
        </w:rPr>
        <w:t>,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76D0E941" w:rsidR="00B84E01" w:rsidRPr="008143BF" w:rsidRDefault="00B84E01" w:rsidP="00B84E01">
      <w:pPr>
        <w:spacing w:after="0" w:line="240" w:lineRule="auto"/>
        <w:rPr>
          <w:rFonts w:eastAsia="Times New Roman" w:cs="Times New Roman"/>
          <w:color w:val="FF0000"/>
          <w:lang w:eastAsia="en-AU"/>
        </w:rPr>
      </w:pPr>
      <w:r w:rsidRPr="00B84E01">
        <w:rPr>
          <w:rFonts w:eastAsia="Times New Roman" w:cs="Times New Roman"/>
          <w:lang w:eastAsia="en-AU"/>
        </w:rPr>
        <w:t xml:space="preserve">After all considerations, the Trustees have come to the conclusion that </w:t>
      </w:r>
      <w:r w:rsidRPr="004F25DE">
        <w:rPr>
          <w:rFonts w:eastAsia="Times New Roman" w:cs="Times New Roman"/>
          <w:lang w:eastAsia="en-AU"/>
        </w:rPr>
        <w:t xml:space="preserve">the property purchased by the </w:t>
      </w:r>
      <w:r w:rsidR="004F25DE" w:rsidRPr="004F25DE">
        <w:rPr>
          <w:rFonts w:eastAsia="Times New Roman" w:cs="Times New Roman"/>
          <w:lang w:eastAsia="en-AU"/>
        </w:rPr>
        <w:t>Fund</w:t>
      </w:r>
      <w:r w:rsidRPr="004F25DE">
        <w:rPr>
          <w:rFonts w:eastAsia="Times New Roman" w:cs="Times New Roman"/>
          <w:lang w:eastAsia="en-AU"/>
        </w:rPr>
        <w:t xml:space="preserve"> is of good quality and will hold </w:t>
      </w:r>
      <w:proofErr w:type="spellStart"/>
      <w:r w:rsidRPr="004F25DE">
        <w:rPr>
          <w:rFonts w:eastAsia="Times New Roman" w:cs="Times New Roman"/>
          <w:lang w:eastAsia="en-AU"/>
        </w:rPr>
        <w:t>and</w:t>
      </w:r>
      <w:proofErr w:type="spellEnd"/>
      <w:r w:rsidRPr="004F25DE">
        <w:rPr>
          <w:rFonts w:eastAsia="Times New Roman" w:cs="Times New Roman"/>
          <w:lang w:eastAsia="en-AU"/>
        </w:rPr>
        <w:t xml:space="preserve"> increase in value in the near future.</w:t>
      </w:r>
      <w:r w:rsidR="008143BF">
        <w:rPr>
          <w:rFonts w:eastAsia="Times New Roman" w:cs="Times New Roman"/>
          <w:lang w:eastAsia="en-AU"/>
        </w:rPr>
        <w:t xml:space="preserve"> </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303815B6"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w:t>
      </w:r>
      <w:r w:rsidR="004F25DE">
        <w:rPr>
          <w:rFonts w:eastAsia="Times New Roman" w:cs="Times New Roman"/>
          <w:lang w:eastAsia="en-AU"/>
        </w:rPr>
        <w:t>Fund</w:t>
      </w:r>
      <w:r w:rsidRPr="00B84E01">
        <w:rPr>
          <w:rFonts w:eastAsia="Times New Roman" w:cs="Times New Roman"/>
          <w:lang w:eastAsia="en-AU"/>
        </w:rPr>
        <w:t xml:space="preserve"> assets in one property or one asset class also considered the age of all the current members of the </w:t>
      </w:r>
      <w:r w:rsidR="004F25DE">
        <w:rPr>
          <w:rFonts w:eastAsia="Times New Roman" w:cs="Times New Roman"/>
          <w:lang w:eastAsia="en-AU"/>
        </w:rPr>
        <w:t>Fund</w:t>
      </w:r>
      <w:r w:rsidRPr="00B84E01">
        <w:rPr>
          <w:rFonts w:eastAsia="Times New Roman" w:cs="Times New Roman"/>
          <w:lang w:eastAsia="en-AU"/>
        </w:rPr>
        <w:t xml:space="preserve">, their wishes, current global investment climate and the </w:t>
      </w:r>
      <w:r w:rsidR="004F25DE">
        <w:rPr>
          <w:rFonts w:eastAsia="Times New Roman" w:cs="Times New Roman"/>
          <w:lang w:eastAsia="en-AU"/>
        </w:rPr>
        <w:t>Fund</w:t>
      </w:r>
      <w:r w:rsidRPr="00B84E01">
        <w:rPr>
          <w:rFonts w:eastAsia="Times New Roman" w:cs="Times New Roman"/>
          <w:lang w:eastAsia="en-AU"/>
        </w:rPr>
        <w:t>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627582C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sidR="004F25DE">
        <w:rPr>
          <w:rFonts w:eastAsia="Times New Roman" w:cs="Times New Roman"/>
          <w:lang w:eastAsia="en-AU"/>
        </w:rPr>
        <w:t>Fund</w:t>
      </w:r>
      <w:r w:rsidRPr="00B84E01">
        <w:rPr>
          <w:rFonts w:eastAsia="Times New Roman" w:cs="Times New Roman"/>
          <w:lang w:eastAsia="en-AU"/>
        </w:rPr>
        <w:t xml:space="preserve">) are aware of risks associated with limited diversification of assets, but have decided </w:t>
      </w:r>
      <w:r w:rsidRPr="008143BF">
        <w:rPr>
          <w:rFonts w:eastAsia="Times New Roman" w:cs="Times New Roman"/>
          <w:lang w:eastAsia="en-AU"/>
        </w:rPr>
        <w:t>that holding only one property and</w:t>
      </w:r>
      <w:r w:rsidRPr="00B84E01">
        <w:rPr>
          <w:rFonts w:eastAsia="Times New Roman" w:cs="Times New Roman"/>
          <w:lang w:eastAsia="en-AU"/>
        </w:rPr>
        <w:t xml:space="preserve">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340B5585"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 xml:space="preserve">rustees understand that they have the right to make any investment that is permitted under the superannuation rules, the </w:t>
      </w:r>
      <w:r w:rsidR="004F25DE">
        <w:rPr>
          <w:rFonts w:eastAsia="Times New Roman" w:cs="Times New Roman"/>
          <w:lang w:eastAsia="en-AU"/>
        </w:rPr>
        <w:t>Fund</w:t>
      </w:r>
      <w:r w:rsidRPr="00B84E01">
        <w:rPr>
          <w:rFonts w:eastAsia="Times New Roman" w:cs="Times New Roman"/>
          <w:lang w:eastAsia="en-AU"/>
        </w:rPr>
        <w:t xml:space="preserve">’s governing rules and may amend this investment strategy, in the future, to ensure that </w:t>
      </w:r>
      <w:r w:rsidR="004F25DE">
        <w:rPr>
          <w:rFonts w:eastAsia="Times New Roman" w:cs="Times New Roman"/>
          <w:lang w:eastAsia="en-AU"/>
        </w:rPr>
        <w:t>Fund</w:t>
      </w:r>
      <w:r w:rsidRPr="00B84E01">
        <w:rPr>
          <w:rFonts w:eastAsia="Times New Roman" w:cs="Times New Roman"/>
          <w:lang w:eastAsia="en-AU"/>
        </w:rPr>
        <w:t xml:space="preserve"> investments are consistent with the investment strategy of the </w:t>
      </w:r>
      <w:r w:rsidR="004F25DE">
        <w:rPr>
          <w:rFonts w:eastAsia="Times New Roman" w:cs="Times New Roman"/>
          <w:lang w:eastAsia="en-AU"/>
        </w:rPr>
        <w:t>Fund</w:t>
      </w:r>
      <w:r w:rsidRPr="00B84E01">
        <w:rPr>
          <w:rFonts w:eastAsia="Times New Roman" w:cs="Times New Roman"/>
          <w:lang w:eastAsia="en-AU"/>
        </w:rPr>
        <w:t xml:space="preserve"> and meet the investment objectives of the </w:t>
      </w:r>
      <w:r w:rsidR="004F25DE">
        <w:rPr>
          <w:rFonts w:eastAsia="Times New Roman" w:cs="Times New Roman"/>
          <w:lang w:eastAsia="en-AU"/>
        </w:rPr>
        <w:t>Fund</w:t>
      </w:r>
      <w:r w:rsidRPr="00B84E01">
        <w:rPr>
          <w:rFonts w:eastAsia="Times New Roman" w:cs="Times New Roman"/>
          <w:lang w:eastAsia="en-AU"/>
        </w:rPr>
        <w:t>.</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79599A60"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sidR="004F25DE">
        <w:rPr>
          <w:rFonts w:eastAsia="Times New Roman" w:cs="Times New Roman"/>
          <w:lang w:eastAsia="en-AU"/>
        </w:rPr>
        <w:t>Fund</w:t>
      </w:r>
      <w:r w:rsidRPr="00B84E01">
        <w:rPr>
          <w:rFonts w:eastAsia="Times New Roman" w:cs="Times New Roman"/>
          <w:lang w:eastAsia="en-AU"/>
        </w:rPr>
        <w:t xml:space="preserve">, reconsider to amend the current investment mix to meet the objectives of this </w:t>
      </w:r>
      <w:r w:rsidR="004F25DE">
        <w:rPr>
          <w:rFonts w:eastAsia="Times New Roman" w:cs="Times New Roman"/>
          <w:lang w:eastAsia="en-AU"/>
        </w:rPr>
        <w:t>Fund</w:t>
      </w:r>
      <w:r w:rsidRPr="00B84E01">
        <w:rPr>
          <w:rFonts w:eastAsia="Times New Roman" w:cs="Times New Roman"/>
          <w:lang w:eastAsia="en-AU"/>
        </w:rPr>
        <w:t>.</w:t>
      </w:r>
    </w:p>
    <w:p w14:paraId="0594B58F" w14:textId="77777777" w:rsidR="00B84E01" w:rsidRDefault="00B84E01" w:rsidP="00E112BE">
      <w:pPr>
        <w:spacing w:after="0" w:line="240" w:lineRule="auto"/>
        <w:rPr>
          <w:rFonts w:eastAsia="Times New Roman" w:cs="Times New Roman"/>
          <w:b/>
          <w:bCs/>
          <w:lang w:eastAsia="en-AU"/>
        </w:rPr>
      </w:pPr>
    </w:p>
    <w:p w14:paraId="5CBCEF3F" w14:textId="568A6B90"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4F25DE">
        <w:rPr>
          <w:rFonts w:eastAsia="Times New Roman" w:cs="Times New Roman"/>
          <w:b/>
          <w:bCs/>
          <w:lang w:eastAsia="en-AU"/>
        </w:rPr>
        <w:t>Fund</w:t>
      </w:r>
      <w:r>
        <w:rPr>
          <w:rFonts w:eastAsia="Times New Roman" w:cs="Times New Roman"/>
          <w:b/>
          <w:bCs/>
          <w:lang w:eastAsia="en-AU"/>
        </w:rPr>
        <w:t>’s Assets</w:t>
      </w:r>
    </w:p>
    <w:p w14:paraId="2DBEABA8" w14:textId="358C056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4F25DE">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4F25DE">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4F25DE">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482C457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4F25DE">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4F25DE">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199A1551"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4F25DE">
        <w:rPr>
          <w:rFonts w:eastAsia="Times New Roman" w:cs="Times New Roman"/>
          <w:lang w:eastAsia="en-AU"/>
        </w:rPr>
        <w:t>Fund</w:t>
      </w:r>
      <w:r w:rsidRPr="00E112BE">
        <w:rPr>
          <w:rFonts w:eastAsia="Times New Roman" w:cs="Times New Roman"/>
          <w:lang w:eastAsia="en-AU"/>
        </w:rPr>
        <w:t xml:space="preserve"> with all the necessary expenses of the </w:t>
      </w:r>
      <w:r w:rsidR="004F25DE">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72A5AB4D" w:rsidR="00C0102F" w:rsidRDefault="00E112BE" w:rsidP="00E112BE">
      <w:pPr>
        <w:spacing w:after="0" w:line="240" w:lineRule="auto"/>
        <w:rPr>
          <w:rFonts w:eastAsia="Times New Roman" w:cs="Times New Roman"/>
          <w:lang w:eastAsia="en-AU"/>
        </w:rPr>
      </w:pPr>
      <w:r w:rsidRPr="00691247">
        <w:rPr>
          <w:rFonts w:eastAsia="Times New Roman" w:cs="Times New Roman"/>
          <w:lang w:eastAsia="en-AU"/>
        </w:rPr>
        <w:t xml:space="preserve">The Trustees are aware that </w:t>
      </w:r>
      <w:r w:rsidR="00691247" w:rsidRPr="00691247">
        <w:rPr>
          <w:rFonts w:eastAsia="Times New Roman" w:cs="Times New Roman"/>
          <w:lang w:eastAsia="en-AU"/>
        </w:rPr>
        <w:t>both members currently have transition to retirement pensions.</w:t>
      </w:r>
      <w:r w:rsidRPr="00691247">
        <w:rPr>
          <w:rFonts w:eastAsia="Times New Roman" w:cs="Times New Roman"/>
          <w:lang w:eastAsia="en-AU"/>
        </w:rPr>
        <w:t xml:space="preserve"> </w:t>
      </w:r>
      <w:r w:rsidR="00C0102F" w:rsidRPr="00691247">
        <w:rPr>
          <w:rFonts w:eastAsia="Times New Roman" w:cs="Times New Roman"/>
          <w:lang w:eastAsia="en-AU"/>
        </w:rPr>
        <w:t>In the current economic environment, income from the assets a</w:t>
      </w:r>
      <w:r w:rsidR="00691247" w:rsidRPr="00691247">
        <w:rPr>
          <w:rFonts w:eastAsia="Times New Roman" w:cs="Times New Roman"/>
          <w:lang w:eastAsia="en-AU"/>
        </w:rPr>
        <w:t>re</w:t>
      </w:r>
      <w:r w:rsidR="00C0102F" w:rsidRPr="00691247">
        <w:rPr>
          <w:rFonts w:eastAsia="Times New Roman" w:cs="Times New Roman"/>
          <w:lang w:eastAsia="en-AU"/>
        </w:rPr>
        <w:t xml:space="preserv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1836B932" w14:textId="77777777" w:rsidR="008143BF" w:rsidRDefault="008143BF">
      <w:pPr>
        <w:rPr>
          <w:rFonts w:eastAsia="Times New Roman" w:cs="Times New Roman"/>
          <w:b/>
          <w:bCs/>
          <w:lang w:eastAsia="en-AU"/>
        </w:rPr>
      </w:pPr>
      <w:r>
        <w:rPr>
          <w:rFonts w:eastAsia="Times New Roman" w:cs="Times New Roman"/>
          <w:b/>
          <w:bCs/>
          <w:lang w:eastAsia="en-AU"/>
        </w:rPr>
        <w:br w:type="page"/>
      </w:r>
    </w:p>
    <w:p w14:paraId="08D0F5BA" w14:textId="67BB519C"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2AFB9901" w:rsidR="00FE2165" w:rsidRDefault="00B84E01" w:rsidP="009F3DE3">
      <w:pPr>
        <w:spacing w:after="0"/>
      </w:pPr>
      <w:r w:rsidRPr="00B84E01">
        <w:t xml:space="preserve">The </w:t>
      </w:r>
      <w:r w:rsidR="004F25DE">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6F7000C8" w14:textId="77777777" w:rsidR="00691247" w:rsidRDefault="00691247"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FBBA6AF" w:rsidR="00FE2165" w:rsidRPr="00550E2E" w:rsidRDefault="00FE2165" w:rsidP="00C60B05">
            <w:pPr>
              <w:spacing w:line="259" w:lineRule="auto"/>
              <w:jc w:val="center"/>
              <w:rPr>
                <w:b/>
                <w:bCs/>
              </w:rPr>
            </w:pPr>
            <w:r w:rsidRPr="00550E2E">
              <w:rPr>
                <w:b/>
                <w:bCs/>
              </w:rPr>
              <w:t xml:space="preserve">Target Range (% of Total </w:t>
            </w:r>
            <w:r w:rsidR="004F25DE">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7690E764" w:rsidR="00FE2165" w:rsidRDefault="00691247" w:rsidP="00C60B05">
            <w:pPr>
              <w:jc w:val="right"/>
            </w:pPr>
            <w:r>
              <w:t>74,648</w:t>
            </w:r>
          </w:p>
        </w:tc>
        <w:tc>
          <w:tcPr>
            <w:tcW w:w="1693" w:type="dxa"/>
            <w:vAlign w:val="bottom"/>
          </w:tcPr>
          <w:p w14:paraId="23317656" w14:textId="6C3B0F63" w:rsidR="00FE2165" w:rsidRDefault="00691247" w:rsidP="00C60B05">
            <w:pPr>
              <w:jc w:val="right"/>
            </w:pPr>
            <w:r>
              <w:t>43,827</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293D6EFC" w:rsidR="00FE2165" w:rsidRPr="00550E2E" w:rsidRDefault="0069124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B3E65A8" w:rsidR="00FE2165" w:rsidRPr="00550E2E" w:rsidRDefault="00691247"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347DA9C9" w:rsidR="00FE2165" w:rsidRPr="00550E2E" w:rsidRDefault="00691247" w:rsidP="00C60B05">
            <w:pPr>
              <w:jc w:val="right"/>
            </w:pPr>
            <w:r>
              <w:t>310,000</w:t>
            </w:r>
          </w:p>
        </w:tc>
        <w:tc>
          <w:tcPr>
            <w:tcW w:w="1693" w:type="dxa"/>
            <w:vAlign w:val="bottom"/>
          </w:tcPr>
          <w:p w14:paraId="6CB8038F" w14:textId="6CD4AF1B" w:rsidR="00FE2165" w:rsidRPr="00550E2E" w:rsidRDefault="00691247" w:rsidP="00C60B05">
            <w:pPr>
              <w:jc w:val="right"/>
            </w:pPr>
            <w:r>
              <w:t>290,000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00AA2E41" w:rsidR="00FE2165" w:rsidRPr="00550E2E" w:rsidRDefault="00691247" w:rsidP="00C60B05">
            <w:pPr>
              <w:spacing w:line="259" w:lineRule="auto"/>
              <w:jc w:val="center"/>
            </w:pPr>
            <w:r>
              <w:t>70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C4CCC10" w:rsidR="00FE2165" w:rsidRPr="00550E2E" w:rsidRDefault="00691247"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20758E78"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4F25DE">
        <w:t>Fund</w:t>
      </w:r>
      <w:r>
        <w:t xml:space="preserve"> or by members </w:t>
      </w:r>
      <w:r w:rsidRPr="008143BF">
        <w:t xml:space="preserve">personally.  </w:t>
      </w:r>
      <w:r w:rsidR="008143BF" w:rsidRPr="008143BF">
        <w:t>Grant and Joy have life insurance cover</w:t>
      </w:r>
      <w:r w:rsidRPr="008143BF">
        <w:t xml:space="preserve"> in the </w:t>
      </w:r>
      <w:r w:rsidR="004F25DE">
        <w:t>Fund</w:t>
      </w:r>
      <w:r w:rsidRPr="008143BF">
        <w:t>, th</w:t>
      </w:r>
      <w:r w:rsidR="004F25DE">
        <w:t>ese</w:t>
      </w:r>
      <w:r w:rsidRPr="008143BF">
        <w:t xml:space="preserve"> polic</w:t>
      </w:r>
      <w:r w:rsidR="004F25DE">
        <w:t>ies</w:t>
      </w:r>
      <w:r w:rsidRPr="008143BF">
        <w:t xml:space="preserve"> ha</w:t>
      </w:r>
      <w:r w:rsidR="004F25DE">
        <w:t>ve</w:t>
      </w:r>
      <w:r w:rsidRPr="008143BF">
        <w:t xml:space="preserve"> been reviewed and the Trustees have decided to continue with </w:t>
      </w:r>
      <w:r w:rsidR="004F25DE">
        <w:t>the</w:t>
      </w:r>
      <w:r w:rsidRPr="008143BF">
        <w:t xml:space="preserve"> polic</w:t>
      </w:r>
      <w:r w:rsidR="004F25DE">
        <w:t>ies</w:t>
      </w:r>
      <w:r w:rsidRPr="008143BF">
        <w:t>.</w:t>
      </w:r>
    </w:p>
    <w:p w14:paraId="69782859" w14:textId="77777777" w:rsidR="00FB37CB" w:rsidRDefault="00FB37CB" w:rsidP="00FB37CB">
      <w:pPr>
        <w:spacing w:after="0"/>
      </w:pPr>
    </w:p>
    <w:p w14:paraId="23DDAD6F" w14:textId="6EE110AB" w:rsidR="00821B17" w:rsidRDefault="00FB37CB" w:rsidP="00FB37CB">
      <w:pPr>
        <w:spacing w:after="0"/>
      </w:pPr>
      <w:r>
        <w:t xml:space="preserve">Trustees have considered insurance for all the assets of the </w:t>
      </w:r>
      <w:r w:rsidR="004F25DE">
        <w:t>Fund</w:t>
      </w:r>
      <w:r>
        <w:t xml:space="preserve"> against fire and other natural peril</w:t>
      </w:r>
      <w:r w:rsidRPr="00FB37CB">
        <w:t>s</w:t>
      </w:r>
      <w:r w:rsidRPr="004F25DE">
        <w:t xml:space="preserve">.  </w:t>
      </w:r>
      <w:r w:rsidR="004F25DE" w:rsidRPr="004F25DE">
        <w:t>T</w:t>
      </w:r>
      <w:r w:rsidRPr="004F25DE">
        <w:t xml:space="preserve">he Trustees have ensured that the property is </w:t>
      </w:r>
      <w:r w:rsidR="004F25DE">
        <w:t xml:space="preserve">adequately </w:t>
      </w:r>
      <w:r w:rsidRPr="004F25DE">
        <w:t>insured</w:t>
      </w:r>
      <w:r w:rsidR="004F25DE" w:rsidRPr="004F25DE">
        <w:t>.</w:t>
      </w:r>
      <w:r w:rsidR="00821B17">
        <w:br/>
      </w:r>
    </w:p>
    <w:p w14:paraId="16CA57E5" w14:textId="77777777" w:rsidR="008143BF" w:rsidRDefault="008143BF">
      <w:pPr>
        <w:rPr>
          <w:b/>
          <w:bCs/>
        </w:rPr>
      </w:pPr>
      <w:r>
        <w:rPr>
          <w:b/>
          <w:bCs/>
        </w:rPr>
        <w:br w:type="page"/>
      </w:r>
    </w:p>
    <w:p w14:paraId="7E074DC9" w14:textId="53AC5F21" w:rsidR="00FB37CB" w:rsidRPr="00FB37CB" w:rsidRDefault="00FB37CB" w:rsidP="009F3DE3">
      <w:pPr>
        <w:spacing w:after="0"/>
        <w:rPr>
          <w:b/>
          <w:bCs/>
        </w:rPr>
      </w:pPr>
      <w:r w:rsidRPr="00FB37CB">
        <w:rPr>
          <w:b/>
          <w:bCs/>
        </w:rPr>
        <w:lastRenderedPageBreak/>
        <w:t>Review</w:t>
      </w:r>
    </w:p>
    <w:p w14:paraId="22DBA625" w14:textId="218D7EC8" w:rsidR="007E0B2F" w:rsidRPr="00550E2E" w:rsidRDefault="007E0B2F" w:rsidP="009F3DE3">
      <w:pPr>
        <w:spacing w:after="0"/>
      </w:pPr>
      <w:r w:rsidRPr="00550E2E">
        <w:t xml:space="preserve">This </w:t>
      </w:r>
      <w:r w:rsidR="004F25DE">
        <w:t>Fund</w:t>
      </w:r>
      <w:r w:rsidRPr="00550E2E">
        <w:t xml:space="preserve">’s strategy will be reviewed </w:t>
      </w:r>
      <w:r w:rsidR="00821B17">
        <w:t>regularly and update</w:t>
      </w:r>
      <w:r w:rsidRPr="00550E2E">
        <w:t>d if any modifications are required.</w:t>
      </w:r>
    </w:p>
    <w:p w14:paraId="2437B9E2" w14:textId="77777777" w:rsidR="00691247" w:rsidRDefault="00691247" w:rsidP="00FE2165">
      <w:pPr>
        <w:spacing w:after="0"/>
      </w:pPr>
    </w:p>
    <w:p w14:paraId="5EC226D0" w14:textId="75499DCD"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691247">
        <w:t>21 / 10 / 2020</w:t>
      </w:r>
    </w:p>
    <w:p w14:paraId="523C7B0E" w14:textId="6B9ABD09" w:rsidR="00691247" w:rsidRDefault="00691247" w:rsidP="00FE2165">
      <w:pPr>
        <w:spacing w:after="0"/>
      </w:pPr>
    </w:p>
    <w:p w14:paraId="2A530219" w14:textId="4D844E6D" w:rsidR="008143BF" w:rsidRDefault="008143BF" w:rsidP="00FE2165">
      <w:pPr>
        <w:spacing w:after="0"/>
      </w:pPr>
    </w:p>
    <w:p w14:paraId="54B5081E" w14:textId="0C867B3C" w:rsidR="00FE2165" w:rsidRDefault="00FE2165" w:rsidP="00FE2165">
      <w:pPr>
        <w:spacing w:after="0"/>
      </w:pPr>
    </w:p>
    <w:p w14:paraId="1E325B1B" w14:textId="77777777" w:rsidR="008143BF" w:rsidRPr="00550E2E" w:rsidRDefault="008143BF"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5EAFD414" w14:textId="77777777" w:rsidR="00691247" w:rsidRPr="004F25DE" w:rsidRDefault="00691247" w:rsidP="00691247">
            <w:pPr>
              <w:rPr>
                <w:b/>
                <w:bCs/>
              </w:rPr>
            </w:pPr>
            <w:r w:rsidRPr="004F25DE">
              <w:rPr>
                <w:b/>
                <w:bCs/>
              </w:rPr>
              <w:t>Grant Saunders</w:t>
            </w:r>
          </w:p>
          <w:p w14:paraId="1A67DC95" w14:textId="77777777" w:rsidR="00691247" w:rsidRDefault="00691247" w:rsidP="00691247">
            <w:r>
              <w:t>Director of Trustee Company</w:t>
            </w:r>
          </w:p>
          <w:p w14:paraId="40054C80" w14:textId="1D860763" w:rsidR="00FE2165" w:rsidRPr="0019581D" w:rsidRDefault="00691247" w:rsidP="00691247">
            <w:pPr>
              <w:spacing w:line="259" w:lineRule="auto"/>
              <w:rPr>
                <w:b/>
              </w:rPr>
            </w:pPr>
            <w:proofErr w:type="spellStart"/>
            <w:r>
              <w:t>Sydbane</w:t>
            </w:r>
            <w:proofErr w:type="spellEnd"/>
            <w:r>
              <w:t xml:space="preserve"> Holdings Pty Ltd</w:t>
            </w:r>
          </w:p>
        </w:tc>
        <w:tc>
          <w:tcPr>
            <w:tcW w:w="283" w:type="dxa"/>
            <w:tcBorders>
              <w:top w:val="nil"/>
            </w:tcBorders>
          </w:tcPr>
          <w:p w14:paraId="2654B008"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0F7DF3C1" w14:textId="058512BC" w:rsidR="00691247" w:rsidRDefault="00691247" w:rsidP="00C60B05"/>
          <w:p w14:paraId="5D2C6E0B" w14:textId="77777777" w:rsidR="008143BF" w:rsidRDefault="008143BF" w:rsidP="00C60B05"/>
          <w:p w14:paraId="18977282" w14:textId="77777777" w:rsidR="00691247" w:rsidRDefault="00691247" w:rsidP="00C60B05"/>
          <w:p w14:paraId="6ADAC2F3" w14:textId="6DFCDC2C" w:rsidR="00691247" w:rsidRPr="0019581D" w:rsidRDefault="00691247"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691C73B5" w14:textId="1A83BB89" w:rsidR="00691247" w:rsidRPr="004F25DE" w:rsidRDefault="00691247" w:rsidP="00691247">
            <w:pPr>
              <w:rPr>
                <w:b/>
                <w:bCs/>
              </w:rPr>
            </w:pPr>
            <w:r w:rsidRPr="004F25DE">
              <w:rPr>
                <w:b/>
                <w:bCs/>
              </w:rPr>
              <w:t>Joy Saunders</w:t>
            </w:r>
          </w:p>
          <w:p w14:paraId="038FCB29" w14:textId="77777777" w:rsidR="00691247" w:rsidRDefault="00691247" w:rsidP="00691247">
            <w:r>
              <w:t>Director of Trustee Company</w:t>
            </w:r>
          </w:p>
          <w:p w14:paraId="77CD6F78" w14:textId="3E71A6A8" w:rsidR="00FE2165" w:rsidRPr="0019581D" w:rsidRDefault="00691247" w:rsidP="00691247">
            <w:proofErr w:type="spellStart"/>
            <w:r>
              <w:t>Sydbane</w:t>
            </w:r>
            <w:proofErr w:type="spellEnd"/>
            <w:r>
              <w:t xml:space="preserve"> Holdings Pty Ltd</w:t>
            </w:r>
          </w:p>
        </w:tc>
        <w:tc>
          <w:tcPr>
            <w:tcW w:w="283" w:type="dxa"/>
            <w:tcBorders>
              <w:top w:val="nil"/>
              <w:bottom w:val="nil"/>
            </w:tcBorders>
          </w:tcPr>
          <w:p w14:paraId="1F3A3F37" w14:textId="77777777" w:rsidR="00FE2165" w:rsidRPr="0019581D" w:rsidRDefault="00FE2165" w:rsidP="00C60B05"/>
        </w:tc>
      </w:tr>
    </w:tbl>
    <w:p w14:paraId="60109CF2" w14:textId="77777777" w:rsidR="00FE2165" w:rsidRDefault="00FE2165" w:rsidP="00FE2165">
      <w:pPr>
        <w:spacing w:after="0" w:line="276" w:lineRule="auto"/>
        <w:rPr>
          <w:b/>
          <w:bCs/>
          <w:sz w:val="32"/>
          <w:szCs w:val="32"/>
          <w:highlight w:val="yellow"/>
        </w:rPr>
      </w:pPr>
    </w:p>
    <w:p w14:paraId="5CB369B2" w14:textId="77777777" w:rsidR="00FE2165" w:rsidRDefault="00FE2165">
      <w:pPr>
        <w:rPr>
          <w:b/>
          <w:bCs/>
          <w:sz w:val="32"/>
          <w:szCs w:val="32"/>
          <w:highlight w:val="yellow"/>
        </w:rPr>
      </w:pPr>
      <w:r>
        <w:rPr>
          <w:b/>
          <w:bCs/>
          <w:sz w:val="32"/>
          <w:szCs w:val="32"/>
          <w:highlight w:val="yellow"/>
        </w:rPr>
        <w:br w:type="page"/>
      </w:r>
    </w:p>
    <w:p w14:paraId="7639DFE9" w14:textId="20B0E315" w:rsidR="00FE2165" w:rsidRPr="00056952" w:rsidRDefault="00691247" w:rsidP="00FE2165">
      <w:pPr>
        <w:spacing w:after="0" w:line="276" w:lineRule="auto"/>
        <w:rPr>
          <w:b/>
          <w:bCs/>
          <w:sz w:val="32"/>
          <w:szCs w:val="32"/>
        </w:rPr>
      </w:pPr>
      <w:proofErr w:type="spellStart"/>
      <w:r>
        <w:rPr>
          <w:b/>
          <w:bCs/>
          <w:sz w:val="32"/>
          <w:szCs w:val="32"/>
        </w:rPr>
        <w:lastRenderedPageBreak/>
        <w:t>Sydbane</w:t>
      </w:r>
      <w:proofErr w:type="spellEnd"/>
      <w:r>
        <w:rPr>
          <w:b/>
          <w:bCs/>
          <w:sz w:val="32"/>
          <w:szCs w:val="32"/>
        </w:rPr>
        <w:t xml:space="preserve"> Saunders </w:t>
      </w:r>
      <w:r w:rsidR="00FE2165" w:rsidRPr="00056952">
        <w:rPr>
          <w:b/>
          <w:bCs/>
          <w:sz w:val="32"/>
          <w:szCs w:val="32"/>
        </w:rPr>
        <w:t xml:space="preserve">Super </w:t>
      </w:r>
      <w:r w:rsidR="004F25DE">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4041"/>
      </w:tblGrid>
      <w:tr w:rsidR="00FE2165" w14:paraId="511DCA06" w14:textId="77777777" w:rsidTr="00691247">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8080" w:type="dxa"/>
            <w:gridSpan w:val="2"/>
          </w:tcPr>
          <w:p w14:paraId="724F4E4B" w14:textId="526D58E7" w:rsidR="00FE2165" w:rsidRDefault="00FE2165" w:rsidP="00C60B05">
            <w:r>
              <w:t xml:space="preserve">The investment strategy for the financial year 2020 - 21, formulated by the Trustees of the </w:t>
            </w:r>
            <w:r w:rsidR="004F25DE">
              <w:t>Fund</w:t>
            </w:r>
            <w:r>
              <w:t xml:space="preserve"> to achieve investment objectives of the </w:t>
            </w:r>
            <w:r w:rsidR="004F25DE">
              <w:t>Fund</w:t>
            </w:r>
            <w:r>
              <w:t xml:space="preserve"> having regard to the whole of the circumstances of the </w:t>
            </w:r>
            <w:r w:rsidR="004F25DE">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217C904C" w:rsidR="00FE2165" w:rsidRDefault="00FE2165" w:rsidP="00C60B05">
            <w:r>
              <w:t xml:space="preserve">Have Trustees considered the risk involved in making, holding and realising a single asset class with risk to likely return of the </w:t>
            </w:r>
            <w:r w:rsidR="004F25DE">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39099523" w:rsidR="00FE2165" w:rsidRPr="006D2267" w:rsidRDefault="00FE2165" w:rsidP="00C60B05">
            <w:pPr>
              <w:rPr>
                <w:b/>
                <w:bCs/>
              </w:rPr>
            </w:pPr>
            <w:r w:rsidRPr="006D2267">
              <w:rPr>
                <w:b/>
                <w:bCs/>
              </w:rPr>
              <w:t xml:space="preserve">3. Liquidity of the </w:t>
            </w:r>
            <w:r w:rsidR="004F25DE">
              <w:rPr>
                <w:b/>
                <w:bCs/>
              </w:rPr>
              <w:t>Fund</w:t>
            </w:r>
            <w:r>
              <w:rPr>
                <w:b/>
                <w:bCs/>
              </w:rPr>
              <w:t>’</w:t>
            </w:r>
            <w:r w:rsidRPr="006D2267">
              <w:rPr>
                <w:b/>
                <w:bCs/>
              </w:rPr>
              <w:t>s Assets</w:t>
            </w:r>
          </w:p>
          <w:p w14:paraId="3D8394A3" w14:textId="2575BDA6" w:rsidR="00FE2165" w:rsidRDefault="00FE2165" w:rsidP="00C60B05">
            <w:r>
              <w:t xml:space="preserve">Have Trustees considered the liquidity of the </w:t>
            </w:r>
            <w:r w:rsidR="004F25DE">
              <w:t>Fund</w:t>
            </w:r>
            <w:r>
              <w:t>'s investments having regard to its expected cash flow requirements in the next two years and considered the following;</w:t>
            </w:r>
          </w:p>
          <w:p w14:paraId="7BEA07D4" w14:textId="690D033E" w:rsidR="00FE2165" w:rsidRDefault="00FE2165" w:rsidP="00C60B05">
            <w:pPr>
              <w:pStyle w:val="ListParagraph"/>
              <w:numPr>
                <w:ilvl w:val="0"/>
                <w:numId w:val="4"/>
              </w:numPr>
            </w:pPr>
            <w:r>
              <w:t xml:space="preserve">Ability of the </w:t>
            </w:r>
            <w:r w:rsidR="004F25DE">
              <w:t>Fund</w:t>
            </w:r>
            <w:r>
              <w:t xml:space="preserve"> to discharge its existing and future liabilities;</w:t>
            </w:r>
          </w:p>
          <w:p w14:paraId="5C3B4F51" w14:textId="121F6B9A" w:rsidR="00FE2165" w:rsidRDefault="00FE2165" w:rsidP="00C60B05">
            <w:pPr>
              <w:pStyle w:val="ListParagraph"/>
              <w:numPr>
                <w:ilvl w:val="0"/>
                <w:numId w:val="4"/>
              </w:numPr>
            </w:pPr>
            <w:r>
              <w:t xml:space="preserve">Ability of the </w:t>
            </w:r>
            <w:r w:rsidR="004F25DE">
              <w:t>Fund</w:t>
            </w:r>
            <w:r>
              <w:t xml:space="preserve"> to make any LRBA loan repayments considering anticipated contributions from members;</w:t>
            </w:r>
          </w:p>
          <w:p w14:paraId="6A5EC7A4" w14:textId="0553B271" w:rsidR="00FE2165" w:rsidRDefault="00FE2165" w:rsidP="00C60B05">
            <w:pPr>
              <w:pStyle w:val="ListParagraph"/>
              <w:numPr>
                <w:ilvl w:val="0"/>
                <w:numId w:val="4"/>
              </w:numPr>
            </w:pPr>
            <w:r>
              <w:t xml:space="preserve">Cash inflow and </w:t>
            </w:r>
            <w:r w:rsidR="004F25DE">
              <w:t>Fund</w:t>
            </w:r>
            <w:r>
              <w:t xml:space="preserve"> expenses from past investment performance of the </w:t>
            </w:r>
            <w:r w:rsidR="004F25DE">
              <w:t>Fund</w:t>
            </w:r>
            <w:r>
              <w:t>.</w:t>
            </w:r>
          </w:p>
        </w:tc>
      </w:tr>
      <w:tr w:rsidR="00FE2165" w14:paraId="2F140D57" w14:textId="77777777" w:rsidTr="00691247">
        <w:tc>
          <w:tcPr>
            <w:tcW w:w="1560" w:type="dxa"/>
          </w:tcPr>
          <w:p w14:paraId="7EDC3426" w14:textId="77777777" w:rsidR="00FE2165" w:rsidRDefault="00FE2165" w:rsidP="00C60B05"/>
        </w:tc>
        <w:tc>
          <w:tcPr>
            <w:tcW w:w="8080" w:type="dxa"/>
            <w:gridSpan w:val="2"/>
          </w:tcPr>
          <w:p w14:paraId="60C98C31" w14:textId="77777777" w:rsidR="00FE2165" w:rsidRDefault="00FE2165" w:rsidP="00C60B05"/>
        </w:tc>
      </w:tr>
      <w:tr w:rsidR="00FE2165" w14:paraId="4D345EFE" w14:textId="77777777" w:rsidTr="00691247">
        <w:tc>
          <w:tcPr>
            <w:tcW w:w="1560" w:type="dxa"/>
          </w:tcPr>
          <w:p w14:paraId="2F509EC5" w14:textId="77777777" w:rsidR="00FE2165" w:rsidRPr="006D2267" w:rsidRDefault="00FE2165" w:rsidP="00C60B05">
            <w:pPr>
              <w:rPr>
                <w:b/>
                <w:bCs/>
              </w:rPr>
            </w:pPr>
            <w:r w:rsidRPr="006D2267">
              <w:rPr>
                <w:b/>
                <w:bCs/>
              </w:rPr>
              <w:t>RESOLUTION:</w:t>
            </w:r>
          </w:p>
        </w:tc>
        <w:tc>
          <w:tcPr>
            <w:tcW w:w="8080"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691247">
        <w:tc>
          <w:tcPr>
            <w:tcW w:w="1560" w:type="dxa"/>
          </w:tcPr>
          <w:p w14:paraId="6D2D101C" w14:textId="77777777" w:rsidR="00FE2165" w:rsidRDefault="00FE2165" w:rsidP="00C60B05"/>
        </w:tc>
        <w:tc>
          <w:tcPr>
            <w:tcW w:w="8080" w:type="dxa"/>
            <w:gridSpan w:val="2"/>
          </w:tcPr>
          <w:p w14:paraId="74CFFA34" w14:textId="77777777" w:rsidR="00FE2165" w:rsidRDefault="00FE2165" w:rsidP="00C60B05"/>
        </w:tc>
      </w:tr>
      <w:tr w:rsidR="00FE2165" w14:paraId="0188CFF9" w14:textId="77777777" w:rsidTr="00691247">
        <w:trPr>
          <w:trHeight w:val="907"/>
        </w:trPr>
        <w:tc>
          <w:tcPr>
            <w:tcW w:w="1560" w:type="dxa"/>
          </w:tcPr>
          <w:p w14:paraId="5091F3FB" w14:textId="77777777" w:rsidR="00FE2165" w:rsidRPr="00C32383" w:rsidRDefault="00FE2165" w:rsidP="00C60B05">
            <w:pPr>
              <w:rPr>
                <w:b/>
              </w:rPr>
            </w:pPr>
            <w:r w:rsidRPr="00C32383">
              <w:rPr>
                <w:b/>
              </w:rPr>
              <w:t>CLOSURE:</w:t>
            </w:r>
          </w:p>
        </w:tc>
        <w:tc>
          <w:tcPr>
            <w:tcW w:w="8080"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6AE539A" w:rsidR="00FE2165" w:rsidRDefault="00FE2165" w:rsidP="00C60B05">
            <w:r>
              <w:t xml:space="preserve">Date:   </w:t>
            </w:r>
            <w:r w:rsidR="00691247">
              <w:t>21 / 10 / 2020</w:t>
            </w:r>
          </w:p>
        </w:tc>
      </w:tr>
      <w:tr w:rsidR="00FE2165" w14:paraId="7573F993" w14:textId="77777777" w:rsidTr="00691247">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4041" w:type="dxa"/>
          </w:tcPr>
          <w:p w14:paraId="20B25BAF" w14:textId="77777777" w:rsidR="00FE2165" w:rsidRDefault="00FE2165" w:rsidP="00C60B05"/>
        </w:tc>
      </w:tr>
      <w:tr w:rsidR="00FE2165" w14:paraId="021BD6E6" w14:textId="77777777" w:rsidTr="00691247">
        <w:trPr>
          <w:trHeight w:val="70"/>
        </w:trPr>
        <w:tc>
          <w:tcPr>
            <w:tcW w:w="1560" w:type="dxa"/>
          </w:tcPr>
          <w:p w14:paraId="7D3A74A9" w14:textId="77777777" w:rsidR="00FE2165" w:rsidRPr="00C32383" w:rsidRDefault="00FE2165" w:rsidP="00C60B05">
            <w:pPr>
              <w:rPr>
                <w:b/>
              </w:rPr>
            </w:pPr>
          </w:p>
        </w:tc>
        <w:tc>
          <w:tcPr>
            <w:tcW w:w="8080" w:type="dxa"/>
            <w:gridSpan w:val="2"/>
          </w:tcPr>
          <w:p w14:paraId="24DBD507" w14:textId="0FA056A0" w:rsidR="00FE2165" w:rsidRPr="004F25DE" w:rsidRDefault="00691247" w:rsidP="00C60B05">
            <w:pPr>
              <w:rPr>
                <w:b/>
                <w:bCs/>
              </w:rPr>
            </w:pPr>
            <w:r w:rsidRPr="004F25DE">
              <w:rPr>
                <w:b/>
                <w:bCs/>
              </w:rPr>
              <w:t>Grant Saunders</w:t>
            </w:r>
          </w:p>
          <w:p w14:paraId="54494E0F" w14:textId="77777777" w:rsidR="00FE2165" w:rsidRDefault="00691247" w:rsidP="00691247">
            <w:r>
              <w:t>Director of Trustee Company</w:t>
            </w:r>
          </w:p>
          <w:p w14:paraId="2C3ED91C" w14:textId="37343F28" w:rsidR="00691247" w:rsidRPr="004B3259" w:rsidRDefault="00691247" w:rsidP="00691247">
            <w:proofErr w:type="spellStart"/>
            <w:r>
              <w:t>Sydbane</w:t>
            </w:r>
            <w:proofErr w:type="spellEnd"/>
            <w:r>
              <w:t xml:space="preserve"> Holdings Pty Ltd</w:t>
            </w:r>
          </w:p>
        </w:tc>
      </w:tr>
      <w:tr w:rsidR="00FE2165" w14:paraId="7F1FE328" w14:textId="77777777" w:rsidTr="00691247">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4041" w:type="dxa"/>
          </w:tcPr>
          <w:p w14:paraId="04BDC449" w14:textId="77777777" w:rsidR="00FE2165" w:rsidRPr="00AF11FF" w:rsidRDefault="00FE2165" w:rsidP="00C60B05">
            <w:pPr>
              <w:rPr>
                <w:b/>
                <w:bCs/>
              </w:rPr>
            </w:pPr>
          </w:p>
        </w:tc>
      </w:tr>
      <w:tr w:rsidR="00FE2165" w14:paraId="6A7F02E6" w14:textId="77777777" w:rsidTr="00691247">
        <w:trPr>
          <w:trHeight w:val="70"/>
        </w:trPr>
        <w:tc>
          <w:tcPr>
            <w:tcW w:w="1560" w:type="dxa"/>
          </w:tcPr>
          <w:p w14:paraId="055A700B" w14:textId="77777777" w:rsidR="00FE2165" w:rsidRPr="00C32383" w:rsidRDefault="00FE2165" w:rsidP="00C60B05">
            <w:pPr>
              <w:rPr>
                <w:b/>
              </w:rPr>
            </w:pPr>
          </w:p>
        </w:tc>
        <w:tc>
          <w:tcPr>
            <w:tcW w:w="8080" w:type="dxa"/>
            <w:gridSpan w:val="2"/>
          </w:tcPr>
          <w:p w14:paraId="16E89582" w14:textId="37FE608B" w:rsidR="00691247" w:rsidRPr="004F25DE" w:rsidRDefault="00691247" w:rsidP="00691247">
            <w:pPr>
              <w:rPr>
                <w:b/>
                <w:bCs/>
              </w:rPr>
            </w:pPr>
            <w:bookmarkStart w:id="1" w:name="_GoBack"/>
            <w:r w:rsidRPr="004F25DE">
              <w:rPr>
                <w:b/>
                <w:bCs/>
              </w:rPr>
              <w:t>Joy Saunders</w:t>
            </w:r>
          </w:p>
          <w:bookmarkEnd w:id="1"/>
          <w:p w14:paraId="73BC541F" w14:textId="77777777" w:rsidR="00691247" w:rsidRDefault="00691247" w:rsidP="00691247">
            <w:r>
              <w:t>Director of Trustee Company</w:t>
            </w:r>
          </w:p>
          <w:p w14:paraId="192639AB" w14:textId="1B14C5F4" w:rsidR="00FE2165" w:rsidRPr="00490311" w:rsidRDefault="00691247" w:rsidP="00691247">
            <w:proofErr w:type="spellStart"/>
            <w:r>
              <w:t>Sydbane</w:t>
            </w:r>
            <w:proofErr w:type="spellEnd"/>
            <w:r>
              <w:t xml:space="preserve"> Holdings Pty Ltd</w:t>
            </w:r>
          </w:p>
        </w:tc>
      </w:tr>
    </w:tbl>
    <w:p w14:paraId="259F3116" w14:textId="77777777" w:rsidR="00FE2165" w:rsidRPr="00C32383" w:rsidRDefault="00FE2165" w:rsidP="00FE2165">
      <w:pPr>
        <w:spacing w:after="0"/>
      </w:pPr>
    </w:p>
    <w:sectPr w:rsidR="00FE2165"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25D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1247"/>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143BF"/>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5</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2020-10-28T02:55:00Z</dcterms:modified>
</cp:coreProperties>
</file>