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D7CE277" w:rsidR="00B87EDE" w:rsidRDefault="00994EA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Beach Superannuation</w:t>
      </w:r>
      <w:r w:rsidR="00B84FF1">
        <w:rPr>
          <w:rFonts w:ascii="Calibri" w:eastAsia="Times New Roman" w:hAnsi="Calibri" w:cs="Times New Roman"/>
          <w:szCs w:val="24"/>
          <w:lang w:val="en-AU" w:eastAsia="en-AU"/>
        </w:rPr>
        <w:t xml:space="preserve"> Fund</w:t>
      </w:r>
    </w:p>
    <w:p w14:paraId="78FE5898" w14:textId="16AA4D80" w:rsidR="00B87EDE" w:rsidRDefault="009F3F6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33a Victoria Crescent</w:t>
      </w:r>
    </w:p>
    <w:p w14:paraId="2AB160C6" w14:textId="55947A57" w:rsidR="00B87EDE" w:rsidRDefault="009F3F6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Safety Beach</w:t>
      </w:r>
      <w:r w:rsidR="00994EA7">
        <w:rPr>
          <w:rFonts w:ascii="Calibri" w:eastAsia="Times New Roman" w:hAnsi="Calibri" w:cs="Times New Roman"/>
          <w:szCs w:val="24"/>
          <w:lang w:val="en-AU" w:eastAsia="en-AU"/>
        </w:rPr>
        <w:t xml:space="preserve"> VIC 393</w:t>
      </w:r>
      <w:r>
        <w:rPr>
          <w:rFonts w:ascii="Calibri" w:eastAsia="Times New Roman" w:hAnsi="Calibri" w:cs="Times New Roman"/>
          <w:szCs w:val="24"/>
          <w:lang w:val="en-AU" w:eastAsia="en-AU"/>
        </w:rPr>
        <w:t>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A6FD0B6" w:rsidR="0047604A" w:rsidRPr="003204BD" w:rsidRDefault="00994EA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0EDAA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94EA7">
        <w:rPr>
          <w:rFonts w:ascii="Calibri" w:eastAsia="Times New Roman" w:hAnsi="Calibri" w:cs="Times New Roman"/>
          <w:lang w:val="en-AU"/>
        </w:rPr>
        <w:t>L &amp; J Beach SMSF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94EA7">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94EA7"/>
    <w:rsid w:val="009B4194"/>
    <w:rsid w:val="009F3F69"/>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2021-05-13T03:52:00Z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