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EC01F" w14:textId="77777777" w:rsidR="008C6C59" w:rsidRPr="008C6C59" w:rsidRDefault="008C6C59" w:rsidP="008C6C59">
      <w:pPr>
        <w:spacing w:before="120" w:after="200" w:line="276" w:lineRule="auto"/>
        <w:rPr>
          <w:rFonts w:ascii="Arial" w:eastAsia="MS Mincho" w:hAnsi="Arial" w:cs="Arial"/>
          <w:b/>
          <w:kern w:val="0"/>
          <w:lang w:val="en-US"/>
          <w14:ligatures w14:val="none"/>
        </w:rPr>
      </w:pPr>
      <w:r w:rsidRPr="008C6C59">
        <w:rPr>
          <w:rFonts w:ascii="Arial" w:eastAsia="MS Gothic" w:hAnsi="Arial" w:cs="Times New Roman"/>
          <w:b/>
          <w:bCs/>
          <w:spacing w:val="20"/>
          <w:kern w:val="0"/>
          <w:sz w:val="32"/>
          <w:szCs w:val="32"/>
          <w:lang w:val="en-US"/>
          <w14:ligatures w14:val="none"/>
        </w:rPr>
        <w:t xml:space="preserve">Terms of Engagement for SMSF Audit  </w:t>
      </w:r>
    </w:p>
    <w:p w14:paraId="344D59C7" w14:textId="77777777" w:rsidR="008C6C59" w:rsidRPr="008C6C59" w:rsidRDefault="008C6C59" w:rsidP="008C6C59">
      <w:pPr>
        <w:numPr>
          <w:ilvl w:val="0"/>
          <w:numId w:val="1"/>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Purpose</w:t>
      </w:r>
    </w:p>
    <w:p w14:paraId="1679EC28" w14:textId="77777777" w:rsidR="008C6C59" w:rsidRPr="008C6C59" w:rsidRDefault="008C6C59" w:rsidP="008C6C59">
      <w:pPr>
        <w:spacing w:before="120" w:after="200" w:line="276" w:lineRule="auto"/>
        <w:ind w:left="709"/>
        <w:contextualSpacing/>
        <w:rPr>
          <w:rFonts w:ascii="Arial" w:eastAsia="Calibri" w:hAnsi="Arial" w:cs="Arial"/>
          <w:b/>
          <w:kern w:val="0"/>
          <w:lang w:val="en-US"/>
          <w14:ligatures w14:val="none"/>
        </w:rPr>
      </w:pPr>
      <w:r w:rsidRPr="008C6C59">
        <w:rPr>
          <w:rFonts w:ascii="Arial" w:eastAsia="Calibri" w:hAnsi="Arial" w:cs="Arial"/>
          <w:kern w:val="0"/>
          <w:lang w:val="en-US"/>
          <w14:ligatures w14:val="none"/>
        </w:rPr>
        <w:t>This Terms of Engagement for Audit Engagement Services (</w:t>
      </w:r>
      <w:r w:rsidRPr="008C6C59">
        <w:rPr>
          <w:rFonts w:ascii="Arial" w:eastAsia="Calibri" w:hAnsi="Arial" w:cs="Arial"/>
          <w:b/>
          <w:kern w:val="0"/>
          <w:lang w:val="en-US"/>
          <w14:ligatures w14:val="none"/>
        </w:rPr>
        <w:t>TE</w:t>
      </w:r>
      <w:r w:rsidRPr="008C6C59">
        <w:rPr>
          <w:rFonts w:ascii="Arial" w:eastAsia="Calibri" w:hAnsi="Arial" w:cs="Arial"/>
          <w:kern w:val="0"/>
          <w:lang w:val="en-US"/>
          <w14:ligatures w14:val="none"/>
        </w:rPr>
        <w:t>) confirms our understanding of the engagement and the nature and limitations of services provided.</w:t>
      </w:r>
      <w:r w:rsidRPr="008C6C59">
        <w:rPr>
          <w:rFonts w:ascii="Arial" w:eastAsia="Calibri" w:hAnsi="Arial" w:cs="Arial"/>
          <w:kern w:val="0"/>
          <w:lang w:val="en-US"/>
          <w14:ligatures w14:val="none"/>
        </w:rPr>
        <w:br/>
      </w:r>
    </w:p>
    <w:p w14:paraId="5E656B3C" w14:textId="77777777" w:rsidR="008C6C59" w:rsidRPr="008C6C59" w:rsidRDefault="008C6C59" w:rsidP="008C6C59">
      <w:pPr>
        <w:numPr>
          <w:ilvl w:val="0"/>
          <w:numId w:val="1"/>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 xml:space="preserve">The objective and scope of the audit </w:t>
      </w:r>
    </w:p>
    <w:p w14:paraId="73CFB92E" w14:textId="4B760BD6" w:rsidR="008C6C59" w:rsidRPr="008C6C59" w:rsidRDefault="008C6C59" w:rsidP="008C6C59">
      <w:pPr>
        <w:numPr>
          <w:ilvl w:val="1"/>
          <w:numId w:val="5"/>
        </w:numPr>
        <w:spacing w:before="120" w:after="120" w:line="276" w:lineRule="auto"/>
        <w:ind w:hanging="578"/>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You have requested that we audit the </w:t>
      </w:r>
      <w:r w:rsidR="00FA3C3F">
        <w:rPr>
          <w:rFonts w:ascii="Arial" w:eastAsia="MS Mincho" w:hAnsi="Arial" w:cs="Arial"/>
          <w:kern w:val="0"/>
          <w:lang w:val="en-US"/>
          <w14:ligatures w14:val="none"/>
        </w:rPr>
        <w:t>N.M. &amp; K.M. Hammond Superannuation Fund</w:t>
      </w:r>
      <w:r w:rsidRPr="008C6C59">
        <w:rPr>
          <w:rFonts w:ascii="Arial" w:eastAsia="MS Mincho" w:hAnsi="Arial" w:cs="Arial"/>
          <w:color w:val="FF0000"/>
          <w:kern w:val="0"/>
          <w:lang w:val="en-US"/>
          <w14:ligatures w14:val="none"/>
        </w:rPr>
        <w:t xml:space="preserve"> </w:t>
      </w:r>
      <w:r w:rsidRPr="008C6C59">
        <w:rPr>
          <w:rFonts w:ascii="Arial" w:eastAsia="MS Mincho" w:hAnsi="Arial" w:cs="Arial"/>
          <w:kern w:val="0"/>
          <w:lang w:val="en-US"/>
          <w14:ligatures w14:val="none"/>
        </w:rPr>
        <w:t xml:space="preserve">(the Fund): </w:t>
      </w:r>
    </w:p>
    <w:p w14:paraId="0300187E" w14:textId="59144AB2" w:rsidR="008C6C59" w:rsidRPr="008C6C59" w:rsidRDefault="008C6C59" w:rsidP="008C6C59">
      <w:pPr>
        <w:widowControl w:val="0"/>
        <w:numPr>
          <w:ilvl w:val="0"/>
          <w:numId w:val="2"/>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 xml:space="preserve">financial report, which comprises the </w:t>
      </w:r>
      <w:r w:rsidRPr="008C6C59">
        <w:rPr>
          <w:rFonts w:ascii="Arial" w:eastAsia="Times New Roman" w:hAnsi="Arial" w:cs="Arial"/>
          <w:kern w:val="0"/>
          <w:lang w:val="en-US"/>
          <w14:ligatures w14:val="none"/>
        </w:rPr>
        <w:t xml:space="preserve">statement of financial position </w:t>
      </w:r>
      <w:r w:rsidRPr="008C6C59">
        <w:rPr>
          <w:rFonts w:ascii="Arial" w:eastAsia="Times New Roman" w:hAnsi="Arial" w:cs="Arial"/>
          <w:color w:val="000000"/>
          <w:kern w:val="0"/>
          <w:lang w:val="en-US"/>
          <w14:ligatures w14:val="none"/>
        </w:rPr>
        <w:t xml:space="preserve">as at </w:t>
      </w:r>
      <w:r>
        <w:rPr>
          <w:rFonts w:ascii="Arial" w:eastAsia="Times New Roman" w:hAnsi="Arial" w:cs="Arial"/>
          <w:color w:val="000000"/>
          <w:kern w:val="0"/>
          <w:lang w:val="en-US"/>
          <w14:ligatures w14:val="none"/>
        </w:rPr>
        <w:t>30 June 2022</w:t>
      </w:r>
      <w:r w:rsidRPr="008C6C59">
        <w:rPr>
          <w:rFonts w:ascii="Arial" w:eastAsia="Times New Roman" w:hAnsi="Arial" w:cs="Arial"/>
          <w:color w:val="FF0000"/>
          <w:kern w:val="0"/>
          <w:lang w:val="en-US"/>
          <w14:ligatures w14:val="none"/>
        </w:rPr>
        <w:t xml:space="preserve"> </w:t>
      </w:r>
      <w:r w:rsidRPr="008C6C59">
        <w:rPr>
          <w:rFonts w:ascii="Arial" w:eastAsia="Times New Roman" w:hAnsi="Arial" w:cs="Arial"/>
          <w:color w:val="000000"/>
          <w:kern w:val="0"/>
          <w:lang w:val="en-US"/>
          <w14:ligatures w14:val="none"/>
        </w:rPr>
        <w:t xml:space="preserve">and the notes to the financial statements; and </w:t>
      </w:r>
    </w:p>
    <w:p w14:paraId="35B85A23" w14:textId="77777777" w:rsidR="008C6C59" w:rsidRPr="008C6C59" w:rsidRDefault="008C6C59" w:rsidP="008C6C59">
      <w:pPr>
        <w:widowControl w:val="0"/>
        <w:numPr>
          <w:ilvl w:val="0"/>
          <w:numId w:val="2"/>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 xml:space="preserve">compliance during the same period with the requirements of the </w:t>
      </w:r>
      <w:r w:rsidRPr="008C6C59">
        <w:rPr>
          <w:rFonts w:ascii="Arial" w:eastAsia="Times New Roman" w:hAnsi="Arial" w:cs="Arial"/>
          <w:i/>
          <w:color w:val="000000"/>
          <w:kern w:val="0"/>
          <w:lang w:val="en-US"/>
          <w14:ligatures w14:val="none"/>
        </w:rPr>
        <w:t>Superannuation Industry (Supervision) Act</w:t>
      </w:r>
      <w:r w:rsidRPr="008C6C59">
        <w:rPr>
          <w:rFonts w:ascii="Arial" w:eastAsia="Times New Roman" w:hAnsi="Arial" w:cs="Arial"/>
          <w:color w:val="000000"/>
          <w:kern w:val="0"/>
          <w:lang w:val="en-US"/>
          <w14:ligatures w14:val="none"/>
        </w:rPr>
        <w:t xml:space="preserve"> 1993 (SISA) and SIS Regulations (SISR) specified in the approved form auditor’s report as issued by the Australian Taxation Office (ATO), which are sections 17A, 35AE, 35B, 35C(2), 62, 65, 66, 67, 67A, 67B, 82-85, 103,104, 104A, 105, 109 and 126K of the SISA and regulations 1.06(9A), 4.09, 4.09A, 5.03, 5.08, 6.17, 7.04, 8.02B, 13.12, 13.13, 13.14, and 13.18AA of the SISR.</w:t>
      </w:r>
    </w:p>
    <w:p w14:paraId="7C66CBAD" w14:textId="77777777" w:rsidR="008C6C59" w:rsidRPr="008C6C59" w:rsidRDefault="008C6C59" w:rsidP="008C6C59">
      <w:pPr>
        <w:widowControl w:val="0"/>
        <w:numPr>
          <w:ilvl w:val="1"/>
          <w:numId w:val="12"/>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 xml:space="preserve">We are pleased to confirm our acceptance and our understanding of this engagement by means of this letter. Our audit will be conducted pursuant to the SISA with the objective of our expressing an opinion on the financial report and the Fund’s compliance with the specified requirements of the SISA and SISR. </w:t>
      </w:r>
    </w:p>
    <w:p w14:paraId="0EA0B053" w14:textId="07C5169C" w:rsidR="008C6C59" w:rsidRPr="008C6C59" w:rsidRDefault="008C6C59" w:rsidP="008C6C59">
      <w:pPr>
        <w:numPr>
          <w:ilvl w:val="1"/>
          <w:numId w:val="12"/>
        </w:numPr>
        <w:autoSpaceDE w:val="0"/>
        <w:autoSpaceDN w:val="0"/>
        <w:adjustRightInd w:val="0"/>
        <w:spacing w:before="120" w:after="0" w:line="240" w:lineRule="auto"/>
        <w:rPr>
          <w:rFonts w:ascii="Arial" w:eastAsia="Times New Roman" w:hAnsi="Arial" w:cs="Arial"/>
          <w:color w:val="000000"/>
          <w:kern w:val="0"/>
          <w:sz w:val="24"/>
          <w:szCs w:val="24"/>
          <w:lang w:eastAsia="en-AU"/>
          <w14:ligatures w14:val="none"/>
        </w:rPr>
      </w:pPr>
      <w:r w:rsidRPr="008C6C59">
        <w:rPr>
          <w:rFonts w:ascii="Arial" w:eastAsia="Times New Roman" w:hAnsi="Arial" w:cs="Arial"/>
          <w:color w:val="000000"/>
          <w:kern w:val="0"/>
          <w:sz w:val="24"/>
          <w:szCs w:val="24"/>
          <w:lang w:eastAsia="en-AU"/>
          <w14:ligatures w14:val="none"/>
        </w:rPr>
        <w:t xml:space="preserve">We wish to draw your attention to our firm’s system of quality control which has been established and maintained in accordance with the relevant APESB standard. As a result, our files may be subject to review as part of the quality control review program of </w:t>
      </w:r>
      <w:r>
        <w:rPr>
          <w:rFonts w:ascii="Arial" w:eastAsia="Times New Roman" w:hAnsi="Arial" w:cs="Arial"/>
          <w:color w:val="000000"/>
          <w:kern w:val="0"/>
          <w:sz w:val="24"/>
          <w:szCs w:val="24"/>
          <w:lang w:eastAsia="en-AU"/>
          <w14:ligatures w14:val="none"/>
        </w:rPr>
        <w:t xml:space="preserve">the Accounting </w:t>
      </w:r>
      <w:r w:rsidR="00C7584D">
        <w:rPr>
          <w:rFonts w:ascii="Arial" w:eastAsia="Times New Roman" w:hAnsi="Arial" w:cs="Arial"/>
          <w:color w:val="000000"/>
          <w:kern w:val="0"/>
          <w:sz w:val="24"/>
          <w:szCs w:val="24"/>
          <w:lang w:eastAsia="en-AU"/>
          <w14:ligatures w14:val="none"/>
        </w:rPr>
        <w:t>Profession</w:t>
      </w:r>
      <w:r w:rsidRPr="008C6C59">
        <w:rPr>
          <w:rFonts w:ascii="Arial" w:eastAsia="Times New Roman" w:hAnsi="Arial" w:cs="Arial"/>
          <w:color w:val="000000"/>
          <w:kern w:val="0"/>
          <w:sz w:val="24"/>
          <w:szCs w:val="24"/>
          <w:lang w:eastAsia="en-AU"/>
          <w14:ligatures w14:val="none"/>
        </w:rPr>
        <w:t xml:space="preserve"> which monitors compliance with professional standards by its members. We advise you that by accepting our engagement you acknowledge that, if requested, our files relating to this engagement will be made available under this program. Should this occur, we will advise you.</w:t>
      </w:r>
    </w:p>
    <w:p w14:paraId="45991906" w14:textId="77777777" w:rsidR="008C6C59" w:rsidRPr="008C6C59" w:rsidRDefault="008C6C59" w:rsidP="008C6C59">
      <w:pPr>
        <w:spacing w:after="120" w:line="276" w:lineRule="auto"/>
        <w:ind w:left="709"/>
        <w:rPr>
          <w:rFonts w:ascii="Arial" w:eastAsia="MS Mincho" w:hAnsi="Arial" w:cs="Arial"/>
          <w:kern w:val="0"/>
          <w:lang w:val="en-US"/>
          <w14:ligatures w14:val="none"/>
        </w:rPr>
      </w:pPr>
    </w:p>
    <w:p w14:paraId="1D61CFDA"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 xml:space="preserve">The responsibilities of the auditor </w:t>
      </w:r>
    </w:p>
    <w:p w14:paraId="4C6F9B69" w14:textId="77777777" w:rsidR="008C6C59" w:rsidRPr="008C6C59" w:rsidRDefault="008C6C59" w:rsidP="008C6C59">
      <w:pPr>
        <w:numPr>
          <w:ilvl w:val="1"/>
          <w:numId w:val="12"/>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We will conduct our financial audit in accordance with Australian Auditing Standards and our compliance engagement in accordance with applicable Standards on Assurance Engagements, issued by the Auditing and Assurance Standards Board (AUASB) and with and the Accounting Professionals and Ethical Standards APES 210 </w:t>
      </w:r>
      <w:r w:rsidRPr="008C6C59">
        <w:rPr>
          <w:rFonts w:ascii="Arial" w:eastAsia="MS Mincho" w:hAnsi="Arial" w:cs="Arial"/>
          <w:i/>
          <w:iCs/>
          <w:kern w:val="0"/>
          <w:lang w:val="en-US"/>
          <w14:ligatures w14:val="none"/>
        </w:rPr>
        <w:t>Conformity with Auditing and Assurance Standards</w:t>
      </w:r>
      <w:r w:rsidRPr="008C6C59">
        <w:rPr>
          <w:rFonts w:ascii="Arial" w:eastAsia="MS Mincho" w:hAnsi="Arial" w:cs="Arial"/>
          <w:kern w:val="0"/>
          <w:lang w:val="en-US"/>
          <w14:ligatures w14:val="none"/>
        </w:rPr>
        <w:t xml:space="preserve">. These standards require that we comply with relevant ethical requirements relating to audit and assurance engagements and plan and perform the audit to obtain reasonable assurance whether the financial report is free from material misstatement and that you have complied, in all material respects, with the specified requirements of the SISA and SISR. </w:t>
      </w:r>
    </w:p>
    <w:p w14:paraId="70A9F457" w14:textId="77777777" w:rsidR="008C6C59" w:rsidRPr="008C6C59" w:rsidRDefault="008C6C59" w:rsidP="008C6C59">
      <w:pPr>
        <w:numPr>
          <w:ilvl w:val="1"/>
          <w:numId w:val="12"/>
        </w:numPr>
        <w:spacing w:before="120" w:after="120" w:line="276" w:lineRule="auto"/>
        <w:ind w:left="709" w:hanging="567"/>
        <w:rPr>
          <w:rFonts w:ascii="Arial" w:eastAsia="MS Mincho" w:hAnsi="Arial" w:cs="Arial"/>
          <w:b/>
          <w:bCs/>
          <w:kern w:val="0"/>
          <w:lang w:val="en-US"/>
          <w14:ligatures w14:val="none"/>
        </w:rPr>
      </w:pPr>
      <w:r w:rsidRPr="008C6C59">
        <w:rPr>
          <w:rFonts w:ascii="Arial" w:eastAsia="MS Mincho" w:hAnsi="Arial" w:cs="Arial"/>
          <w:kern w:val="0"/>
          <w:lang w:val="en-US"/>
          <w14:ligatures w14:val="none"/>
        </w:rPr>
        <w:t xml:space="preserve">The annual audit of the financial reports and records of the Fund must be carried out during and after the end of each year of income. In accordance with section 35C of the SISA, we are required to provide to the trustees of the Fund an auditor’s report in the approved form within the </w:t>
      </w:r>
      <w:r w:rsidRPr="008C6C59">
        <w:rPr>
          <w:rFonts w:ascii="Arial" w:eastAsia="MS Mincho" w:hAnsi="Arial" w:cs="Arial"/>
          <w:kern w:val="0"/>
          <w:lang w:val="en-US"/>
          <w14:ligatures w14:val="none"/>
        </w:rPr>
        <w:lastRenderedPageBreak/>
        <w:t>prescribed time as set out in the SISR, 28 days after the trustees have provided all documents relevant to the preparation of the auditor’s report.</w:t>
      </w:r>
    </w:p>
    <w:p w14:paraId="430FAEB5" w14:textId="77777777" w:rsidR="008C6C59" w:rsidRPr="008C6C59" w:rsidRDefault="008C6C59" w:rsidP="008C6C59">
      <w:pPr>
        <w:numPr>
          <w:ilvl w:val="1"/>
          <w:numId w:val="12"/>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b/>
          <w:bCs/>
          <w:kern w:val="0"/>
          <w:lang w:val="en-US"/>
          <w14:ligatures w14:val="none"/>
        </w:rPr>
        <w:t xml:space="preserve">Financial audit </w:t>
      </w:r>
      <w:r w:rsidRPr="008C6C59">
        <w:rPr>
          <w:rFonts w:ascii="Arial" w:eastAsia="MS Mincho" w:hAnsi="Arial" w:cs="Arial"/>
          <w:kern w:val="0"/>
          <w:lang w:val="en-US"/>
          <w14:ligatures w14:val="none"/>
        </w:rPr>
        <w:br/>
        <w:t xml:space="preserve">A financial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 financial audit also includes evaluating the appropriateness of the financial reporting framework, accounting policies used and the reasonableness of accounting estimates made by the trustees, as well as evaluating the overall presentation of the financial report. Due to the test nature and other inherent limitations of an audit, together with the inherent limitations of any accounting and internal control system, there is an unavoidable risk that even some material misstatements may remain undiscovered. </w:t>
      </w:r>
      <w:r w:rsidRPr="008C6C59">
        <w:rPr>
          <w:rFonts w:ascii="Arial" w:eastAsia="MS Mincho" w:hAnsi="Arial" w:cs="Arial"/>
          <w:kern w:val="0"/>
          <w:lang w:val="en-US"/>
          <w14:ligatures w14:val="none"/>
        </w:rPr>
        <w:br/>
        <w:t>In making our risk assessments, we consider internal controls relevant to the Fund’s preparation of the financial report in order to design audit procedures that are appropriate in the circumstances, but not for the purpose of expressing an opinion on the effectiveness of the Fund’s internal controls. However, we expect to provide you with a separate letter concerning any significant deficiencies in the Fund’s system of accounting and internal controls that come to our attention during the audit of the financial report. This will be in the form of a letter to the trustee.</w:t>
      </w:r>
    </w:p>
    <w:p w14:paraId="4BAE2E65" w14:textId="77777777" w:rsidR="008C6C59" w:rsidRPr="008C6C59" w:rsidRDefault="008C6C59" w:rsidP="008C6C59">
      <w:pPr>
        <w:numPr>
          <w:ilvl w:val="1"/>
          <w:numId w:val="12"/>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b/>
          <w:bCs/>
          <w:kern w:val="0"/>
          <w:lang w:val="en-US"/>
          <w14:ligatures w14:val="none"/>
        </w:rPr>
        <w:t xml:space="preserve">Compliance engagement </w:t>
      </w:r>
      <w:r w:rsidRPr="008C6C59">
        <w:rPr>
          <w:rFonts w:ascii="Arial" w:eastAsia="MS Mincho" w:hAnsi="Arial" w:cs="Arial"/>
          <w:kern w:val="0"/>
          <w:lang w:val="en-US"/>
          <w14:ligatures w14:val="none"/>
        </w:rPr>
        <w:br/>
        <w:t xml:space="preserve">A compliance engagement involves performing audit procedures to obtain audit evidence about the Fund’s compliance with the provisions of the SISA and SISR specified in the ATO’s approved form auditor’s report. </w:t>
      </w:r>
      <w:r w:rsidRPr="008C6C59">
        <w:rPr>
          <w:rFonts w:ascii="Arial" w:eastAsia="MS Mincho" w:hAnsi="Arial" w:cs="Arial"/>
          <w:kern w:val="0"/>
          <w:lang w:val="en-US"/>
          <w14:ligatures w14:val="none"/>
        </w:rPr>
        <w:br/>
        <w:t>Our compliance engagement with respect to investments includes determining whether the investments are made for the sole purpose of funding members’ retirement, death or disability benefits and whether you have an investment strategy for the Fund, which has been reviewed regularly and gives due consideration to risk, return, liquidity, diversification and the insurance needs of members. Our procedures will include testing whether the investments are made for the allowable purposes in accordance with the investment strategy, but not for the purpose of assessing the appropriateness of those investments to the members.</w:t>
      </w:r>
    </w:p>
    <w:p w14:paraId="7436ADF5" w14:textId="73DCB0E8" w:rsidR="008C6C59" w:rsidRPr="008C6C59" w:rsidRDefault="008C6C59" w:rsidP="008C6C59">
      <w:pPr>
        <w:numPr>
          <w:ilvl w:val="1"/>
          <w:numId w:val="12"/>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During the course of our engagement, if we identify or suspect that Non-Compliance with Laws or Regulations (NOCLAR) has occurred or may occur, which may have a direct effect on material amounts or disclosures in the financial statements or compliance and may be fundamental to the fund’s ability to continue its business or to avoid material penalty, we may:</w:t>
      </w:r>
    </w:p>
    <w:p w14:paraId="70BC84F7" w14:textId="77777777" w:rsidR="008C6C59" w:rsidRPr="008C6C59" w:rsidRDefault="008C6C59" w:rsidP="008C6C59">
      <w:pPr>
        <w:numPr>
          <w:ilvl w:val="2"/>
          <w:numId w:val="10"/>
        </w:numPr>
        <w:spacing w:before="120" w:after="120" w:line="240" w:lineRule="auto"/>
        <w:ind w:left="1560" w:hanging="851"/>
        <w:contextualSpacing/>
        <w:rPr>
          <w:rFonts w:ascii="Arial" w:eastAsia="MS Mincho" w:hAnsi="Arial" w:cs="Arial"/>
          <w:kern w:val="0"/>
          <w:lang w:val="en-US"/>
          <w14:ligatures w14:val="none"/>
        </w:rPr>
      </w:pPr>
      <w:r w:rsidRPr="008C6C59">
        <w:rPr>
          <w:rFonts w:ascii="Arial" w:eastAsia="MS Mincho" w:hAnsi="Arial" w:cs="Arial"/>
          <w:kern w:val="0"/>
          <w:lang w:val="en-US"/>
          <w14:ligatures w14:val="none"/>
        </w:rPr>
        <w:t>discuss the matter with the appropriate level of management, those charged with governance or the internal auditor, as appropriate</w:t>
      </w:r>
    </w:p>
    <w:p w14:paraId="0B45E667" w14:textId="77777777" w:rsidR="008C6C59" w:rsidRPr="008C6C59" w:rsidRDefault="008C6C59" w:rsidP="008C6C59">
      <w:pPr>
        <w:numPr>
          <w:ilvl w:val="2"/>
          <w:numId w:val="10"/>
        </w:numPr>
        <w:spacing w:before="120" w:after="120" w:line="240" w:lineRule="auto"/>
        <w:ind w:left="1560" w:hanging="851"/>
        <w:contextualSpacing/>
        <w:rPr>
          <w:rFonts w:ascii="Arial" w:eastAsia="MS Mincho" w:hAnsi="Arial" w:cs="Arial"/>
          <w:kern w:val="0"/>
          <w:lang w:val="en-US"/>
          <w14:ligatures w14:val="none"/>
        </w:rPr>
      </w:pPr>
      <w:r w:rsidRPr="008C6C59">
        <w:rPr>
          <w:rFonts w:ascii="Arial" w:eastAsia="MS Mincho" w:hAnsi="Arial" w:cs="Arial"/>
          <w:kern w:val="0"/>
          <w:lang w:val="en-US"/>
          <w14:ligatures w14:val="none"/>
        </w:rPr>
        <w:t>communicate the non-compliance or suspected non-compliance with the trustee and external auditor, unless prohibited by law or regulation</w:t>
      </w:r>
    </w:p>
    <w:p w14:paraId="13A4BBD6" w14:textId="77777777" w:rsidR="008C6C59" w:rsidRPr="008C6C59" w:rsidRDefault="008C6C59" w:rsidP="008C6C59">
      <w:pPr>
        <w:numPr>
          <w:ilvl w:val="2"/>
          <w:numId w:val="10"/>
        </w:numPr>
        <w:spacing w:before="120" w:after="120" w:line="240" w:lineRule="auto"/>
        <w:ind w:left="1560" w:hanging="851"/>
        <w:contextualSpacing/>
        <w:rPr>
          <w:rFonts w:ascii="Arial" w:eastAsia="MS Mincho" w:hAnsi="Arial" w:cs="Arial"/>
          <w:kern w:val="0"/>
          <w:lang w:val="en-US"/>
          <w14:ligatures w14:val="none"/>
        </w:rPr>
      </w:pPr>
      <w:r w:rsidRPr="008C6C59">
        <w:rPr>
          <w:rFonts w:ascii="Arial" w:eastAsia="MS Mincho" w:hAnsi="Arial" w:cs="Arial"/>
          <w:kern w:val="0"/>
          <w:lang w:val="en-US"/>
          <w14:ligatures w14:val="none"/>
        </w:rPr>
        <w:t>disclose the matter to an appropriate authority even when there is no legal or regulatory requirement to do so; and/or</w:t>
      </w:r>
    </w:p>
    <w:p w14:paraId="31C6BFFC" w14:textId="77777777" w:rsidR="008C6C59" w:rsidRPr="008C6C59" w:rsidRDefault="008C6C59" w:rsidP="008C6C59">
      <w:pPr>
        <w:numPr>
          <w:ilvl w:val="2"/>
          <w:numId w:val="10"/>
        </w:numPr>
        <w:spacing w:before="120" w:after="120" w:line="240" w:lineRule="auto"/>
        <w:ind w:left="1560" w:hanging="851"/>
        <w:contextualSpacing/>
        <w:rPr>
          <w:rFonts w:ascii="Arial" w:eastAsia="MS Mincho" w:hAnsi="Arial" w:cs="Arial"/>
          <w:kern w:val="0"/>
          <w:lang w:val="en-US"/>
          <w14:ligatures w14:val="none"/>
        </w:rPr>
      </w:pPr>
      <w:r w:rsidRPr="008C6C59">
        <w:rPr>
          <w:rFonts w:ascii="Arial" w:eastAsia="MS Mincho" w:hAnsi="Arial" w:cs="Arial"/>
          <w:kern w:val="0"/>
          <w:lang w:val="en-US"/>
          <w14:ligatures w14:val="none"/>
        </w:rPr>
        <w:t>withdraw from the engagement and the professional relationship where permitted by law or regulation</w:t>
      </w:r>
    </w:p>
    <w:p w14:paraId="30BFE5B6" w14:textId="01A8E3BA" w:rsidR="008C6C59" w:rsidRPr="008C6C59" w:rsidRDefault="008C6C59" w:rsidP="008C6C59">
      <w:pPr>
        <w:numPr>
          <w:ilvl w:val="1"/>
          <w:numId w:val="10"/>
        </w:numPr>
        <w:spacing w:before="120" w:after="120" w:line="276" w:lineRule="auto"/>
        <w:ind w:left="709" w:hanging="567"/>
        <w:rPr>
          <w:rFonts w:ascii="Arial" w:eastAsia="Times New Roman" w:hAnsi="Arial" w:cs="Arial"/>
          <w:kern w:val="0"/>
          <w14:ligatures w14:val="none"/>
        </w:rPr>
      </w:pPr>
      <w:r w:rsidRPr="008C6C59">
        <w:rPr>
          <w:rFonts w:ascii="Arial" w:eastAsia="MS Mincho" w:hAnsi="Arial" w:cs="Arial"/>
          <w:kern w:val="0"/>
          <w:lang w:val="en-US"/>
          <w14:ligatures w14:val="none"/>
        </w:rPr>
        <w:t xml:space="preserve">Where appropriate we </w:t>
      </w:r>
      <w:r>
        <w:rPr>
          <w:rFonts w:ascii="Arial" w:eastAsia="MS Mincho" w:hAnsi="Arial" w:cs="Arial"/>
          <w:kern w:val="0"/>
          <w:lang w:val="en-US"/>
          <w14:ligatures w14:val="none"/>
        </w:rPr>
        <w:t>may</w:t>
      </w:r>
      <w:r w:rsidRPr="008C6C59">
        <w:rPr>
          <w:rFonts w:ascii="Arial" w:eastAsia="MS Mincho" w:hAnsi="Arial" w:cs="Arial"/>
          <w:kern w:val="0"/>
          <w:lang w:val="en-US"/>
          <w14:ligatures w14:val="none"/>
        </w:rPr>
        <w:t xml:space="preserve"> inform you of our intention to disclose the matter to an appropriate authority before disclosing the matter. However, if we have reason to believe that the actual or intended conduct would constitute an imminent breach of a law or regulation that would cause substantial harm to the general public, we may immediately disclose the matter to an appropriate </w:t>
      </w:r>
      <w:r w:rsidRPr="008C6C59">
        <w:rPr>
          <w:rFonts w:ascii="Arial" w:eastAsia="MS Mincho" w:hAnsi="Arial" w:cs="Arial"/>
          <w:kern w:val="0"/>
          <w:lang w:val="en-US"/>
          <w14:ligatures w14:val="none"/>
        </w:rPr>
        <w:lastRenderedPageBreak/>
        <w:t>authority in order to prevent or mitigate the consequences of such imminent breach of law or regulation.</w:t>
      </w:r>
    </w:p>
    <w:p w14:paraId="4CDC55AD" w14:textId="66C30E18" w:rsidR="008C6C59" w:rsidRPr="008C6C59" w:rsidRDefault="008C6C59" w:rsidP="008C6C59">
      <w:pPr>
        <w:numPr>
          <w:ilvl w:val="1"/>
          <w:numId w:val="10"/>
        </w:numPr>
        <w:spacing w:before="120" w:after="200" w:line="276" w:lineRule="auto"/>
        <w:ind w:left="709" w:hanging="567"/>
        <w:rPr>
          <w:rFonts w:ascii="Arial" w:eastAsia="Times New Roman" w:hAnsi="Arial" w:cs="Arial"/>
          <w:kern w:val="0"/>
          <w14:ligatures w14:val="none"/>
        </w:rPr>
      </w:pPr>
      <w:bookmarkStart w:id="0" w:name="_Hlk100737725"/>
      <w:r w:rsidRPr="008C6C59">
        <w:rPr>
          <w:rFonts w:ascii="Arial" w:eastAsia="Calibri" w:hAnsi="Arial" w:cs="Arial"/>
          <w:kern w:val="0"/>
          <w14:ligatures w14:val="none"/>
        </w:rPr>
        <w:t>Any information pertaining to your affairs, whether it be provided by you, or through a Trusted Advis</w:t>
      </w:r>
      <w:r w:rsidR="00C7584D">
        <w:rPr>
          <w:rFonts w:ascii="Arial" w:eastAsia="Calibri" w:hAnsi="Arial" w:cs="Arial"/>
          <w:kern w:val="0"/>
          <w14:ligatures w14:val="none"/>
        </w:rPr>
        <w:t>er</w:t>
      </w:r>
      <w:r>
        <w:rPr>
          <w:rFonts w:ascii="Arial" w:eastAsia="Calibri" w:hAnsi="Arial" w:cs="Arial"/>
          <w:kern w:val="0"/>
          <w14:ligatures w14:val="none"/>
        </w:rPr>
        <w:t>,</w:t>
      </w:r>
      <w:r w:rsidRPr="008C6C59">
        <w:rPr>
          <w:rFonts w:ascii="Arial" w:eastAsia="Calibri" w:hAnsi="Arial" w:cs="Arial"/>
          <w:kern w:val="0"/>
          <w14:ligatures w14:val="none"/>
        </w:rPr>
        <w:t xml:space="preserve"> will be utilised and stored in an appropriate manner to maintain our professional standards and obligations.  Further information on privacy is noted at section 10 of this letter</w:t>
      </w:r>
      <w:bookmarkEnd w:id="0"/>
      <w:r w:rsidRPr="008C6C59">
        <w:rPr>
          <w:rFonts w:ascii="Arial" w:eastAsia="Calibri" w:hAnsi="Arial" w:cs="Arial"/>
          <w:kern w:val="0"/>
          <w14:ligatures w14:val="none"/>
        </w:rPr>
        <w:t>.</w:t>
      </w:r>
    </w:p>
    <w:p w14:paraId="3BCFB087" w14:textId="77777777" w:rsidR="008C6C59" w:rsidRPr="008C6C59" w:rsidRDefault="008C6C59" w:rsidP="008C6C59">
      <w:pPr>
        <w:spacing w:after="120" w:line="276" w:lineRule="auto"/>
        <w:ind w:left="709"/>
        <w:rPr>
          <w:rFonts w:ascii="Arial" w:eastAsia="Times New Roman" w:hAnsi="Arial" w:cs="Arial"/>
          <w:kern w:val="0"/>
          <w14:ligatures w14:val="none"/>
        </w:rPr>
      </w:pPr>
    </w:p>
    <w:p w14:paraId="29B40D5A"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 xml:space="preserve">The responsibilities of the trustees </w:t>
      </w:r>
    </w:p>
    <w:p w14:paraId="7B70F528" w14:textId="77777777" w:rsidR="008C6C59" w:rsidRPr="008C6C59" w:rsidRDefault="008C6C59" w:rsidP="008C6C59">
      <w:pPr>
        <w:numPr>
          <w:ilvl w:val="1"/>
          <w:numId w:val="3"/>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We take this opportunity to remind you that it is the responsibility of the trustees to ensure that the Fund, at all times, complies with the SISA and SISR as well as any other legislation relevant to the Fund. The trustees are also responsible for the preparation and fair presentation of the financial report. </w:t>
      </w:r>
    </w:p>
    <w:p w14:paraId="3779F9F7" w14:textId="77777777" w:rsidR="008C6C59" w:rsidRPr="008C6C59" w:rsidRDefault="008C6C59" w:rsidP="008C6C59">
      <w:pPr>
        <w:numPr>
          <w:ilvl w:val="1"/>
          <w:numId w:val="3"/>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Our auditor’s report will explain that the trustees are responsible for the preparation and the fair presentation of the financial report and for determining that the accounting policies used are consistent with the financial reporting requirements of the SMSF’s governing rules, comply with the requirements of SISA and SISR and are appropriate to meet the needs of the members. This responsibility includes: </w:t>
      </w:r>
    </w:p>
    <w:p w14:paraId="5D774B13" w14:textId="77777777" w:rsidR="008C6C59" w:rsidRPr="008C6C59" w:rsidRDefault="008C6C59" w:rsidP="008C6C59">
      <w:pPr>
        <w:widowControl w:val="0"/>
        <w:numPr>
          <w:ilvl w:val="0"/>
          <w:numId w:val="9"/>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Establishing and maintaining controls relevant to the preparation of a financial report that is free from misstatement, whether due to fraud or error. The system of accounting and internal control should be adequate in ensuring that all transactions are recorded and that the recorded transactions are valid, accurate, authorised, properly classified and promptly recorded, so as to facilitate the preparation of reliable financial information. This responsibility to maintain adequate internal controls also extends to the Fund’s compliance with SIS including any Circulars and Guidelines issued by a relevant regulator to the extent applicable. The internal controls should be sufficient to prevent and/or detect material non-compliance with such legislative requirements;</w:t>
      </w:r>
    </w:p>
    <w:p w14:paraId="448809A5" w14:textId="77777777" w:rsidR="008C6C59" w:rsidRPr="008C6C59" w:rsidRDefault="008C6C59" w:rsidP="008C6C59">
      <w:pPr>
        <w:widowControl w:val="0"/>
        <w:numPr>
          <w:ilvl w:val="0"/>
          <w:numId w:val="9"/>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Selecting and applying appropriate accounting policies;</w:t>
      </w:r>
    </w:p>
    <w:p w14:paraId="31E6CE71" w14:textId="77777777" w:rsidR="008C6C59" w:rsidRPr="008C6C59" w:rsidRDefault="008C6C59" w:rsidP="008C6C59">
      <w:pPr>
        <w:widowControl w:val="0"/>
        <w:numPr>
          <w:ilvl w:val="0"/>
          <w:numId w:val="9"/>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Making accounting estimates that are reasonable in the circumstances; and</w:t>
      </w:r>
    </w:p>
    <w:p w14:paraId="7E8A942C" w14:textId="77777777" w:rsidR="008C6C59" w:rsidRPr="008C6C59" w:rsidRDefault="008C6C59" w:rsidP="008C6C59">
      <w:pPr>
        <w:widowControl w:val="0"/>
        <w:numPr>
          <w:ilvl w:val="1"/>
          <w:numId w:val="3"/>
        </w:numPr>
        <w:suppressAutoHyphens/>
        <w:autoSpaceDE w:val="0"/>
        <w:autoSpaceDN w:val="0"/>
        <w:adjustRightInd w:val="0"/>
        <w:spacing w:before="120" w:after="120" w:line="276" w:lineRule="auto"/>
        <w:ind w:left="709" w:hanging="567"/>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Making available to us all the books of the Fund, including any registers and general documents, minutes and other relevant papers of all Trustee meetings and giving us any information, explanations and assistance, we require for the purposes of our audit. Section 35C(2) of SISA requires that Trustees must give to the auditor any document, relevant to the conduct of the audit, that the auditor requests in writing within 14 days of the request.</w:t>
      </w:r>
      <w:r w:rsidRPr="008C6C59">
        <w:rPr>
          <w:rFonts w:ascii="Arial" w:eastAsia="Times New Roman" w:hAnsi="Arial" w:cs="Arial"/>
          <w:color w:val="000000"/>
          <w:kern w:val="0"/>
          <w:vertAlign w:val="superscript"/>
          <w:lang w:val="en-US"/>
          <w14:ligatures w14:val="none"/>
        </w:rPr>
        <w:footnoteReference w:id="1"/>
      </w:r>
      <w:r w:rsidRPr="008C6C59">
        <w:rPr>
          <w:rFonts w:ascii="Arial" w:eastAsia="Times New Roman" w:hAnsi="Arial" w:cs="Arial"/>
          <w:color w:val="000000"/>
          <w:kern w:val="0"/>
          <w:lang w:val="en-US"/>
          <w14:ligatures w14:val="none"/>
        </w:rPr>
        <w:t xml:space="preserve"> </w:t>
      </w:r>
    </w:p>
    <w:p w14:paraId="256354FF" w14:textId="77777777" w:rsidR="008C6C59" w:rsidRPr="008C6C59" w:rsidRDefault="008C6C59" w:rsidP="008C6C59">
      <w:pPr>
        <w:widowControl w:val="0"/>
        <w:numPr>
          <w:ilvl w:val="1"/>
          <w:numId w:val="3"/>
        </w:numPr>
        <w:suppressAutoHyphens/>
        <w:autoSpaceDE w:val="0"/>
        <w:autoSpaceDN w:val="0"/>
        <w:adjustRightInd w:val="0"/>
        <w:spacing w:before="120" w:after="120" w:line="276" w:lineRule="auto"/>
        <w:ind w:left="709" w:hanging="567"/>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 xml:space="preserve">As part of our audit process, we will request from the trustees written confirmation concerning representations made to us in connection with the audit. </w:t>
      </w:r>
    </w:p>
    <w:p w14:paraId="6EC07B99" w14:textId="77777777" w:rsidR="008C6C59" w:rsidRPr="008C6C59" w:rsidRDefault="008C6C59" w:rsidP="008C6C59">
      <w:pPr>
        <w:widowControl w:val="0"/>
        <w:suppressAutoHyphens/>
        <w:autoSpaceDE w:val="0"/>
        <w:autoSpaceDN w:val="0"/>
        <w:adjustRightInd w:val="0"/>
        <w:spacing w:after="120" w:line="276" w:lineRule="auto"/>
        <w:ind w:left="709"/>
        <w:textAlignment w:val="center"/>
        <w:rPr>
          <w:rFonts w:ascii="Arial" w:eastAsia="Times New Roman" w:hAnsi="Arial" w:cs="Arial"/>
          <w:color w:val="000000"/>
          <w:kern w:val="0"/>
          <w:lang w:val="en-US"/>
          <w14:ligatures w14:val="none"/>
        </w:rPr>
      </w:pPr>
    </w:p>
    <w:p w14:paraId="695288ED"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lastRenderedPageBreak/>
        <w:t>Reporting</w:t>
      </w:r>
    </w:p>
    <w:p w14:paraId="1E5BDF1D" w14:textId="77777777" w:rsidR="008C6C59" w:rsidRPr="008C6C59" w:rsidRDefault="008C6C59" w:rsidP="008C6C59">
      <w:pPr>
        <w:numPr>
          <w:ilvl w:val="1"/>
          <w:numId w:val="4"/>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Our audit report is prepared for the members of the Fund and we disclaim any assumption of responsibility for any reliance on our report, or on the financial report to which it relates, to any person other than the members of the Fund, or for any purpose other than that for which it was prepared. </w:t>
      </w:r>
    </w:p>
    <w:p w14:paraId="458B2E68" w14:textId="77777777" w:rsidR="008C6C59" w:rsidRPr="008C6C59" w:rsidRDefault="008C6C59" w:rsidP="008C6C59">
      <w:pPr>
        <w:widowControl w:val="0"/>
        <w:numPr>
          <w:ilvl w:val="1"/>
          <w:numId w:val="4"/>
        </w:numPr>
        <w:suppressAutoHyphens/>
        <w:autoSpaceDE w:val="0"/>
        <w:autoSpaceDN w:val="0"/>
        <w:adjustRightInd w:val="0"/>
        <w:spacing w:before="57" w:after="57" w:line="276" w:lineRule="auto"/>
        <w:ind w:left="709" w:hanging="567"/>
        <w:textAlignment w:val="center"/>
        <w:rPr>
          <w:rFonts w:ascii="Arial" w:eastAsia="Times New Roman" w:hAnsi="Arial" w:cs="Arial"/>
          <w:b/>
          <w:bCs/>
          <w:color w:val="000000"/>
          <w:spacing w:val="-1"/>
          <w:kern w:val="0"/>
          <w:lang w:val="en-US"/>
          <w14:ligatures w14:val="none"/>
        </w:rPr>
      </w:pPr>
      <w:r w:rsidRPr="008C6C59">
        <w:rPr>
          <w:rFonts w:ascii="Arial" w:eastAsia="Times New Roman" w:hAnsi="Arial" w:cs="Arial"/>
          <w:b/>
          <w:bCs/>
          <w:color w:val="000000"/>
          <w:spacing w:val="-1"/>
          <w:kern w:val="0"/>
          <w:lang w:val="en-US"/>
          <w14:ligatures w14:val="none"/>
        </w:rPr>
        <w:t xml:space="preserve">Report on matters identified </w:t>
      </w:r>
    </w:p>
    <w:p w14:paraId="07802194" w14:textId="77777777" w:rsidR="008C6C59" w:rsidRPr="008C6C59" w:rsidRDefault="008C6C59" w:rsidP="008C6C59">
      <w:pPr>
        <w:spacing w:after="120" w:line="276" w:lineRule="auto"/>
        <w:ind w:left="709"/>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Under section 129 of the SISA, we are required to report to you in writing, if during the course of, or in connection with, our audit, we become aware of any contravention of the SISA or SISR which we believe has occurred, is occurring or may occur. Furthermore, you should be aware that we are also required to notify the ATO of certain contraventions of the SISA and SISR that we become aware of during the audit, which meet the tests stipulated by the ATO, irrespective of the materiality of the contravention or action taken by the trustees to rectify the matter. Finally, under section 130, we are required to report to you and the ATO if we believe the financial position of the Fund may be or may be about to become unsatisfactory. </w:t>
      </w:r>
    </w:p>
    <w:p w14:paraId="5994DD6A" w14:textId="77777777" w:rsidR="008C6C59" w:rsidRPr="008C6C59" w:rsidRDefault="008C6C59" w:rsidP="008C6C59">
      <w:pPr>
        <w:numPr>
          <w:ilvl w:val="1"/>
          <w:numId w:val="4"/>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You should not assume that any matters reported to you, or that a report that there are no matters to be communicated, indicates that there are no additional matters, or matters that you should be aware of in meeting your responsibilities. The completed audit report may be provided to you as a signed hard copy or a signed electronic version </w:t>
      </w:r>
    </w:p>
    <w:p w14:paraId="3EFF239E"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 xml:space="preserve">Independence </w:t>
      </w:r>
    </w:p>
    <w:p w14:paraId="54889094" w14:textId="6DEBC851" w:rsidR="008C6C59" w:rsidRPr="008C6C59" w:rsidRDefault="008C6C59" w:rsidP="008C6C59">
      <w:pPr>
        <w:widowControl w:val="0"/>
        <w:numPr>
          <w:ilvl w:val="1"/>
          <w:numId w:val="6"/>
        </w:numPr>
        <w:suppressAutoHyphens/>
        <w:autoSpaceDE w:val="0"/>
        <w:autoSpaceDN w:val="0"/>
        <w:adjustRightInd w:val="0"/>
        <w:spacing w:before="57" w:after="57" w:line="276" w:lineRule="auto"/>
        <w:ind w:left="720" w:hanging="720"/>
        <w:rPr>
          <w:rFonts w:ascii="Arial" w:eastAsia="Times New Roman" w:hAnsi="Arial" w:cs="Arial"/>
          <w:color w:val="00234B"/>
          <w:spacing w:val="-1"/>
          <w:kern w:val="0"/>
          <w:sz w:val="24"/>
          <w:szCs w:val="24"/>
          <w:lang w:val="en-US"/>
          <w14:ligatures w14:val="none"/>
        </w:rPr>
      </w:pPr>
      <w:r w:rsidRPr="008C6C59">
        <w:rPr>
          <w:rFonts w:ascii="Arial" w:eastAsia="MS Mincho" w:hAnsi="Arial" w:cs="Arial"/>
          <w:kern w:val="0"/>
          <w:lang w:val="en-US"/>
          <w14:ligatures w14:val="none"/>
        </w:rPr>
        <w:t xml:space="preserve">We confirm that, to the best of our knowledge and belief, the engagement team meets the current independence requirements of the SISA and SISR including APES 110 </w:t>
      </w:r>
      <w:r w:rsidRPr="008C6C59">
        <w:rPr>
          <w:rFonts w:ascii="Arial" w:eastAsia="MS Mincho" w:hAnsi="Arial" w:cs="Arial"/>
          <w:i/>
          <w:kern w:val="0"/>
          <w:lang w:val="en-US"/>
          <w14:ligatures w14:val="none"/>
        </w:rPr>
        <w:t>Code of Ethics for Professional Accountants</w:t>
      </w:r>
      <w:r w:rsidRPr="008C6C59">
        <w:rPr>
          <w:rFonts w:ascii="Arial" w:eastAsia="MS Mincho" w:hAnsi="Arial" w:cs="Arial"/>
          <w:kern w:val="0"/>
          <w:lang w:val="en-US"/>
          <w14:ligatures w14:val="none"/>
        </w:rPr>
        <w:t xml:space="preserve"> in relation to the audit of the Fund. In conducting our financial audit and compliance engagement, should we become aware that we have contravened the independence requirements, we shall notify you on a timely basis. </w:t>
      </w:r>
      <w:r w:rsidRPr="008C6C59">
        <w:rPr>
          <w:rFonts w:ascii="Arial" w:eastAsia="MS Mincho" w:hAnsi="Arial" w:cs="Arial"/>
          <w:kern w:val="0"/>
          <w:lang w:val="en-US"/>
          <w14:ligatures w14:val="none"/>
        </w:rPr>
        <w:br/>
      </w:r>
    </w:p>
    <w:p w14:paraId="161F7042"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Administration, Fees and Billings</w:t>
      </w:r>
    </w:p>
    <w:p w14:paraId="4F225C6E" w14:textId="338398FE"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Our professional fees will be calculated</w:t>
      </w:r>
      <w:r w:rsidR="00745E2E">
        <w:rPr>
          <w:rFonts w:ascii="Arial" w:eastAsia="Times New Roman" w:hAnsi="Arial" w:cs="Arial"/>
          <w:color w:val="000000"/>
          <w:spacing w:val="-1"/>
          <w:kern w:val="0"/>
          <w:lang w:val="en-US"/>
          <w14:ligatures w14:val="none"/>
        </w:rPr>
        <w:t xml:space="preserve"> primarily</w:t>
      </w:r>
      <w:r w:rsidRPr="008C6C59">
        <w:rPr>
          <w:rFonts w:ascii="Arial" w:eastAsia="Times New Roman" w:hAnsi="Arial" w:cs="Arial"/>
          <w:color w:val="000000"/>
          <w:spacing w:val="-1"/>
          <w:kern w:val="0"/>
          <w:lang w:val="en-US"/>
          <w14:ligatures w14:val="none"/>
        </w:rPr>
        <w:t xml:space="preserve"> on a fixed fee basis</w:t>
      </w:r>
      <w:r w:rsidR="00745E2E">
        <w:rPr>
          <w:rFonts w:ascii="Arial" w:eastAsia="Times New Roman" w:hAnsi="Arial" w:cs="Arial"/>
          <w:color w:val="000000"/>
          <w:spacing w:val="-1"/>
          <w:kern w:val="0"/>
          <w:lang w:val="en-US"/>
          <w14:ligatures w14:val="none"/>
        </w:rPr>
        <w:t>, however the fee may exceed fixed fee which is applied to “standard” Fund’s with no breaches or contraventions and low lever of complexities and transactions</w:t>
      </w:r>
      <w:r w:rsidRPr="008C6C59">
        <w:rPr>
          <w:rFonts w:ascii="Arial" w:eastAsia="Times New Roman" w:hAnsi="Arial" w:cs="Arial"/>
          <w:color w:val="000000"/>
          <w:spacing w:val="-1"/>
          <w:kern w:val="0"/>
          <w:lang w:val="en-US"/>
          <w14:ligatures w14:val="none"/>
        </w:rPr>
        <w:t>.</w:t>
      </w:r>
    </w:p>
    <w:p w14:paraId="7440DA99"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Our invoices may also include disbursements paid by us. These may include photocopying charges, telephone and facsimile transmission charges, travel fares and expenses, stamp duty and fees paid to third parties such as couriers, registration fees or fees for other professionals.  </w:t>
      </w:r>
    </w:p>
    <w:p w14:paraId="770F1C56"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Unless other payment terms are agreed, each invoice is payable within 7 days of receipt.</w:t>
      </w:r>
    </w:p>
    <w:p w14:paraId="0D57DE64" w14:textId="77777777" w:rsidR="00745E2E"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bookmarkStart w:id="1" w:name="_Hlk62130398"/>
      <w:r w:rsidRPr="008C6C59">
        <w:rPr>
          <w:rFonts w:ascii="Arial" w:eastAsia="Times New Roman" w:hAnsi="Arial" w:cs="Arial"/>
          <w:color w:val="000000"/>
          <w:spacing w:val="-1"/>
          <w:kern w:val="0"/>
          <w:lang w:val="en-US"/>
          <w14:ligatures w14:val="none"/>
        </w:rPr>
        <w:t>If the engagement involves the use of trust monies, we will manage those funds in accordance with APES 310 Client Monies and as authorised by you in the Trust Account Authority Letter or as otherwise instructed by you.</w:t>
      </w:r>
      <w:bookmarkEnd w:id="1"/>
    </w:p>
    <w:p w14:paraId="2B8C19DC" w14:textId="77777777" w:rsidR="00745E2E" w:rsidRDefault="00745E2E" w:rsidP="00745E2E">
      <w:pPr>
        <w:widowControl w:val="0"/>
        <w:suppressAutoHyphens/>
        <w:autoSpaceDE w:val="0"/>
        <w:autoSpaceDN w:val="0"/>
        <w:adjustRightInd w:val="0"/>
        <w:spacing w:before="57" w:after="57" w:line="276" w:lineRule="auto"/>
        <w:rPr>
          <w:rFonts w:ascii="Arial" w:eastAsia="Times New Roman" w:hAnsi="Arial" w:cs="Arial"/>
          <w:color w:val="000000"/>
          <w:spacing w:val="-1"/>
          <w:kern w:val="0"/>
          <w:lang w:val="en-US"/>
          <w14:ligatures w14:val="none"/>
        </w:rPr>
      </w:pPr>
    </w:p>
    <w:p w14:paraId="0C1BF19B" w14:textId="77777777" w:rsidR="00745E2E" w:rsidRDefault="00745E2E" w:rsidP="00745E2E">
      <w:pPr>
        <w:widowControl w:val="0"/>
        <w:suppressAutoHyphens/>
        <w:autoSpaceDE w:val="0"/>
        <w:autoSpaceDN w:val="0"/>
        <w:adjustRightInd w:val="0"/>
        <w:spacing w:before="57" w:after="57" w:line="276" w:lineRule="auto"/>
        <w:rPr>
          <w:rFonts w:ascii="Arial" w:eastAsia="Times New Roman" w:hAnsi="Arial" w:cs="Arial"/>
          <w:color w:val="000000"/>
          <w:spacing w:val="-1"/>
          <w:kern w:val="0"/>
          <w:lang w:val="en-US"/>
          <w14:ligatures w14:val="none"/>
        </w:rPr>
      </w:pPr>
    </w:p>
    <w:p w14:paraId="3D464E13" w14:textId="77777777" w:rsidR="00745E2E" w:rsidRDefault="00745E2E" w:rsidP="00745E2E">
      <w:pPr>
        <w:widowControl w:val="0"/>
        <w:suppressAutoHyphens/>
        <w:autoSpaceDE w:val="0"/>
        <w:autoSpaceDN w:val="0"/>
        <w:adjustRightInd w:val="0"/>
        <w:spacing w:before="57" w:after="57" w:line="276" w:lineRule="auto"/>
        <w:rPr>
          <w:rFonts w:ascii="Arial" w:eastAsia="Times New Roman" w:hAnsi="Arial" w:cs="Arial"/>
          <w:color w:val="000000"/>
          <w:spacing w:val="-1"/>
          <w:kern w:val="0"/>
          <w:lang w:val="en-US"/>
          <w14:ligatures w14:val="none"/>
        </w:rPr>
      </w:pPr>
    </w:p>
    <w:p w14:paraId="19BEF9B8" w14:textId="27107431" w:rsidR="008C6C59" w:rsidRPr="008C6C59" w:rsidRDefault="008C6C59" w:rsidP="00745E2E">
      <w:pPr>
        <w:widowControl w:val="0"/>
        <w:suppressAutoHyphens/>
        <w:autoSpaceDE w:val="0"/>
        <w:autoSpaceDN w:val="0"/>
        <w:adjustRightInd w:val="0"/>
        <w:spacing w:before="57" w:after="57" w:line="276" w:lineRule="auto"/>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lastRenderedPageBreak/>
        <w:br/>
      </w:r>
    </w:p>
    <w:p w14:paraId="4E7EBFAA"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Ownership of materials</w:t>
      </w:r>
    </w:p>
    <w:p w14:paraId="6F8BC2F5"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You own all original materials given to us. </w:t>
      </w:r>
    </w:p>
    <w:p w14:paraId="5FC327EA"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We own all materials produced by us that resulted from our skill and attention to the extent that the materials produced by us incorporate any original materials you give to us.</w:t>
      </w:r>
    </w:p>
    <w:p w14:paraId="5CDF2009"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We may exercise a lien of your documents in our possession in the event of a dispute, which will be handled in accordance with our firm’s dispute resolution process.</w:t>
      </w:r>
    </w:p>
    <w:p w14:paraId="76DCE5EA"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Subject to the payment of all outstanding professional fees and disbursements owing to us, we will provide you with materials produced by us for you in the event you engage the services of another practitioner and the materials are required by your new practitioner.</w:t>
      </w:r>
      <w:r w:rsidRPr="008C6C59">
        <w:rPr>
          <w:rFonts w:ascii="Arial" w:eastAsia="Times New Roman" w:hAnsi="Arial" w:cs="Arial"/>
          <w:color w:val="000000"/>
          <w:spacing w:val="-1"/>
          <w:kern w:val="0"/>
          <w:lang w:val="en-US"/>
          <w14:ligatures w14:val="none"/>
        </w:rPr>
        <w:br/>
      </w:r>
    </w:p>
    <w:p w14:paraId="5DFFCC7D" w14:textId="72AAF403" w:rsidR="008C6C59" w:rsidRPr="00745E2E" w:rsidRDefault="008C6C59" w:rsidP="008C6C59">
      <w:pPr>
        <w:numPr>
          <w:ilvl w:val="0"/>
          <w:numId w:val="12"/>
        </w:numPr>
        <w:spacing w:before="120" w:after="120" w:line="240" w:lineRule="auto"/>
        <w:ind w:left="720"/>
        <w:contextualSpacing/>
        <w:rPr>
          <w:rFonts w:ascii="Arial" w:eastAsia="Calibri" w:hAnsi="Arial" w:cs="Arial"/>
          <w:i/>
          <w:iCs/>
          <w:kern w:val="0"/>
          <w:lang w:val="en-US"/>
          <w14:ligatures w14:val="none"/>
        </w:rPr>
      </w:pPr>
      <w:r w:rsidRPr="008C6C59">
        <w:rPr>
          <w:rFonts w:ascii="Arial" w:eastAsia="Calibri" w:hAnsi="Arial" w:cs="Arial"/>
          <w:b/>
          <w:color w:val="002060"/>
          <w:kern w:val="0"/>
          <w:sz w:val="24"/>
          <w:szCs w:val="24"/>
          <w:lang w:val="en-US"/>
          <w14:ligatures w14:val="none"/>
        </w:rPr>
        <w:t>Privacy</w:t>
      </w:r>
      <w:bookmarkStart w:id="2" w:name="_Hlk80362869"/>
    </w:p>
    <w:p w14:paraId="426D9DA7" w14:textId="77777777" w:rsidR="00745E2E" w:rsidRPr="008C6C59" w:rsidRDefault="00745E2E" w:rsidP="00745E2E">
      <w:pPr>
        <w:spacing w:before="120" w:after="120" w:line="240" w:lineRule="auto"/>
        <w:ind w:left="720"/>
        <w:contextualSpacing/>
        <w:rPr>
          <w:rFonts w:ascii="Arial" w:eastAsia="Calibri" w:hAnsi="Arial" w:cs="Arial"/>
          <w:i/>
          <w:iCs/>
          <w:kern w:val="0"/>
          <w:lang w:val="en-US"/>
          <w14:ligatures w14:val="none"/>
        </w:rPr>
      </w:pPr>
    </w:p>
    <w:p w14:paraId="3954BDEA"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Our collection use and disclosure of your personal information (PI) may be subject to the Privacy Act 1988 (Cth) and accordingly we will only collect PI about you that relates to the TE.  We may disclose PI about you for the primary purpose of this TE or to third parties by express consent or as required by law.  </w:t>
      </w:r>
    </w:p>
    <w:p w14:paraId="03068012"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We may collect PI about you, your representatives, your clients and others when we provide services to you.  If we do, you agree to work with us to ensure that we both meet our respective obligations under the Privacy Act 1988 (Cth).  Your obligations may include ensuring your privacy policy and contracts include a reference to your collection practices, how you will use the PI and that you may disclose the PI to an agent for public accounting services. </w:t>
      </w:r>
    </w:p>
    <w:p w14:paraId="2B6BDFA6"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Where an outsourced service requires the disclosure of PI to an overseas recipient, we take care to ensure that other third parties outside Australia to whom we disclose PI are subject to </w:t>
      </w:r>
      <w:bookmarkStart w:id="3" w:name="_Hlk100737787"/>
      <w:r w:rsidRPr="008C6C59">
        <w:rPr>
          <w:rFonts w:ascii="Arial" w:eastAsia="Calibri" w:hAnsi="Arial" w:cs="Arial"/>
          <w:color w:val="000000"/>
          <w:spacing w:val="-1"/>
          <w:kern w:val="0"/>
          <w:lang w:val="en-US"/>
          <w14:ligatures w14:val="none"/>
        </w:rPr>
        <w:t>contractual obligations relating to privacy and the handling of your personal information and can only use the information for the purposes stipulated by us</w:t>
      </w:r>
      <w:bookmarkEnd w:id="3"/>
      <w:r w:rsidRPr="008C6C59">
        <w:rPr>
          <w:rFonts w:ascii="Arial" w:eastAsia="Times New Roman" w:hAnsi="Arial" w:cs="Arial"/>
          <w:color w:val="000000"/>
          <w:spacing w:val="-1"/>
          <w:kern w:val="0"/>
          <w:lang w:val="en-US"/>
          <w14:ligatures w14:val="none"/>
        </w:rPr>
        <w:t xml:space="preserve">. </w:t>
      </w:r>
    </w:p>
    <w:p w14:paraId="29F80850" w14:textId="77777777" w:rsidR="008C6C59" w:rsidRPr="008C6C59" w:rsidRDefault="008C6C59" w:rsidP="008C6C59">
      <w:pPr>
        <w:spacing w:after="120" w:line="240" w:lineRule="auto"/>
        <w:ind w:left="786"/>
        <w:contextualSpacing/>
        <w:rPr>
          <w:rFonts w:ascii="Arial" w:eastAsia="Calibri" w:hAnsi="Arial" w:cs="Arial"/>
          <w:kern w:val="0"/>
          <w:lang w:val="en-US"/>
          <w14:ligatures w14:val="none"/>
        </w:rPr>
      </w:pPr>
    </w:p>
    <w:bookmarkEnd w:id="2"/>
    <w:p w14:paraId="2B63B0BE"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Confidentiality</w:t>
      </w:r>
    </w:p>
    <w:p w14:paraId="2A802E09" w14:textId="77777777" w:rsidR="008C6C59" w:rsidRPr="008C6C59" w:rsidRDefault="008C6C59" w:rsidP="008C6C59">
      <w:pPr>
        <w:widowControl w:val="0"/>
        <w:numPr>
          <w:ilvl w:val="1"/>
          <w:numId w:val="13"/>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We have an ethical duty of confidentiality, which means we must not share or disclose your details of this TE to anyone, except as otherwise specified in this clause, without your consent unless required to by law.</w:t>
      </w:r>
    </w:p>
    <w:p w14:paraId="595237CA" w14:textId="77777777" w:rsidR="008C6C59" w:rsidRPr="008C6C59" w:rsidRDefault="008C6C59" w:rsidP="008C6C59">
      <w:pPr>
        <w:widowControl w:val="0"/>
        <w:suppressAutoHyphens/>
        <w:autoSpaceDE w:val="0"/>
        <w:autoSpaceDN w:val="0"/>
        <w:adjustRightInd w:val="0"/>
        <w:spacing w:before="57" w:after="57" w:line="276" w:lineRule="auto"/>
        <w:ind w:left="709"/>
        <w:rPr>
          <w:rFonts w:ascii="Arial" w:eastAsia="Times New Roman" w:hAnsi="Arial" w:cs="Arial"/>
          <w:color w:val="000000"/>
          <w:spacing w:val="-1"/>
          <w:kern w:val="0"/>
          <w:lang w:val="en-US"/>
          <w14:ligatures w14:val="none"/>
        </w:rPr>
      </w:pPr>
    </w:p>
    <w:p w14:paraId="4233198C" w14:textId="77777777" w:rsidR="008C6C59" w:rsidRPr="008C6C59" w:rsidRDefault="008C6C59" w:rsidP="008C6C59">
      <w:pPr>
        <w:numPr>
          <w:ilvl w:val="0"/>
          <w:numId w:val="13"/>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Professional Indemnity Insurance (PII)</w:t>
      </w:r>
    </w:p>
    <w:p w14:paraId="3D67EF8B" w14:textId="77777777" w:rsidR="008C6C59" w:rsidRDefault="008C6C59" w:rsidP="008C6C59">
      <w:pPr>
        <w:numPr>
          <w:ilvl w:val="1"/>
          <w:numId w:val="8"/>
        </w:numPr>
        <w:spacing w:before="120" w:after="200" w:line="276" w:lineRule="auto"/>
        <w:ind w:left="709" w:hanging="567"/>
        <w:contextualSpacing/>
        <w:rPr>
          <w:rFonts w:ascii="Arial" w:eastAsia="Calibri" w:hAnsi="Arial" w:cs="Arial"/>
          <w:kern w:val="0"/>
          <w:lang w:val="en-US"/>
          <w14:ligatures w14:val="none"/>
        </w:rPr>
      </w:pPr>
      <w:r w:rsidRPr="008C6C59">
        <w:rPr>
          <w:rFonts w:ascii="Arial" w:eastAsia="Calibri" w:hAnsi="Arial" w:cs="Arial"/>
          <w:kern w:val="0"/>
          <w:lang w:val="en-US"/>
          <w14:ligatures w14:val="none"/>
        </w:rPr>
        <w:t xml:space="preserve">We hold professional indemnity insurance of at least the minimum amount prescribed in the CPA Australia Ltd By-Laws or as required by law. </w:t>
      </w:r>
    </w:p>
    <w:p w14:paraId="2E2CB77F" w14:textId="77777777" w:rsidR="00C7584D" w:rsidRDefault="00C7584D" w:rsidP="00C7584D">
      <w:pPr>
        <w:spacing w:before="120" w:after="200" w:line="276" w:lineRule="auto"/>
        <w:contextualSpacing/>
        <w:rPr>
          <w:rFonts w:ascii="Arial" w:eastAsia="Calibri" w:hAnsi="Arial" w:cs="Arial"/>
          <w:kern w:val="0"/>
          <w:lang w:val="en-US"/>
          <w14:ligatures w14:val="none"/>
        </w:rPr>
      </w:pPr>
    </w:p>
    <w:p w14:paraId="0288FA67" w14:textId="77777777" w:rsidR="00C7584D" w:rsidRDefault="00C7584D" w:rsidP="00C7584D">
      <w:pPr>
        <w:spacing w:before="120" w:after="200" w:line="276" w:lineRule="auto"/>
        <w:contextualSpacing/>
        <w:rPr>
          <w:rFonts w:ascii="Arial" w:eastAsia="Calibri" w:hAnsi="Arial" w:cs="Arial"/>
          <w:kern w:val="0"/>
          <w:lang w:val="en-US"/>
          <w14:ligatures w14:val="none"/>
        </w:rPr>
      </w:pPr>
    </w:p>
    <w:p w14:paraId="44CB6FCA" w14:textId="77777777" w:rsidR="00C7584D" w:rsidRDefault="00C7584D" w:rsidP="00C7584D">
      <w:pPr>
        <w:spacing w:before="120" w:after="200" w:line="276" w:lineRule="auto"/>
        <w:contextualSpacing/>
        <w:rPr>
          <w:rFonts w:ascii="Arial" w:eastAsia="Calibri" w:hAnsi="Arial" w:cs="Arial"/>
          <w:kern w:val="0"/>
          <w:lang w:val="en-US"/>
          <w14:ligatures w14:val="none"/>
        </w:rPr>
      </w:pPr>
    </w:p>
    <w:p w14:paraId="6606C660" w14:textId="77777777" w:rsidR="00C7584D" w:rsidRDefault="00C7584D" w:rsidP="00C7584D">
      <w:pPr>
        <w:spacing w:before="120" w:after="200" w:line="276" w:lineRule="auto"/>
        <w:contextualSpacing/>
        <w:rPr>
          <w:rFonts w:ascii="Arial" w:eastAsia="Calibri" w:hAnsi="Arial" w:cs="Arial"/>
          <w:kern w:val="0"/>
          <w:lang w:val="en-US"/>
          <w14:ligatures w14:val="none"/>
        </w:rPr>
      </w:pPr>
    </w:p>
    <w:p w14:paraId="5A22FEB6" w14:textId="77777777" w:rsidR="00C7584D" w:rsidRPr="008C6C59" w:rsidRDefault="00C7584D" w:rsidP="00C7584D">
      <w:pPr>
        <w:spacing w:before="120" w:after="200" w:line="276" w:lineRule="auto"/>
        <w:contextualSpacing/>
        <w:rPr>
          <w:rFonts w:ascii="Arial" w:eastAsia="Calibri" w:hAnsi="Arial" w:cs="Arial"/>
          <w:kern w:val="0"/>
          <w:lang w:val="en-US"/>
          <w14:ligatures w14:val="none"/>
        </w:rPr>
      </w:pPr>
    </w:p>
    <w:p w14:paraId="575D7F9C" w14:textId="77777777" w:rsidR="008C6C59" w:rsidRPr="008C6C59" w:rsidRDefault="008C6C59" w:rsidP="008C6C59">
      <w:pPr>
        <w:spacing w:before="120" w:after="200" w:line="276" w:lineRule="auto"/>
        <w:contextualSpacing/>
        <w:rPr>
          <w:rFonts w:ascii="Arial" w:eastAsia="Calibri" w:hAnsi="Arial" w:cs="Arial"/>
          <w:b/>
          <w:kern w:val="0"/>
          <w:lang w:val="en-US"/>
          <w14:ligatures w14:val="none"/>
        </w:rPr>
      </w:pPr>
    </w:p>
    <w:p w14:paraId="38F574E4" w14:textId="77777777" w:rsidR="008C6C59" w:rsidRPr="008C6C59" w:rsidRDefault="008C6C59" w:rsidP="008C6C59">
      <w:pPr>
        <w:numPr>
          <w:ilvl w:val="0"/>
          <w:numId w:val="13"/>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Professional Standards Scheme &amp; Limitation of Liability</w:t>
      </w:r>
    </w:p>
    <w:p w14:paraId="3B9213EA" w14:textId="77777777" w:rsidR="008C6C59" w:rsidRPr="008C6C59" w:rsidRDefault="008C6C59" w:rsidP="008C6C59">
      <w:pPr>
        <w:widowControl w:val="0"/>
        <w:numPr>
          <w:ilvl w:val="1"/>
          <w:numId w:val="13"/>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We participate in the CPA Australia Ltd Professional Standards Scheme (Scheme), which facilitates the improvement of professional standards to protect consumers and may limit our liability to you in a cause of action.  </w:t>
      </w:r>
    </w:p>
    <w:p w14:paraId="6E12BD9D" w14:textId="77777777" w:rsidR="008C6C59" w:rsidRPr="008C6C59" w:rsidRDefault="008C6C59" w:rsidP="008C6C59">
      <w:pPr>
        <w:widowControl w:val="0"/>
        <w:numPr>
          <w:ilvl w:val="1"/>
          <w:numId w:val="13"/>
        </w:numPr>
        <w:suppressAutoHyphens/>
        <w:autoSpaceDE w:val="0"/>
        <w:autoSpaceDN w:val="0"/>
        <w:adjustRightInd w:val="0"/>
        <w:spacing w:before="57" w:after="57" w:line="276" w:lineRule="auto"/>
        <w:ind w:left="709" w:hanging="567"/>
        <w:rPr>
          <w:rFonts w:ascii="Arial" w:eastAsia="Calibri" w:hAnsi="Arial" w:cs="Arial"/>
          <w:b/>
          <w:bCs/>
          <w:i/>
          <w:iCs/>
          <w:color w:val="000000"/>
          <w:spacing w:val="-1"/>
          <w:kern w:val="0"/>
          <w:lang w:val="en-US"/>
          <w14:ligatures w14:val="none"/>
        </w:rPr>
      </w:pPr>
      <w:r w:rsidRPr="008C6C59">
        <w:rPr>
          <w:rFonts w:ascii="Arial" w:eastAsia="Times New Roman" w:hAnsi="Arial" w:cs="Arial"/>
          <w:color w:val="000000"/>
          <w:spacing w:val="-1"/>
          <w:kern w:val="0"/>
          <w:lang w:val="en-US"/>
          <w14:ligatures w14:val="none"/>
        </w:rPr>
        <w:t>The Scheme applies to professional accounting services including accounting, bookkeeping, taxation, auditing and assurance, insolvency and corporate reconstruction, management accounting, management consulting, forensic accounting, valuation services.</w:t>
      </w:r>
      <w:r w:rsidRPr="008C6C59">
        <w:rPr>
          <w:rFonts w:ascii="Arial" w:eastAsia="Times New Roman" w:hAnsi="Arial" w:cs="Arial"/>
          <w:color w:val="000000"/>
          <w:spacing w:val="-1"/>
          <w:kern w:val="0"/>
          <w:lang w:val="en-US"/>
          <w14:ligatures w14:val="none"/>
        </w:rPr>
        <w:br/>
      </w:r>
    </w:p>
    <w:p w14:paraId="6001266C" w14:textId="77777777" w:rsidR="008C6C59" w:rsidRPr="008C6C59" w:rsidRDefault="008C6C59" w:rsidP="008C6C59">
      <w:pPr>
        <w:numPr>
          <w:ilvl w:val="0"/>
          <w:numId w:val="13"/>
        </w:numPr>
        <w:spacing w:before="120" w:after="200" w:line="480" w:lineRule="auto"/>
        <w:contextualSpacing/>
        <w:rPr>
          <w:rFonts w:ascii="Arial" w:eastAsia="Calibri" w:hAnsi="Arial" w:cs="Arial"/>
          <w:b/>
          <w:color w:val="00234B"/>
          <w:kern w:val="0"/>
          <w:sz w:val="24"/>
          <w:szCs w:val="24"/>
          <w:lang w:val="en-US"/>
          <w14:ligatures w14:val="none"/>
        </w:rPr>
      </w:pPr>
      <w:bookmarkStart w:id="4" w:name="_Hlk51939051"/>
      <w:r w:rsidRPr="008C6C59">
        <w:rPr>
          <w:rFonts w:ascii="Arial" w:eastAsia="Calibri" w:hAnsi="Arial" w:cs="Arial"/>
          <w:b/>
          <w:color w:val="00234B"/>
          <w:kern w:val="0"/>
          <w:sz w:val="24"/>
          <w:szCs w:val="24"/>
          <w:lang w:val="en-US"/>
          <w14:ligatures w14:val="none"/>
        </w:rPr>
        <w:t xml:space="preserve">Other </w:t>
      </w:r>
    </w:p>
    <w:p w14:paraId="272BD6C7" w14:textId="77777777" w:rsidR="008C6C59" w:rsidRPr="008C6C59" w:rsidRDefault="008C6C59" w:rsidP="008C6C59">
      <w:pPr>
        <w:numPr>
          <w:ilvl w:val="1"/>
          <w:numId w:val="7"/>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This letter will be effective for future years unless we advise you of its amendment or replacement, or the engagement is terminated. </w:t>
      </w:r>
    </w:p>
    <w:bookmarkEnd w:id="4"/>
    <w:p w14:paraId="57DB4617" w14:textId="77777777" w:rsidR="008C6C59" w:rsidRPr="008C6C59" w:rsidRDefault="008C6C59" w:rsidP="008C6C59">
      <w:pPr>
        <w:spacing w:after="120" w:line="276" w:lineRule="auto"/>
        <w:rPr>
          <w:rFonts w:ascii="Arial" w:eastAsia="MS Mincho" w:hAnsi="Arial" w:cs="Arial"/>
          <w:i/>
          <w:iCs/>
          <w:color w:val="FF0000"/>
          <w:kern w:val="0"/>
          <w:lang w:val="en-US"/>
          <w14:ligatures w14:val="none"/>
        </w:rPr>
      </w:pPr>
      <w:r w:rsidRPr="008C6C59">
        <w:rPr>
          <w:rFonts w:ascii="Arial" w:eastAsia="MS Mincho" w:hAnsi="Arial" w:cs="Arial"/>
          <w:kern w:val="0"/>
          <w:lang w:val="en-US"/>
          <w14:ligatures w14:val="none"/>
        </w:rPr>
        <w:t>Please sign and return the attached copy of this letter to indicate that it is in accordance with your understanding of the arrangements for our financial audit and compliance engagement.</w:t>
      </w:r>
    </w:p>
    <w:p w14:paraId="121CCA3B" w14:textId="77777777" w:rsidR="008C6C59" w:rsidRPr="008C6C59" w:rsidRDefault="008C6C59" w:rsidP="008C6C59">
      <w:pPr>
        <w:spacing w:after="120" w:line="276" w:lineRule="auto"/>
        <w:rPr>
          <w:rFonts w:ascii="Arial" w:eastAsia="MS Mincho" w:hAnsi="Arial" w:cs="Arial"/>
          <w:kern w:val="0"/>
          <w:lang w:val="en-US"/>
          <w14:ligatures w14:val="none"/>
        </w:rPr>
      </w:pPr>
    </w:p>
    <w:p w14:paraId="75870628" w14:textId="77777777" w:rsidR="008C6C59" w:rsidRPr="008C6C59" w:rsidRDefault="008C6C59" w:rsidP="008C6C59">
      <w:pPr>
        <w:spacing w:after="0" w:line="240"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Yours faithfully, </w:t>
      </w:r>
    </w:p>
    <w:p w14:paraId="58042CBB" w14:textId="77777777" w:rsidR="008C6C59" w:rsidRPr="008C6C59" w:rsidRDefault="008C6C59" w:rsidP="008C6C59">
      <w:pPr>
        <w:spacing w:after="120" w:line="276"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t>Acknowledged on behalf of the trustees and members:</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25"/>
        <w:gridCol w:w="2689"/>
      </w:tblGrid>
      <w:tr w:rsidR="008C6C59" w:rsidRPr="008C6C59" w14:paraId="147C466C" w14:textId="77777777" w:rsidTr="008F0E89">
        <w:tc>
          <w:tcPr>
            <w:tcW w:w="4678" w:type="dxa"/>
          </w:tcPr>
          <w:p w14:paraId="3334FA0B" w14:textId="77777777" w:rsidR="008C6C59" w:rsidRPr="008C6C59" w:rsidRDefault="008C6C59" w:rsidP="008C6C59">
            <w:pPr>
              <w:spacing w:after="120" w:line="276" w:lineRule="auto"/>
              <w:rPr>
                <w:rFonts w:ascii="Arial" w:hAnsi="Arial" w:cs="Arial"/>
                <w:lang w:val="en-US"/>
              </w:rPr>
            </w:pPr>
          </w:p>
          <w:p w14:paraId="1269585B" w14:textId="77777777" w:rsidR="008C6C59" w:rsidRPr="008C6C59" w:rsidRDefault="008C6C59" w:rsidP="008C6C59">
            <w:pPr>
              <w:spacing w:after="120" w:line="276" w:lineRule="auto"/>
              <w:rPr>
                <w:rFonts w:ascii="Arial" w:hAnsi="Arial" w:cs="Arial"/>
                <w:lang w:val="en-US"/>
              </w:rPr>
            </w:pPr>
          </w:p>
        </w:tc>
        <w:tc>
          <w:tcPr>
            <w:tcW w:w="425" w:type="dxa"/>
            <w:tcBorders>
              <w:bottom w:val="nil"/>
            </w:tcBorders>
          </w:tcPr>
          <w:p w14:paraId="6E6F6529" w14:textId="77777777" w:rsidR="008C6C59" w:rsidRPr="008C6C59" w:rsidRDefault="008C6C59" w:rsidP="008C6C59">
            <w:pPr>
              <w:spacing w:after="120" w:line="276" w:lineRule="auto"/>
              <w:rPr>
                <w:rFonts w:ascii="Arial" w:hAnsi="Arial" w:cs="Arial"/>
                <w:lang w:val="en-US"/>
              </w:rPr>
            </w:pPr>
          </w:p>
        </w:tc>
        <w:tc>
          <w:tcPr>
            <w:tcW w:w="2689" w:type="dxa"/>
          </w:tcPr>
          <w:p w14:paraId="4288C863" w14:textId="77777777" w:rsidR="008C6C59" w:rsidRPr="008C6C59" w:rsidRDefault="008C6C59" w:rsidP="008C6C59">
            <w:pPr>
              <w:spacing w:after="120" w:line="276" w:lineRule="auto"/>
              <w:rPr>
                <w:rFonts w:ascii="Arial" w:hAnsi="Arial" w:cs="Arial"/>
                <w:lang w:val="en-US"/>
              </w:rPr>
            </w:pPr>
          </w:p>
        </w:tc>
      </w:tr>
    </w:tbl>
    <w:p w14:paraId="7EA66982" w14:textId="64DB6BAA" w:rsidR="008C6C59" w:rsidRPr="008C6C59" w:rsidRDefault="008C6C59" w:rsidP="008C6C59">
      <w:pPr>
        <w:tabs>
          <w:tab w:val="left" w:pos="4395"/>
        </w:tabs>
        <w:spacing w:after="120" w:line="276"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br/>
      </w:r>
      <w:r w:rsidR="00FA3C3F">
        <w:rPr>
          <w:rFonts w:ascii="Arial" w:eastAsia="MS Mincho" w:hAnsi="Arial" w:cs="Arial"/>
          <w:kern w:val="0"/>
          <w:lang w:val="en-US"/>
          <w14:ligatures w14:val="none"/>
        </w:rPr>
        <w:t>Kerry Hammond</w:t>
      </w:r>
      <w:r w:rsidR="00FA3C3F">
        <w:rPr>
          <w:rFonts w:ascii="Arial" w:eastAsia="MS Mincho" w:hAnsi="Arial" w:cs="Arial"/>
          <w:kern w:val="0"/>
          <w:lang w:val="en-US"/>
          <w14:ligatures w14:val="none"/>
        </w:rPr>
        <w:tab/>
      </w:r>
      <w:r w:rsidRPr="008C6C59">
        <w:rPr>
          <w:rFonts w:ascii="Arial" w:eastAsia="MS Mincho" w:hAnsi="Arial" w:cs="Arial"/>
          <w:kern w:val="0"/>
          <w:lang w:val="en-US"/>
          <w14:ligatures w14:val="none"/>
        </w:rPr>
        <w:tab/>
        <w:t xml:space="preserve">[Date] </w:t>
      </w:r>
    </w:p>
    <w:p w14:paraId="512A9CFB" w14:textId="77777777" w:rsidR="008C6C59" w:rsidRPr="008C6C59" w:rsidRDefault="008C6C59" w:rsidP="008C6C59">
      <w:pPr>
        <w:spacing w:after="0" w:line="240" w:lineRule="auto"/>
        <w:rPr>
          <w:rFonts w:ascii="Arial" w:eastAsia="MS Mincho" w:hAnsi="Arial" w:cs="Arial"/>
          <w:kern w:val="0"/>
          <w:lang w:val="en-US"/>
          <w14:ligatures w14:val="none"/>
        </w:rPr>
      </w:pPr>
    </w:p>
    <w:p w14:paraId="6AD533A8" w14:textId="77777777" w:rsidR="008C6C59" w:rsidRPr="008C6C59" w:rsidRDefault="008C6C59" w:rsidP="008C6C59">
      <w:pPr>
        <w:spacing w:after="0" w:line="240"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 </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25"/>
        <w:gridCol w:w="2689"/>
      </w:tblGrid>
      <w:tr w:rsidR="008C6C59" w:rsidRPr="008C6C59" w14:paraId="4CA814AA" w14:textId="77777777" w:rsidTr="008F0E89">
        <w:tc>
          <w:tcPr>
            <w:tcW w:w="4678" w:type="dxa"/>
          </w:tcPr>
          <w:p w14:paraId="102B9225" w14:textId="77777777" w:rsidR="008C6C59" w:rsidRPr="008C6C59" w:rsidRDefault="008C6C59" w:rsidP="008C6C59">
            <w:pPr>
              <w:spacing w:after="120" w:line="276" w:lineRule="auto"/>
              <w:rPr>
                <w:rFonts w:ascii="Arial" w:hAnsi="Arial" w:cs="Arial"/>
                <w:lang w:val="en-US"/>
              </w:rPr>
            </w:pPr>
          </w:p>
        </w:tc>
        <w:tc>
          <w:tcPr>
            <w:tcW w:w="425" w:type="dxa"/>
            <w:tcBorders>
              <w:bottom w:val="nil"/>
            </w:tcBorders>
          </w:tcPr>
          <w:p w14:paraId="72924E4F" w14:textId="77777777" w:rsidR="008C6C59" w:rsidRPr="008C6C59" w:rsidRDefault="008C6C59" w:rsidP="008C6C59">
            <w:pPr>
              <w:spacing w:after="120" w:line="276" w:lineRule="auto"/>
              <w:rPr>
                <w:rFonts w:ascii="Arial" w:hAnsi="Arial" w:cs="Arial"/>
                <w:lang w:val="en-US"/>
              </w:rPr>
            </w:pPr>
          </w:p>
        </w:tc>
        <w:tc>
          <w:tcPr>
            <w:tcW w:w="2689" w:type="dxa"/>
          </w:tcPr>
          <w:p w14:paraId="71D327BB" w14:textId="77777777" w:rsidR="008C6C59" w:rsidRPr="008C6C59" w:rsidRDefault="008C6C59" w:rsidP="008C6C59">
            <w:pPr>
              <w:spacing w:after="120" w:line="276" w:lineRule="auto"/>
              <w:rPr>
                <w:rFonts w:ascii="Arial" w:hAnsi="Arial" w:cs="Arial"/>
                <w:lang w:val="en-US"/>
              </w:rPr>
            </w:pPr>
          </w:p>
        </w:tc>
      </w:tr>
    </w:tbl>
    <w:p w14:paraId="672D8E9A" w14:textId="3D5DFEBE" w:rsidR="008C6C59" w:rsidRPr="008C6C59" w:rsidRDefault="008C6C59" w:rsidP="008C6C59">
      <w:pPr>
        <w:tabs>
          <w:tab w:val="left" w:pos="4395"/>
        </w:tabs>
        <w:spacing w:after="120" w:line="276"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br/>
      </w:r>
      <w:r w:rsidR="00FA3C3F">
        <w:rPr>
          <w:rFonts w:ascii="Arial" w:eastAsia="MS Mincho" w:hAnsi="Arial" w:cs="Arial"/>
          <w:kern w:val="0"/>
          <w:lang w:val="en-US"/>
          <w14:ligatures w14:val="none"/>
        </w:rPr>
        <w:t>Tracey Parrelli</w:t>
      </w:r>
      <w:r w:rsidRPr="008C6C59">
        <w:rPr>
          <w:rFonts w:ascii="Arial" w:eastAsia="MS Mincho" w:hAnsi="Arial" w:cs="Arial"/>
          <w:kern w:val="0"/>
          <w:lang w:val="en-US"/>
          <w14:ligatures w14:val="none"/>
        </w:rPr>
        <w:t xml:space="preserve"> </w:t>
      </w:r>
      <w:r w:rsidRPr="008C6C59">
        <w:rPr>
          <w:rFonts w:ascii="Arial" w:eastAsia="MS Mincho" w:hAnsi="Arial" w:cs="Arial"/>
          <w:kern w:val="0"/>
          <w:lang w:val="en-US"/>
          <w14:ligatures w14:val="none"/>
        </w:rPr>
        <w:tab/>
      </w:r>
      <w:r w:rsidRPr="008C6C59">
        <w:rPr>
          <w:rFonts w:ascii="Arial" w:eastAsia="MS Mincho" w:hAnsi="Arial" w:cs="Arial"/>
          <w:kern w:val="0"/>
          <w:lang w:val="en-US"/>
          <w14:ligatures w14:val="none"/>
        </w:rPr>
        <w:tab/>
        <w:t xml:space="preserve">[Date] </w:t>
      </w:r>
    </w:p>
    <w:p w14:paraId="0E018FC7" w14:textId="77777777" w:rsidR="00C7584D" w:rsidRDefault="00C7584D" w:rsidP="008C6C59">
      <w:pPr>
        <w:spacing w:after="0" w:line="240" w:lineRule="auto"/>
        <w:rPr>
          <w:rFonts w:ascii="Arial" w:eastAsia="Calibri" w:hAnsi="Arial" w:cs="Arial"/>
          <w:b/>
          <w:i/>
          <w:kern w:val="0"/>
          <w:u w:val="single"/>
          <w:lang w:val="en-US"/>
          <w14:ligatures w14:val="none"/>
        </w:rPr>
      </w:pPr>
    </w:p>
    <w:p w14:paraId="6A7F5C66" w14:textId="77777777" w:rsidR="00C7584D" w:rsidRDefault="00C7584D" w:rsidP="008C6C59">
      <w:pPr>
        <w:spacing w:after="0" w:line="240" w:lineRule="auto"/>
        <w:rPr>
          <w:rFonts w:ascii="Arial" w:eastAsia="Calibri" w:hAnsi="Arial" w:cs="Arial"/>
          <w:b/>
          <w:i/>
          <w:kern w:val="0"/>
          <w:u w:val="single"/>
          <w:lang w:val="en-US"/>
          <w14:ligatures w14:val="none"/>
        </w:rPr>
      </w:pPr>
    </w:p>
    <w:p w14:paraId="6DE83020" w14:textId="77777777" w:rsidR="00C7584D" w:rsidRDefault="00C7584D" w:rsidP="008C6C59">
      <w:pPr>
        <w:spacing w:after="0" w:line="240" w:lineRule="auto"/>
        <w:rPr>
          <w:rFonts w:ascii="Arial" w:eastAsia="Calibri" w:hAnsi="Arial" w:cs="Arial"/>
          <w:b/>
          <w:i/>
          <w:kern w:val="0"/>
          <w:u w:val="single"/>
          <w:lang w:val="en-US"/>
          <w14:ligatures w14:val="none"/>
        </w:rPr>
      </w:pPr>
    </w:p>
    <w:p w14:paraId="16A09DF2" w14:textId="77777777" w:rsidR="00C7584D" w:rsidRDefault="00C7584D" w:rsidP="008C6C59">
      <w:pPr>
        <w:spacing w:after="0" w:line="240" w:lineRule="auto"/>
        <w:rPr>
          <w:rFonts w:ascii="Arial" w:eastAsia="Calibri" w:hAnsi="Arial" w:cs="Arial"/>
          <w:b/>
          <w:i/>
          <w:kern w:val="0"/>
          <w:u w:val="single"/>
          <w:lang w:val="en-US"/>
          <w14:ligatures w14:val="none"/>
        </w:rPr>
      </w:pPr>
    </w:p>
    <w:p w14:paraId="21352315" w14:textId="77777777" w:rsidR="00C7584D" w:rsidRDefault="00C7584D" w:rsidP="008C6C59">
      <w:pPr>
        <w:spacing w:after="0" w:line="240" w:lineRule="auto"/>
        <w:rPr>
          <w:rFonts w:ascii="Arial" w:eastAsia="Calibri" w:hAnsi="Arial" w:cs="Arial"/>
          <w:b/>
          <w:i/>
          <w:kern w:val="0"/>
          <w:u w:val="single"/>
          <w:lang w:val="en-US"/>
          <w14:ligatures w14:val="none"/>
        </w:rPr>
      </w:pPr>
    </w:p>
    <w:p w14:paraId="5756A973" w14:textId="77777777" w:rsidR="00C7584D" w:rsidRDefault="00C7584D" w:rsidP="008C6C59">
      <w:pPr>
        <w:spacing w:after="0" w:line="240" w:lineRule="auto"/>
        <w:rPr>
          <w:rFonts w:ascii="Arial" w:eastAsia="Calibri" w:hAnsi="Arial" w:cs="Arial"/>
          <w:bCs/>
          <w:iCs/>
          <w:kern w:val="0"/>
          <w:lang w:val="en-US"/>
          <w14:ligatures w14:val="none"/>
        </w:rPr>
      </w:pPr>
      <w:r>
        <w:rPr>
          <w:rFonts w:ascii="Arial" w:eastAsia="Calibri" w:hAnsi="Arial" w:cs="Arial"/>
          <w:bCs/>
          <w:iCs/>
          <w:kern w:val="0"/>
          <w:lang w:val="en-US"/>
          <w14:ligatures w14:val="none"/>
        </w:rPr>
        <w:t>Yours Sincerely</w:t>
      </w:r>
    </w:p>
    <w:p w14:paraId="3FB59E69" w14:textId="77777777" w:rsidR="00C7584D" w:rsidRDefault="00C7584D" w:rsidP="008C6C59">
      <w:pPr>
        <w:spacing w:after="0" w:line="240" w:lineRule="auto"/>
        <w:rPr>
          <w:rFonts w:ascii="Arial" w:eastAsia="Calibri" w:hAnsi="Arial" w:cs="Arial"/>
          <w:bCs/>
          <w:iCs/>
          <w:kern w:val="0"/>
          <w:lang w:val="en-US"/>
          <w14:ligatures w14:val="none"/>
        </w:rPr>
      </w:pPr>
      <w:r>
        <w:rPr>
          <w:rFonts w:ascii="Arial" w:eastAsia="Calibri" w:hAnsi="Arial" w:cs="Arial"/>
          <w:bCs/>
          <w:iCs/>
          <w:kern w:val="0"/>
          <w:lang w:val="en-US"/>
          <w14:ligatures w14:val="none"/>
        </w:rPr>
        <w:t xml:space="preserve">Super Audits Pty Ltd </w:t>
      </w:r>
    </w:p>
    <w:p w14:paraId="2CD2A82C" w14:textId="77777777" w:rsidR="00C7584D" w:rsidRDefault="00C7584D" w:rsidP="008C6C59">
      <w:pPr>
        <w:spacing w:after="0" w:line="240" w:lineRule="auto"/>
        <w:rPr>
          <w:rFonts w:ascii="Arial" w:eastAsia="Calibri" w:hAnsi="Arial" w:cs="Arial"/>
          <w:bCs/>
          <w:iCs/>
          <w:kern w:val="0"/>
          <w:lang w:val="en-US"/>
          <w14:ligatures w14:val="none"/>
        </w:rPr>
      </w:pPr>
    </w:p>
    <w:p w14:paraId="6295EF27" w14:textId="77777777" w:rsidR="00C7584D" w:rsidRDefault="00C7584D" w:rsidP="008C6C59">
      <w:pPr>
        <w:spacing w:after="0" w:line="240" w:lineRule="auto"/>
        <w:rPr>
          <w:rFonts w:ascii="Arial" w:eastAsia="Calibri" w:hAnsi="Arial" w:cs="Arial"/>
          <w:bCs/>
          <w:iCs/>
          <w:kern w:val="0"/>
          <w:lang w:val="en-US"/>
          <w14:ligatures w14:val="none"/>
        </w:rPr>
      </w:pPr>
    </w:p>
    <w:p w14:paraId="59C4A9C6" w14:textId="6733C819" w:rsidR="008C6C59" w:rsidRPr="008C6C59" w:rsidRDefault="00C7584D" w:rsidP="008C6C59">
      <w:pPr>
        <w:spacing w:after="0" w:line="240" w:lineRule="auto"/>
        <w:rPr>
          <w:rFonts w:ascii="Arial" w:eastAsia="Calibri" w:hAnsi="Arial" w:cs="Arial"/>
          <w:b/>
          <w:i/>
          <w:kern w:val="0"/>
          <w:u w:val="single"/>
          <w:lang w:val="en-US"/>
          <w14:ligatures w14:val="none"/>
        </w:rPr>
      </w:pPr>
      <w:r>
        <w:rPr>
          <w:rFonts w:ascii="Arial" w:eastAsia="Calibri" w:hAnsi="Arial" w:cs="Arial"/>
          <w:bCs/>
          <w:iCs/>
          <w:kern w:val="0"/>
          <w:lang w:val="en-US"/>
          <w14:ligatures w14:val="none"/>
        </w:rPr>
        <w:t xml:space="preserve">Dated </w:t>
      </w:r>
    </w:p>
    <w:sectPr w:rsidR="008C6C59" w:rsidRPr="008C6C59" w:rsidSect="0067460D">
      <w:headerReference w:type="default" r:id="rId7"/>
      <w:headerReference w:type="first" r:id="rId8"/>
      <w:pgSz w:w="11900" w:h="16840"/>
      <w:pgMar w:top="1559" w:right="851" w:bottom="1985" w:left="85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2D819" w14:textId="77777777" w:rsidR="00A6363A" w:rsidRDefault="00A6363A" w:rsidP="008C6C59">
      <w:pPr>
        <w:spacing w:after="0" w:line="240" w:lineRule="auto"/>
      </w:pPr>
      <w:r>
        <w:separator/>
      </w:r>
    </w:p>
  </w:endnote>
  <w:endnote w:type="continuationSeparator" w:id="0">
    <w:p w14:paraId="39EECDA2" w14:textId="77777777" w:rsidR="00A6363A" w:rsidRDefault="00A6363A" w:rsidP="008C6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273FF" w14:textId="77777777" w:rsidR="00A6363A" w:rsidRDefault="00A6363A" w:rsidP="008C6C59">
      <w:pPr>
        <w:spacing w:after="0" w:line="240" w:lineRule="auto"/>
      </w:pPr>
      <w:r>
        <w:separator/>
      </w:r>
    </w:p>
  </w:footnote>
  <w:footnote w:type="continuationSeparator" w:id="0">
    <w:p w14:paraId="3B33F7BA" w14:textId="77777777" w:rsidR="00A6363A" w:rsidRDefault="00A6363A" w:rsidP="008C6C59">
      <w:pPr>
        <w:spacing w:after="0" w:line="240" w:lineRule="auto"/>
      </w:pPr>
      <w:r>
        <w:continuationSeparator/>
      </w:r>
    </w:p>
  </w:footnote>
  <w:footnote w:id="1">
    <w:p w14:paraId="771DAE51" w14:textId="77777777" w:rsidR="008C6C59" w:rsidRPr="00FC4AFF" w:rsidRDefault="008C6C59" w:rsidP="008C6C59">
      <w:pPr>
        <w:pStyle w:val="FootnoteText"/>
        <w:rPr>
          <w:lang w:val="en-US"/>
        </w:rPr>
      </w:pPr>
      <w:r>
        <w:rPr>
          <w:rStyle w:val="FootnoteReference"/>
        </w:rPr>
        <w:footnoteRef/>
      </w:r>
      <w:r>
        <w:t xml:space="preserve"> </w:t>
      </w:r>
      <w:r w:rsidRPr="00FC4AFF">
        <w:t xml:space="preserve">If the </w:t>
      </w:r>
      <w:r>
        <w:t>Fund</w:t>
      </w:r>
      <w:r w:rsidRPr="00FC4AFF">
        <w:t xml:space="preserve"> is a reporting entity this sentence requires amendment to read: ‘Our auditor’s report will explain that the trustees are responsible for the preparation and the fair presentation of the financial report in accordance with Australian Accounting Standards’.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8790232"/>
      <w:docPartObj>
        <w:docPartGallery w:val="Page Numbers (Top of Page)"/>
        <w:docPartUnique/>
      </w:docPartObj>
    </w:sdtPr>
    <w:sdtEndPr>
      <w:rPr>
        <w:noProof/>
      </w:rPr>
    </w:sdtEndPr>
    <w:sdtContent>
      <w:p w14:paraId="48B543C0" w14:textId="77777777" w:rsidR="00325352" w:rsidRDefault="0000000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CF4ECFF" w14:textId="77777777" w:rsidR="000A5150" w:rsidRDefault="00000000" w:rsidP="00F2582B">
    <w:pPr>
      <w:pStyle w:val="Header"/>
      <w:tabs>
        <w:tab w:val="center" w:pos="509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BB295" w14:textId="77777777" w:rsidR="009A2B9C" w:rsidRDefault="00000000">
    <w:pPr>
      <w:pStyle w:val="Header"/>
      <w:jc w:val="right"/>
    </w:pPr>
  </w:p>
  <w:p w14:paraId="03EEAA57" w14:textId="77777777" w:rsidR="000A5150" w:rsidRPr="002D7A9A" w:rsidRDefault="00000000" w:rsidP="00E55D40">
    <w:pPr>
      <w:pStyle w:val="Header"/>
      <w:rPr>
        <w:rStyle w:val="SubtleEmphasi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50B0"/>
    <w:multiLevelType w:val="multilevel"/>
    <w:tmpl w:val="5D201624"/>
    <w:lvl w:ilvl="0">
      <w:start w:val="3"/>
      <w:numFmt w:val="decimal"/>
      <w:lvlText w:val="%1"/>
      <w:lvlJc w:val="left"/>
      <w:pPr>
        <w:ind w:left="360" w:hanging="360"/>
      </w:pPr>
      <w:rPr>
        <w:rFonts w:eastAsia="MS Mincho" w:hint="default"/>
      </w:rPr>
    </w:lvl>
    <w:lvl w:ilvl="1">
      <w:start w:val="5"/>
      <w:numFmt w:val="decimal"/>
      <w:lvlText w:val="%1.%2"/>
      <w:lvlJc w:val="left"/>
      <w:pPr>
        <w:ind w:left="1146" w:hanging="360"/>
      </w:pPr>
      <w:rPr>
        <w:rFonts w:eastAsia="MS Mincho" w:hint="default"/>
      </w:rPr>
    </w:lvl>
    <w:lvl w:ilvl="2">
      <w:start w:val="1"/>
      <w:numFmt w:val="decimal"/>
      <w:lvlText w:val="%1.%2.%3"/>
      <w:lvlJc w:val="left"/>
      <w:pPr>
        <w:ind w:left="2292" w:hanging="720"/>
      </w:pPr>
      <w:rPr>
        <w:rFonts w:eastAsia="MS Mincho" w:hint="default"/>
      </w:rPr>
    </w:lvl>
    <w:lvl w:ilvl="3">
      <w:start w:val="1"/>
      <w:numFmt w:val="decimal"/>
      <w:lvlText w:val="%1.%2.%3.%4"/>
      <w:lvlJc w:val="left"/>
      <w:pPr>
        <w:ind w:left="3078" w:hanging="720"/>
      </w:pPr>
      <w:rPr>
        <w:rFonts w:eastAsia="MS Mincho" w:hint="default"/>
      </w:rPr>
    </w:lvl>
    <w:lvl w:ilvl="4">
      <w:start w:val="1"/>
      <w:numFmt w:val="decimal"/>
      <w:lvlText w:val="%1.%2.%3.%4.%5"/>
      <w:lvlJc w:val="left"/>
      <w:pPr>
        <w:ind w:left="4224" w:hanging="1080"/>
      </w:pPr>
      <w:rPr>
        <w:rFonts w:eastAsia="MS Mincho" w:hint="default"/>
      </w:rPr>
    </w:lvl>
    <w:lvl w:ilvl="5">
      <w:start w:val="1"/>
      <w:numFmt w:val="decimal"/>
      <w:lvlText w:val="%1.%2.%3.%4.%5.%6"/>
      <w:lvlJc w:val="left"/>
      <w:pPr>
        <w:ind w:left="5010" w:hanging="1080"/>
      </w:pPr>
      <w:rPr>
        <w:rFonts w:eastAsia="MS Mincho" w:hint="default"/>
      </w:rPr>
    </w:lvl>
    <w:lvl w:ilvl="6">
      <w:start w:val="1"/>
      <w:numFmt w:val="decimal"/>
      <w:lvlText w:val="%1.%2.%3.%4.%5.%6.%7"/>
      <w:lvlJc w:val="left"/>
      <w:pPr>
        <w:ind w:left="6156" w:hanging="1440"/>
      </w:pPr>
      <w:rPr>
        <w:rFonts w:eastAsia="MS Mincho" w:hint="default"/>
      </w:rPr>
    </w:lvl>
    <w:lvl w:ilvl="7">
      <w:start w:val="1"/>
      <w:numFmt w:val="decimal"/>
      <w:lvlText w:val="%1.%2.%3.%4.%5.%6.%7.%8"/>
      <w:lvlJc w:val="left"/>
      <w:pPr>
        <w:ind w:left="6942" w:hanging="1440"/>
      </w:pPr>
      <w:rPr>
        <w:rFonts w:eastAsia="MS Mincho" w:hint="default"/>
      </w:rPr>
    </w:lvl>
    <w:lvl w:ilvl="8">
      <w:start w:val="1"/>
      <w:numFmt w:val="decimal"/>
      <w:lvlText w:val="%1.%2.%3.%4.%5.%6.%7.%8.%9"/>
      <w:lvlJc w:val="left"/>
      <w:pPr>
        <w:ind w:left="8088" w:hanging="1800"/>
      </w:pPr>
      <w:rPr>
        <w:rFonts w:eastAsia="MS Mincho" w:hint="default"/>
      </w:rPr>
    </w:lvl>
  </w:abstractNum>
  <w:abstractNum w:abstractNumId="1" w15:restartNumberingAfterBreak="0">
    <w:nsid w:val="01FF3BAC"/>
    <w:multiLevelType w:val="multilevel"/>
    <w:tmpl w:val="FD2C37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2AD58FD"/>
    <w:multiLevelType w:val="multilevel"/>
    <w:tmpl w:val="366AFB2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4C672D"/>
    <w:multiLevelType w:val="hybridMultilevel"/>
    <w:tmpl w:val="E130A1C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08460F49"/>
    <w:multiLevelType w:val="hybridMultilevel"/>
    <w:tmpl w:val="0D167CD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88222F4"/>
    <w:multiLevelType w:val="hybridMultilevel"/>
    <w:tmpl w:val="27AC6948"/>
    <w:lvl w:ilvl="0" w:tplc="0C090019">
      <w:start w:val="1"/>
      <w:numFmt w:val="lowerLetter"/>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6" w15:restartNumberingAfterBreak="0">
    <w:nsid w:val="0AA17615"/>
    <w:multiLevelType w:val="multilevel"/>
    <w:tmpl w:val="C50C10A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D28730B"/>
    <w:multiLevelType w:val="multilevel"/>
    <w:tmpl w:val="9F7605BC"/>
    <w:lvl w:ilvl="0">
      <w:start w:val="1"/>
      <w:numFmt w:val="decimal"/>
      <w:lvlText w:val="%1."/>
      <w:lvlJc w:val="left"/>
      <w:pPr>
        <w:ind w:left="786" w:hanging="360"/>
      </w:pPr>
      <w:rPr>
        <w:rFonts w:hint="default"/>
        <w:i w:val="0"/>
        <w:iCs w:val="0"/>
        <w:color w:val="00234B"/>
      </w:rPr>
    </w:lvl>
    <w:lvl w:ilvl="1">
      <w:start w:val="1"/>
      <w:numFmt w:val="decimal"/>
      <w:isLgl/>
      <w:lvlText w:val="%1.%2"/>
      <w:lvlJc w:val="left"/>
      <w:pPr>
        <w:ind w:left="862" w:hanging="720"/>
      </w:pPr>
      <w:rPr>
        <w:rFonts w:hint="default"/>
        <w:b w:val="0"/>
        <w:bCs/>
        <w:i w:val="0"/>
        <w:iCs/>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BE37BD"/>
    <w:multiLevelType w:val="multilevel"/>
    <w:tmpl w:val="CCF0A736"/>
    <w:lvl w:ilvl="0">
      <w:start w:val="2"/>
      <w:numFmt w:val="decimal"/>
      <w:lvlText w:val="%1."/>
      <w:lvlJc w:val="left"/>
      <w:pPr>
        <w:ind w:left="786" w:hanging="360"/>
      </w:pPr>
      <w:rPr>
        <w:rFonts w:hint="default"/>
        <w:i w:val="0"/>
        <w:iCs w:val="0"/>
        <w:color w:val="00234B"/>
      </w:rPr>
    </w:lvl>
    <w:lvl w:ilvl="1">
      <w:start w:val="2"/>
      <w:numFmt w:val="decimal"/>
      <w:isLgl/>
      <w:lvlText w:val="%1.%2"/>
      <w:lvlJc w:val="left"/>
      <w:pPr>
        <w:ind w:left="862" w:hanging="720"/>
      </w:pPr>
      <w:rPr>
        <w:rFonts w:hint="default"/>
        <w:b w:val="0"/>
        <w:bCs/>
        <w:i w:val="0"/>
        <w:iCs/>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4233EF9"/>
    <w:multiLevelType w:val="multilevel"/>
    <w:tmpl w:val="3E2A469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68A546E1"/>
    <w:multiLevelType w:val="multilevel"/>
    <w:tmpl w:val="BE347C14"/>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8A80FD2"/>
    <w:multiLevelType w:val="multilevel"/>
    <w:tmpl w:val="5E08CF86"/>
    <w:lvl w:ilvl="0">
      <w:start w:val="11"/>
      <w:numFmt w:val="decimal"/>
      <w:lvlText w:val="%1."/>
      <w:lvlJc w:val="left"/>
      <w:pPr>
        <w:ind w:left="786" w:hanging="360"/>
      </w:pPr>
      <w:rPr>
        <w:rFonts w:hint="default"/>
        <w:i w:val="0"/>
        <w:iCs w:val="0"/>
        <w:color w:val="00234B"/>
      </w:rPr>
    </w:lvl>
    <w:lvl w:ilvl="1">
      <w:start w:val="1"/>
      <w:numFmt w:val="decimal"/>
      <w:isLgl/>
      <w:lvlText w:val="%1.%2"/>
      <w:lvlJc w:val="left"/>
      <w:pPr>
        <w:ind w:left="862" w:hanging="720"/>
      </w:pPr>
      <w:rPr>
        <w:rFonts w:hint="default"/>
        <w:b w:val="0"/>
        <w:bCs/>
        <w:i w:val="0"/>
        <w:iCs/>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AAA123D"/>
    <w:multiLevelType w:val="multilevel"/>
    <w:tmpl w:val="E26C0B2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716734829">
    <w:abstractNumId w:val="7"/>
  </w:num>
  <w:num w:numId="2" w16cid:durableId="1704357725">
    <w:abstractNumId w:val="5"/>
  </w:num>
  <w:num w:numId="3" w16cid:durableId="622462179">
    <w:abstractNumId w:val="2"/>
  </w:num>
  <w:num w:numId="4" w16cid:durableId="364058047">
    <w:abstractNumId w:val="1"/>
  </w:num>
  <w:num w:numId="5" w16cid:durableId="1924295904">
    <w:abstractNumId w:val="6"/>
  </w:num>
  <w:num w:numId="6" w16cid:durableId="408960966">
    <w:abstractNumId w:val="9"/>
  </w:num>
  <w:num w:numId="7" w16cid:durableId="1397707525">
    <w:abstractNumId w:val="12"/>
  </w:num>
  <w:num w:numId="8" w16cid:durableId="1051806707">
    <w:abstractNumId w:val="10"/>
  </w:num>
  <w:num w:numId="9" w16cid:durableId="1704987101">
    <w:abstractNumId w:val="4"/>
  </w:num>
  <w:num w:numId="10" w16cid:durableId="170604941">
    <w:abstractNumId w:val="0"/>
  </w:num>
  <w:num w:numId="11" w16cid:durableId="15160712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573274">
    <w:abstractNumId w:val="8"/>
  </w:num>
  <w:num w:numId="13" w16cid:durableId="5733207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C59"/>
    <w:rsid w:val="004279BD"/>
    <w:rsid w:val="004D4141"/>
    <w:rsid w:val="00745E2E"/>
    <w:rsid w:val="008C6C59"/>
    <w:rsid w:val="00A6363A"/>
    <w:rsid w:val="00C7584D"/>
    <w:rsid w:val="00FA3C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FBB07"/>
  <w15:chartTrackingRefBased/>
  <w15:docId w15:val="{37C86A15-9111-413E-BFA1-5FC15ED55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6C5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C6C59"/>
  </w:style>
  <w:style w:type="paragraph" w:styleId="FootnoteText">
    <w:name w:val="footnote text"/>
    <w:basedOn w:val="Normal"/>
    <w:link w:val="FootnoteTextChar"/>
    <w:uiPriority w:val="99"/>
    <w:semiHidden/>
    <w:unhideWhenUsed/>
    <w:rsid w:val="008C6C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59"/>
    <w:rPr>
      <w:sz w:val="20"/>
      <w:szCs w:val="20"/>
    </w:rPr>
  </w:style>
  <w:style w:type="character" w:styleId="SubtleEmphasis">
    <w:name w:val="Subtle Emphasis"/>
    <w:aliases w:val="RUNNING HEADER"/>
    <w:uiPriority w:val="19"/>
    <w:qFormat/>
    <w:rsid w:val="008C6C59"/>
    <w:rPr>
      <w:rFonts w:ascii="Arial" w:hAnsi="Arial"/>
      <w:caps/>
      <w:sz w:val="18"/>
      <w:szCs w:val="18"/>
    </w:rPr>
  </w:style>
  <w:style w:type="table" w:styleId="TableGrid">
    <w:name w:val="Table Grid"/>
    <w:basedOn w:val="TableNormal"/>
    <w:uiPriority w:val="59"/>
    <w:rsid w:val="008C6C59"/>
    <w:pPr>
      <w:spacing w:after="0" w:line="240" w:lineRule="auto"/>
    </w:pPr>
    <w:rPr>
      <w:rFonts w:ascii="Cambria" w:eastAsia="MS Mincho" w:hAnsi="Cambria" w:cs="Times New Roman"/>
      <w:kern w:val="0"/>
      <w:sz w:val="20"/>
      <w:szCs w:val="20"/>
      <w:lang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C6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2265</Words>
  <Characters>12912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Vince Parrelli</cp:lastModifiedBy>
  <cp:revision>2</cp:revision>
  <dcterms:created xsi:type="dcterms:W3CDTF">2023-06-04T00:51:00Z</dcterms:created>
  <dcterms:modified xsi:type="dcterms:W3CDTF">2023-06-26T02:19:00Z</dcterms:modified>
</cp:coreProperties>
</file>