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470E87">
      <w:pPr>
        <w:pStyle w:val="LtrAddress"/>
      </w:pPr>
      <w:r>
        <w:t xml:space="preserve"> </w:t>
      </w:r>
    </w:p>
    <w:p w14:paraId="0C59B49B" w14:textId="77777777" w:rsidR="0002760B" w:rsidRPr="00662A47" w:rsidRDefault="00470E87">
      <w:pPr>
        <w:pStyle w:val="LtrAddress"/>
      </w:pPr>
      <w:r>
        <w:t>Anthony Boys</w:t>
      </w:r>
    </w:p>
    <w:p w14:paraId="68725095" w14:textId="77777777" w:rsidR="0002760B" w:rsidRPr="00662A47" w:rsidRDefault="00470E87">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DC73A2" w:rsidRDefault="00470E87">
      <w:pPr>
        <w:pStyle w:val="LtrSalutation"/>
      </w:pPr>
      <w:r w:rsidRPr="00DC73A2">
        <w:t>Dear</w:t>
      </w:r>
      <w:r w:rsidR="00E22AB9" w:rsidRPr="00DC73A2">
        <w:t xml:space="preserve"> </w:t>
      </w:r>
      <w:r w:rsidR="00843E28" w:rsidRPr="00DC73A2">
        <w:t>Ant</w:t>
      </w:r>
      <w:r w:rsidR="004775AD" w:rsidRPr="00DC73A2">
        <w:t>h</w:t>
      </w:r>
      <w:r w:rsidR="00843E28" w:rsidRPr="00DC73A2">
        <w:t>ony</w:t>
      </w:r>
      <w:r w:rsidR="007153CB" w:rsidRPr="00DC73A2">
        <w:t>,</w:t>
      </w:r>
    </w:p>
    <w:p w14:paraId="4B888A70" w14:textId="71F62C92" w:rsidR="0002760B" w:rsidRPr="00DC73A2" w:rsidRDefault="00470E87">
      <w:pPr>
        <w:pStyle w:val="LtrSubject"/>
      </w:pPr>
      <w:bookmarkStart w:id="0" w:name="_Hlk13649024"/>
      <w:bookmarkStart w:id="1" w:name="HowNowEntityName_01"/>
      <w:r w:rsidRPr="00DC73A2">
        <w:rPr>
          <w:noProof/>
        </w:rPr>
        <w:t>Watson Superannuation Fund</w:t>
      </w:r>
      <w:bookmarkEnd w:id="0"/>
      <w:bookmarkEnd w:id="1"/>
    </w:p>
    <w:p w14:paraId="5033D948" w14:textId="59738B90" w:rsidR="00855F97" w:rsidRPr="00DC73A2" w:rsidRDefault="00470E87" w:rsidP="00662A47">
      <w:pPr>
        <w:pStyle w:val="LtrSubjectBold"/>
      </w:pPr>
      <w:r w:rsidRPr="00DC73A2">
        <w:t>Trustee</w:t>
      </w:r>
      <w:r w:rsidR="000E05C0" w:rsidRPr="00DC73A2">
        <w:t xml:space="preserve"> Representation Letter</w:t>
      </w:r>
    </w:p>
    <w:p w14:paraId="70237CE4" w14:textId="14D0EB94" w:rsidR="00855F97" w:rsidRPr="00DC73A2" w:rsidRDefault="00470E87" w:rsidP="00EB7212">
      <w:pPr>
        <w:pStyle w:val="LtrPara"/>
      </w:pPr>
      <w:r w:rsidRPr="00DC73A2">
        <w:t xml:space="preserve">In connection with your audit examination of the financial report of </w:t>
      </w:r>
      <w:bookmarkStart w:id="2" w:name="HowNowEntityName_02"/>
      <w:r w:rsidR="004355F6" w:rsidRPr="00DC73A2">
        <w:rPr>
          <w:noProof/>
        </w:rPr>
        <w:t>Watson Superannuation Fund</w:t>
      </w:r>
      <w:bookmarkEnd w:id="2"/>
      <w:r w:rsidRPr="00DC73A2">
        <w:t xml:space="preserve"> for the year ended 30 June </w:t>
      </w:r>
      <w:r w:rsidR="00DC73A2" w:rsidRPr="00DC73A2">
        <w:t>2021</w:t>
      </w:r>
      <w:r w:rsidR="00F02060" w:rsidRPr="00DC73A2">
        <w:t xml:space="preserve">, </w:t>
      </w:r>
      <w:r w:rsidRPr="00DC73A2">
        <w:t xml:space="preserve">hereby confirm, at your </w:t>
      </w:r>
      <w:r w:rsidR="008A410C" w:rsidRPr="00DC73A2">
        <w:t>request that</w:t>
      </w:r>
      <w:r w:rsidRPr="00DC73A2">
        <w:t xml:space="preserve"> to best of our knowledge and belief, the following representation relating to the accounts are correct.</w:t>
      </w:r>
    </w:p>
    <w:p w14:paraId="1C7B1996" w14:textId="77777777" w:rsidR="000E05C0" w:rsidRPr="00EB7212" w:rsidRDefault="00470E87" w:rsidP="00EB7212">
      <w:pPr>
        <w:pStyle w:val="LtrParaHeading"/>
      </w:pPr>
      <w:r w:rsidRPr="00DC73A2">
        <w:t>Financial Report</w:t>
      </w:r>
    </w:p>
    <w:p w14:paraId="3991528E" w14:textId="77777777" w:rsidR="007F1E27" w:rsidRDefault="00470E87" w:rsidP="00EB7212">
      <w:pPr>
        <w:pStyle w:val="LtrPara"/>
      </w:pPr>
      <w:r w:rsidRPr="00EB7212">
        <w:t>We have fulfilled our responsibilities, as set out in the terms of the audit engagement letter, for the preparation of the financial report.</w:t>
      </w:r>
    </w:p>
    <w:p w14:paraId="1718DADE" w14:textId="592F63E2" w:rsidR="000E05C0" w:rsidRPr="00EB7212" w:rsidRDefault="00470E87" w:rsidP="00D90D43">
      <w:pPr>
        <w:pStyle w:val="LtrPara"/>
      </w:pPr>
      <w:r>
        <w:t xml:space="preserve">The management/trustee have determined that the fund is not a reporting entity for the year ended 30 June </w:t>
      </w:r>
      <w:r w:rsidR="00DC73A2">
        <w:t>2021</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470E87" w:rsidP="00EB7212">
      <w:pPr>
        <w:pStyle w:val="LtrParaHeading"/>
      </w:pPr>
      <w:r w:rsidRPr="00EB7212">
        <w:t>Sole Purpose</w:t>
      </w:r>
    </w:p>
    <w:p w14:paraId="72BE749E" w14:textId="77777777" w:rsidR="003B280B" w:rsidRPr="00EB7212" w:rsidRDefault="00470E87"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470E87" w:rsidP="00EB7212">
      <w:pPr>
        <w:pStyle w:val="LtrParaHeading"/>
      </w:pPr>
      <w:r w:rsidRPr="00EB7212">
        <w:t>Superannuation Fund Books/Records/Minutes</w:t>
      </w:r>
    </w:p>
    <w:p w14:paraId="25AB7137" w14:textId="77777777" w:rsidR="007F1E27" w:rsidRPr="00EB7212" w:rsidRDefault="00470E87"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470E87"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470E87"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470E87"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470E87" w:rsidP="00EB7212">
      <w:pPr>
        <w:pStyle w:val="LtrParaNumber"/>
      </w:pPr>
      <w:r>
        <w:t>Records maintained during the period were in accordance with the Australian Taxation Office requirements.</w:t>
      </w:r>
    </w:p>
    <w:p w14:paraId="0927BEBE" w14:textId="77777777" w:rsidR="007F1E27" w:rsidRPr="00EB7212" w:rsidRDefault="00470E87" w:rsidP="00EB7212">
      <w:pPr>
        <w:pStyle w:val="LtrParaHeading"/>
      </w:pPr>
      <w:r w:rsidRPr="00EB7212">
        <w:t>Asset Form</w:t>
      </w:r>
    </w:p>
    <w:p w14:paraId="54CD3B57" w14:textId="77777777" w:rsidR="000E05C0" w:rsidRPr="00EB7212" w:rsidRDefault="00470E87"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470E87" w:rsidP="00EB7212">
      <w:pPr>
        <w:pStyle w:val="LtrParaHeading"/>
      </w:pPr>
      <w:r w:rsidRPr="00EB7212">
        <w:lastRenderedPageBreak/>
        <w:t>Ownership and Pledging of Assets</w:t>
      </w:r>
    </w:p>
    <w:p w14:paraId="6B2E8278" w14:textId="77777777" w:rsidR="000E05C0" w:rsidRDefault="00470E87"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470E87" w:rsidP="00EB7212">
      <w:pPr>
        <w:pStyle w:val="LtrPara"/>
      </w:pPr>
      <w:r>
        <w:t>No assets of the superannuation fund have been pledged to secure liabilities of the superannuation fund or of others.</w:t>
      </w:r>
    </w:p>
    <w:p w14:paraId="094F4EE5" w14:textId="77777777" w:rsidR="007F1E27" w:rsidRPr="00EB7212" w:rsidRDefault="00470E87" w:rsidP="00EB7212">
      <w:pPr>
        <w:pStyle w:val="LtrParaHeading"/>
      </w:pPr>
      <w:r w:rsidRPr="00EB7212">
        <w:t>Investment</w:t>
      </w:r>
      <w:r w:rsidR="000E05C0" w:rsidRPr="00EB7212">
        <w:t>s</w:t>
      </w:r>
      <w:r w:rsidRPr="00EB7212">
        <w:t xml:space="preserve"> </w:t>
      </w:r>
    </w:p>
    <w:p w14:paraId="42924C48" w14:textId="77777777" w:rsidR="000E05C0" w:rsidRPr="00EB7212" w:rsidRDefault="00470E87"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01853CA1" w14:textId="77777777" w:rsidR="000E05C0" w:rsidRPr="00EB7212" w:rsidRDefault="00470E87"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470E87"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470E87" w:rsidP="00EB7212">
      <w:pPr>
        <w:pStyle w:val="LtrParaNumber"/>
      </w:pPr>
      <w:r w:rsidRPr="00EB7212">
        <w:t xml:space="preserve">All investments are acquired, maintained and disposed </w:t>
      </w:r>
      <w:r w:rsidR="00347D0C" w:rsidRPr="00EB7212">
        <w:t xml:space="preserve">of </w:t>
      </w:r>
      <w:r w:rsidRPr="00EB7212">
        <w:t>on an arm’s length basis.</w:t>
      </w:r>
    </w:p>
    <w:p w14:paraId="1689A5FF" w14:textId="77777777" w:rsidR="007F1E27" w:rsidRPr="00EB7212" w:rsidRDefault="00470E87" w:rsidP="00EB7212">
      <w:pPr>
        <w:pStyle w:val="LtrParaHeading"/>
      </w:pPr>
      <w:r w:rsidRPr="00EB7212">
        <w:t>Trust Deed</w:t>
      </w:r>
    </w:p>
    <w:p w14:paraId="39B1F75C" w14:textId="77777777" w:rsidR="007F1E27" w:rsidRPr="00EB7212" w:rsidRDefault="00470E87" w:rsidP="00EB7212">
      <w:pPr>
        <w:pStyle w:val="LtrPara"/>
      </w:pPr>
      <w:r w:rsidRPr="00EB7212">
        <w:t>The superannuation fund is being conducted in accordance with its Trust Deed.</w:t>
      </w:r>
    </w:p>
    <w:p w14:paraId="7B6B6873" w14:textId="77777777" w:rsidR="007F1E27" w:rsidRPr="00EB7212" w:rsidRDefault="00470E87" w:rsidP="00EB7212">
      <w:pPr>
        <w:pStyle w:val="LtrParaHeading"/>
      </w:pPr>
      <w:r w:rsidRPr="00EB7212">
        <w:t>Superannuation Industry (Supervision) Act and Regulations</w:t>
      </w:r>
    </w:p>
    <w:p w14:paraId="6292F06C" w14:textId="77777777" w:rsidR="000743D2" w:rsidRDefault="00470E87"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470E87"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6B3C63A" w14:textId="77777777" w:rsidR="003B280B" w:rsidRPr="00EB7212" w:rsidRDefault="00470E87"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470E87"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470E87"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470E87"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470E87"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470E87"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470E87"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470E87"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470E87" w:rsidP="00EB7212">
      <w:pPr>
        <w:pStyle w:val="LtrParaNumber"/>
      </w:pPr>
      <w:r w:rsidRPr="00EB7212">
        <w:t>Information retention obligations have been complied with.</w:t>
      </w:r>
    </w:p>
    <w:p w14:paraId="5ED0C1B4" w14:textId="77777777" w:rsidR="000743D2" w:rsidRPr="00EB7212" w:rsidRDefault="00470E87"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470E87"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470E87" w:rsidP="00EB7212">
      <w:pPr>
        <w:pStyle w:val="LtrParaHeading"/>
      </w:pPr>
      <w:r w:rsidRPr="00EB7212">
        <w:t>Commitments</w:t>
      </w:r>
    </w:p>
    <w:p w14:paraId="58A16663" w14:textId="77777777" w:rsidR="00930E35" w:rsidRPr="00EB7212" w:rsidRDefault="00470E87"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470E87" w:rsidP="00EB7212">
      <w:pPr>
        <w:pStyle w:val="LtrParaNumber"/>
      </w:pPr>
      <w:r w:rsidRPr="00EB7212">
        <w:t>There were no commitments for purchase or sale of securities or assets or any options given by the fund including options over share capital.</w:t>
      </w:r>
    </w:p>
    <w:p w14:paraId="6D90E796" w14:textId="77777777" w:rsidR="007F1E27" w:rsidRPr="00EB7212" w:rsidRDefault="00470E87" w:rsidP="00EB7212">
      <w:pPr>
        <w:pStyle w:val="LtrParaHeading"/>
      </w:pPr>
      <w:r w:rsidRPr="00EB7212">
        <w:t>Taxation</w:t>
      </w:r>
    </w:p>
    <w:p w14:paraId="6B115369" w14:textId="77777777" w:rsidR="00930E35" w:rsidRPr="00EB7212" w:rsidRDefault="00470E87"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470E87" w:rsidP="00EB7212">
      <w:pPr>
        <w:pStyle w:val="LtrParaNumber"/>
      </w:pPr>
      <w:r w:rsidRPr="00EB7212">
        <w:t>There are no activities that invoke the anti-avoidance provisions of any applicable tax legislation.</w:t>
      </w:r>
    </w:p>
    <w:p w14:paraId="7D45C241" w14:textId="77777777" w:rsidR="003B280B" w:rsidRPr="00EB7212" w:rsidRDefault="00470E87" w:rsidP="00EB7212">
      <w:pPr>
        <w:pStyle w:val="LtrParaHeading"/>
      </w:pPr>
      <w:r w:rsidRPr="00EB7212">
        <w:t>Borrowings</w:t>
      </w:r>
    </w:p>
    <w:p w14:paraId="783A205C" w14:textId="77777777" w:rsidR="003B280B" w:rsidRPr="00EB7212" w:rsidRDefault="00470E87" w:rsidP="00EB7212">
      <w:pPr>
        <w:pStyle w:val="LtrPara"/>
      </w:pPr>
      <w:r w:rsidRPr="00EB7212">
        <w:t>The trustees have not borrowed money on behalf of the superannuation fund with the exception of borrowings which were allowable under the SIS Act and the SIS Regulations.</w:t>
      </w:r>
    </w:p>
    <w:p w14:paraId="68F86739" w14:textId="77777777" w:rsidR="003B280B" w:rsidRPr="00EB7212" w:rsidRDefault="00470E87" w:rsidP="00EB7212">
      <w:pPr>
        <w:pStyle w:val="LtrParaHeading"/>
      </w:pPr>
      <w:r w:rsidRPr="00EB7212">
        <w:t>Related Parties</w:t>
      </w:r>
    </w:p>
    <w:p w14:paraId="1C9CF503" w14:textId="77777777" w:rsidR="003B280B" w:rsidRPr="00EB7212" w:rsidRDefault="00470E87"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470E87"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470E87" w:rsidP="00EB7212">
      <w:pPr>
        <w:pStyle w:val="LtrParaNumber"/>
      </w:pPr>
      <w:r w:rsidRPr="00EB7212">
        <w:t>Related party transactions and related amounts receivable or payable have been properly disclosed in the financial statements.</w:t>
      </w:r>
    </w:p>
    <w:p w14:paraId="78D34EB7" w14:textId="77777777" w:rsidR="00C0317E" w:rsidRDefault="00470E87"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470E87" w:rsidP="00EB7212">
      <w:pPr>
        <w:pStyle w:val="LtrParaHeading"/>
      </w:pPr>
      <w:r w:rsidRPr="00EB7212">
        <w:t>Accounting Misstatement Detected by Audit</w:t>
      </w:r>
    </w:p>
    <w:p w14:paraId="280B3A05" w14:textId="77777777" w:rsidR="003A79FE" w:rsidRPr="00EB7212" w:rsidRDefault="00470E87" w:rsidP="00EB7212">
      <w:pPr>
        <w:pStyle w:val="LtrPara"/>
      </w:pPr>
      <w:r w:rsidRPr="00EB7212">
        <w:t>There has been no misstatement noted by audit during the course of the current year audit.</w:t>
      </w:r>
    </w:p>
    <w:p w14:paraId="51BD8F55" w14:textId="77777777" w:rsidR="00930E35" w:rsidRPr="00EB7212" w:rsidRDefault="00470E87" w:rsidP="00EB7212">
      <w:pPr>
        <w:pStyle w:val="LtrParaHeading"/>
      </w:pPr>
      <w:r w:rsidRPr="00EB7212">
        <w:t>Insurance</w:t>
      </w:r>
    </w:p>
    <w:p w14:paraId="70308E96" w14:textId="77777777" w:rsidR="00930E35" w:rsidRPr="00EB7212" w:rsidRDefault="00470E87"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470E87" w:rsidP="00EB7212">
      <w:pPr>
        <w:pStyle w:val="LtrParaHeading"/>
      </w:pPr>
      <w:r w:rsidRPr="00EB7212">
        <w:lastRenderedPageBreak/>
        <w:t>Accounting Estimates</w:t>
      </w:r>
    </w:p>
    <w:p w14:paraId="19C66950" w14:textId="77777777" w:rsidR="00930E35" w:rsidRPr="00EB7212" w:rsidRDefault="00470E87" w:rsidP="00EB7212">
      <w:pPr>
        <w:pStyle w:val="LtrPara"/>
      </w:pPr>
      <w:r w:rsidRPr="00EB7212">
        <w:t>We confirm the significant assumptions used in making accounting estimates are reasonable.</w:t>
      </w:r>
    </w:p>
    <w:p w14:paraId="6BC2E93E" w14:textId="77777777" w:rsidR="00930E35" w:rsidRPr="00EB7212" w:rsidRDefault="00470E87" w:rsidP="00EB7212">
      <w:pPr>
        <w:pStyle w:val="LtrParaHeading"/>
      </w:pPr>
      <w:r w:rsidRPr="00EB7212">
        <w:t>Fair Value Measurements and Disclosures</w:t>
      </w:r>
    </w:p>
    <w:p w14:paraId="2F7ADECB" w14:textId="77777777" w:rsidR="00930E35" w:rsidRPr="00EB7212" w:rsidRDefault="00470E87"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470E87" w:rsidP="00EB7212">
      <w:pPr>
        <w:pStyle w:val="LtrParaHeading"/>
      </w:pPr>
      <w:r w:rsidRPr="00EB7212">
        <w:t>Going Concern</w:t>
      </w:r>
    </w:p>
    <w:p w14:paraId="03F67C7F" w14:textId="77777777" w:rsidR="00930E35" w:rsidRPr="00EB7212" w:rsidRDefault="00470E87"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470E87" w:rsidP="00EB7212">
      <w:pPr>
        <w:pStyle w:val="LtrBullet"/>
      </w:pPr>
      <w:r w:rsidRPr="00EB7212">
        <w:t>Pay its debts as and when they fall due.</w:t>
      </w:r>
    </w:p>
    <w:p w14:paraId="47B40A5C" w14:textId="77777777" w:rsidR="00930E35" w:rsidRPr="00EB7212" w:rsidRDefault="00470E87" w:rsidP="00EB7212">
      <w:pPr>
        <w:pStyle w:val="LtrBullet"/>
      </w:pPr>
      <w:r w:rsidRPr="00EB7212">
        <w:t>Continue as a going concern for the foreseeable future.</w:t>
      </w:r>
    </w:p>
    <w:p w14:paraId="60FE42B6" w14:textId="77777777" w:rsidR="00930E35" w:rsidRPr="00EB7212" w:rsidRDefault="00470E87" w:rsidP="00EB7212">
      <w:pPr>
        <w:pStyle w:val="LtrPara"/>
      </w:pPr>
      <w:r w:rsidRPr="00EB7212">
        <w:t>We, therefore, confirm that the going concern basis is appropriate for the financial report.</w:t>
      </w:r>
    </w:p>
    <w:p w14:paraId="15523169" w14:textId="77777777" w:rsidR="00930E35" w:rsidRPr="00EB7212" w:rsidRDefault="00470E87"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470E87"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470E87" w:rsidP="00EB7212">
      <w:pPr>
        <w:pStyle w:val="LtrParaHeading"/>
      </w:pPr>
      <w:r w:rsidRPr="00EB7212">
        <w:t>Comparative Information</w:t>
      </w:r>
    </w:p>
    <w:p w14:paraId="4E4C34DA" w14:textId="77777777" w:rsidR="00930E35" w:rsidRPr="00EB7212" w:rsidRDefault="00470E87"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470E87" w:rsidP="00EB7212">
      <w:pPr>
        <w:pStyle w:val="LtrParaHeading"/>
      </w:pPr>
      <w:r w:rsidRPr="00EB7212">
        <w:t>Fraud and Error</w:t>
      </w:r>
    </w:p>
    <w:p w14:paraId="43FBB689" w14:textId="77777777" w:rsidR="00930E35" w:rsidRPr="00EB7212" w:rsidRDefault="00470E87" w:rsidP="00EB7212">
      <w:pPr>
        <w:pStyle w:val="LtrParaNumber"/>
        <w:numPr>
          <w:ilvl w:val="0"/>
          <w:numId w:val="14"/>
        </w:numPr>
      </w:pPr>
      <w:r w:rsidRPr="00EB7212">
        <w:t>There has been no:</w:t>
      </w:r>
    </w:p>
    <w:p w14:paraId="2A969185" w14:textId="77777777" w:rsidR="00930E35" w:rsidRPr="00EB7212" w:rsidRDefault="00470E87"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470E87"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470E87"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470E87"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470E87" w:rsidP="00EB7212">
      <w:pPr>
        <w:pStyle w:val="LtrParaNumber"/>
      </w:pPr>
      <w:r w:rsidRPr="00EB7212">
        <w:t>The superannuation fund has disclosed to the auditor the results of its assessment of the risk that the financial report may be materially misstated as a result of fraud.</w:t>
      </w:r>
    </w:p>
    <w:p w14:paraId="3FE71F11" w14:textId="77777777" w:rsidR="001C7DDD" w:rsidRPr="00EB7212" w:rsidRDefault="00470E87"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470E87" w:rsidP="00EB7212">
      <w:pPr>
        <w:pStyle w:val="LtrParaHeading"/>
      </w:pPr>
      <w:r w:rsidRPr="00EB7212">
        <w:t>Legal Matters</w:t>
      </w:r>
    </w:p>
    <w:p w14:paraId="274C39D4" w14:textId="77777777" w:rsidR="003B280B" w:rsidRPr="00EB7212" w:rsidRDefault="00470E87"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470E87" w:rsidP="00EB7212">
      <w:pPr>
        <w:pStyle w:val="LtrParaHeading"/>
      </w:pPr>
      <w:r w:rsidRPr="00EB7212">
        <w:lastRenderedPageBreak/>
        <w:t>General</w:t>
      </w:r>
    </w:p>
    <w:p w14:paraId="3C472979" w14:textId="77777777" w:rsidR="00F54EA2" w:rsidRPr="00EB7212" w:rsidRDefault="00470E87"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470E87"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470E87"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470E87"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470E87"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470E87" w:rsidP="000743D2">
      <w:pPr>
        <w:pStyle w:val="LtrParaHeading"/>
      </w:pPr>
      <w:r>
        <w:t>Additional Matters</w:t>
      </w:r>
    </w:p>
    <w:p w14:paraId="53413475" w14:textId="1F71238A" w:rsidR="000743D2" w:rsidRDefault="00470E87" w:rsidP="00EB7212">
      <w:pPr>
        <w:pStyle w:val="LtrPara"/>
      </w:pPr>
      <w:r>
        <w:t>There are no additional matters.</w:t>
      </w:r>
    </w:p>
    <w:p w14:paraId="526D32C2" w14:textId="77777777" w:rsidR="00BA5727" w:rsidRPr="00EB7212" w:rsidRDefault="00BA5727" w:rsidP="00EB7212">
      <w:pPr>
        <w:pStyle w:val="LtrPara"/>
      </w:pPr>
    </w:p>
    <w:p w14:paraId="0786607F" w14:textId="2E8A4CCB" w:rsidR="0074078E" w:rsidRPr="005E4A98" w:rsidRDefault="00470E87" w:rsidP="00041FBB">
      <w:pPr>
        <w:pStyle w:val="LtrFirmName"/>
      </w:pPr>
      <w:r w:rsidRPr="00041FBB">
        <w:t xml:space="preserve">Signed by the </w:t>
      </w:r>
      <w:r w:rsidR="00E22952">
        <w:t>Dire</w:t>
      </w:r>
      <w:r w:rsidR="00C279E0">
        <w:t>ctors of</w:t>
      </w:r>
      <w:r w:rsidR="00C279E0" w:rsidRPr="00C279E0">
        <w:t xml:space="preserve"> </w:t>
      </w:r>
      <w:proofErr w:type="spellStart"/>
      <w:r w:rsidR="00C279E0" w:rsidRPr="00C279E0">
        <w:t>Nindent</w:t>
      </w:r>
      <w:proofErr w:type="spellEnd"/>
      <w:r w:rsidR="00C279E0" w:rsidRPr="00C279E0">
        <w:t xml:space="preserve"> Pty Limited</w:t>
      </w:r>
      <w:r w:rsidR="00C279E0">
        <w:t xml:space="preserve"> as </w:t>
      </w:r>
      <w:r w:rsidR="005C6F9D" w:rsidRPr="00041FBB">
        <w:t xml:space="preserve">Trustee </w:t>
      </w:r>
      <w:r w:rsidR="005C6F9D" w:rsidRPr="005E4A98">
        <w:t>for</w:t>
      </w:r>
      <w:r w:rsidRPr="005E4A98">
        <w:t xml:space="preserve"> the </w:t>
      </w:r>
      <w:bookmarkStart w:id="3" w:name="HowNowEntityName_03"/>
      <w:r w:rsidR="004355F6" w:rsidRPr="005E4A98">
        <w:rPr>
          <w:noProof/>
        </w:rPr>
        <w:t>Watson Superannuation Fund</w:t>
      </w:r>
      <w:bookmarkEnd w:id="3"/>
    </w:p>
    <w:p w14:paraId="4930A281" w14:textId="77777777" w:rsidR="0074078E" w:rsidRPr="005E4A98" w:rsidRDefault="00470E87" w:rsidP="00470E87">
      <w:pPr>
        <w:tabs>
          <w:tab w:val="left" w:pos="4536"/>
        </w:tabs>
        <w:rPr>
          <w:rStyle w:val="StyleUnderline"/>
        </w:rPr>
      </w:pPr>
      <w:r w:rsidRPr="005E4A98">
        <w:rPr>
          <w:rStyle w:val="StyleUnderline"/>
        </w:rPr>
        <w:tab/>
      </w:r>
    </w:p>
    <w:p w14:paraId="37193BCA" w14:textId="7FB042C6" w:rsidR="00470E87" w:rsidRDefault="00470E87" w:rsidP="00470E87">
      <w:pPr>
        <w:tabs>
          <w:tab w:val="left" w:pos="4536"/>
        </w:tabs>
        <w:rPr>
          <w:rFonts w:ascii="Calibri" w:hAnsi="Calibri"/>
          <w:b/>
        </w:rPr>
      </w:pPr>
      <w:r w:rsidRPr="00470E87">
        <w:rPr>
          <w:rFonts w:ascii="Calibri" w:hAnsi="Calibri"/>
          <w:b/>
        </w:rPr>
        <w:t>Kevin Watson</w:t>
      </w:r>
    </w:p>
    <w:p w14:paraId="69D71BCF" w14:textId="5598455F" w:rsidR="0074078E" w:rsidRDefault="00443FB1" w:rsidP="00470E87">
      <w:pPr>
        <w:tabs>
          <w:tab w:val="left" w:pos="4536"/>
        </w:tabs>
        <w:rPr>
          <w:rFonts w:ascii="Calibri" w:hAnsi="Calibri"/>
          <w:b/>
        </w:rPr>
      </w:pPr>
      <w:r>
        <w:rPr>
          <w:rFonts w:ascii="Calibri" w:hAnsi="Calibri"/>
          <w:b/>
        </w:rPr>
        <w:t>Director</w:t>
      </w:r>
    </w:p>
    <w:p w14:paraId="7C036215" w14:textId="28D6AD40" w:rsidR="00470E87" w:rsidRDefault="00470E87" w:rsidP="00470E87">
      <w:pPr>
        <w:tabs>
          <w:tab w:val="left" w:pos="4536"/>
        </w:tabs>
        <w:rPr>
          <w:rFonts w:ascii="Calibri" w:hAnsi="Calibri"/>
          <w:b/>
        </w:rPr>
      </w:pPr>
    </w:p>
    <w:p w14:paraId="4EC14033" w14:textId="66C8B719" w:rsidR="00470E87" w:rsidRDefault="00470E87" w:rsidP="00470E87">
      <w:pPr>
        <w:tabs>
          <w:tab w:val="left" w:pos="4536"/>
        </w:tabs>
        <w:rPr>
          <w:rFonts w:ascii="Calibri" w:hAnsi="Calibri"/>
          <w:b/>
        </w:rPr>
      </w:pPr>
    </w:p>
    <w:p w14:paraId="3D251A5E" w14:textId="77777777" w:rsidR="00470E87" w:rsidRPr="005E4A98" w:rsidRDefault="00470E87" w:rsidP="00470E87">
      <w:pPr>
        <w:tabs>
          <w:tab w:val="left" w:pos="4536"/>
        </w:tabs>
        <w:rPr>
          <w:rStyle w:val="StyleUnderline"/>
        </w:rPr>
      </w:pPr>
    </w:p>
    <w:p w14:paraId="7C52B215" w14:textId="77777777" w:rsidR="0074078E" w:rsidRPr="005E4A98" w:rsidRDefault="00470E87" w:rsidP="00470E87">
      <w:pPr>
        <w:tabs>
          <w:tab w:val="left" w:pos="4536"/>
        </w:tabs>
        <w:rPr>
          <w:rStyle w:val="StyleUnderline"/>
        </w:rPr>
      </w:pPr>
      <w:r w:rsidRPr="005E4A98">
        <w:rPr>
          <w:rStyle w:val="StyleUnderline"/>
        </w:rPr>
        <w:tab/>
      </w:r>
    </w:p>
    <w:p w14:paraId="3EA8CAA0" w14:textId="1D3669D0" w:rsidR="005E4A98" w:rsidRDefault="005E4A98" w:rsidP="00470E87">
      <w:pPr>
        <w:tabs>
          <w:tab w:val="left" w:pos="4536"/>
        </w:tabs>
        <w:rPr>
          <w:rFonts w:ascii="Calibri" w:hAnsi="Calibri"/>
          <w:b/>
        </w:rPr>
      </w:pPr>
      <w:r w:rsidRPr="005E4A98">
        <w:rPr>
          <w:rFonts w:ascii="Calibri" w:hAnsi="Calibri"/>
          <w:b/>
        </w:rPr>
        <w:t>Ann Watson</w:t>
      </w:r>
    </w:p>
    <w:p w14:paraId="0B86C053" w14:textId="47A8B43D" w:rsidR="0074078E" w:rsidRDefault="00443FB1" w:rsidP="00470E87">
      <w:pPr>
        <w:tabs>
          <w:tab w:val="left" w:pos="4536"/>
        </w:tabs>
        <w:rPr>
          <w:rFonts w:ascii="Calibri" w:hAnsi="Calibri"/>
          <w:b/>
        </w:rPr>
      </w:pPr>
      <w:r>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2136F" w14:textId="77777777" w:rsidR="001546B3" w:rsidRDefault="00470E87">
      <w:r>
        <w:separator/>
      </w:r>
    </w:p>
  </w:endnote>
  <w:endnote w:type="continuationSeparator" w:id="0">
    <w:p w14:paraId="5C3E42A5" w14:textId="77777777" w:rsidR="001546B3" w:rsidRDefault="0047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2D7CBD"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DBAE9" w14:textId="77777777" w:rsidR="001546B3" w:rsidRDefault="00470E87">
      <w:r>
        <w:separator/>
      </w:r>
    </w:p>
  </w:footnote>
  <w:footnote w:type="continuationSeparator" w:id="0">
    <w:p w14:paraId="3D06066B" w14:textId="77777777" w:rsidR="001546B3" w:rsidRDefault="00470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A6BE4BBA">
      <w:start w:val="1"/>
      <w:numFmt w:val="bullet"/>
      <w:pStyle w:val="LtrBullet"/>
      <w:lvlText w:val=""/>
      <w:lvlJc w:val="left"/>
      <w:pPr>
        <w:ind w:left="717" w:hanging="360"/>
      </w:pPr>
      <w:rPr>
        <w:rFonts w:ascii="Wingdings" w:hAnsi="Wingdings" w:hint="default"/>
      </w:rPr>
    </w:lvl>
    <w:lvl w:ilvl="1" w:tplc="77D822A2" w:tentative="1">
      <w:start w:val="1"/>
      <w:numFmt w:val="bullet"/>
      <w:lvlText w:val="o"/>
      <w:lvlJc w:val="left"/>
      <w:pPr>
        <w:ind w:left="1797" w:hanging="360"/>
      </w:pPr>
      <w:rPr>
        <w:rFonts w:ascii="Courier New" w:hAnsi="Courier New" w:cs="Courier New" w:hint="default"/>
      </w:rPr>
    </w:lvl>
    <w:lvl w:ilvl="2" w:tplc="F894E172" w:tentative="1">
      <w:start w:val="1"/>
      <w:numFmt w:val="bullet"/>
      <w:lvlText w:val=""/>
      <w:lvlJc w:val="left"/>
      <w:pPr>
        <w:ind w:left="2517" w:hanging="360"/>
      </w:pPr>
      <w:rPr>
        <w:rFonts w:ascii="Wingdings" w:hAnsi="Wingdings" w:hint="default"/>
      </w:rPr>
    </w:lvl>
    <w:lvl w:ilvl="3" w:tplc="7D0A4CD2" w:tentative="1">
      <w:start w:val="1"/>
      <w:numFmt w:val="bullet"/>
      <w:lvlText w:val=""/>
      <w:lvlJc w:val="left"/>
      <w:pPr>
        <w:ind w:left="3237" w:hanging="360"/>
      </w:pPr>
      <w:rPr>
        <w:rFonts w:ascii="Symbol" w:hAnsi="Symbol" w:hint="default"/>
      </w:rPr>
    </w:lvl>
    <w:lvl w:ilvl="4" w:tplc="8C1236DE" w:tentative="1">
      <w:start w:val="1"/>
      <w:numFmt w:val="bullet"/>
      <w:lvlText w:val="o"/>
      <w:lvlJc w:val="left"/>
      <w:pPr>
        <w:ind w:left="3957" w:hanging="360"/>
      </w:pPr>
      <w:rPr>
        <w:rFonts w:ascii="Courier New" w:hAnsi="Courier New" w:cs="Courier New" w:hint="default"/>
      </w:rPr>
    </w:lvl>
    <w:lvl w:ilvl="5" w:tplc="2A10ECEE" w:tentative="1">
      <w:start w:val="1"/>
      <w:numFmt w:val="bullet"/>
      <w:lvlText w:val=""/>
      <w:lvlJc w:val="left"/>
      <w:pPr>
        <w:ind w:left="4677" w:hanging="360"/>
      </w:pPr>
      <w:rPr>
        <w:rFonts w:ascii="Wingdings" w:hAnsi="Wingdings" w:hint="default"/>
      </w:rPr>
    </w:lvl>
    <w:lvl w:ilvl="6" w:tplc="2A0EBCAC" w:tentative="1">
      <w:start w:val="1"/>
      <w:numFmt w:val="bullet"/>
      <w:lvlText w:val=""/>
      <w:lvlJc w:val="left"/>
      <w:pPr>
        <w:ind w:left="5397" w:hanging="360"/>
      </w:pPr>
      <w:rPr>
        <w:rFonts w:ascii="Symbol" w:hAnsi="Symbol" w:hint="default"/>
      </w:rPr>
    </w:lvl>
    <w:lvl w:ilvl="7" w:tplc="A92A5D4A" w:tentative="1">
      <w:start w:val="1"/>
      <w:numFmt w:val="bullet"/>
      <w:lvlText w:val="o"/>
      <w:lvlJc w:val="left"/>
      <w:pPr>
        <w:ind w:left="6117" w:hanging="360"/>
      </w:pPr>
      <w:rPr>
        <w:rFonts w:ascii="Courier New" w:hAnsi="Courier New" w:cs="Courier New" w:hint="default"/>
      </w:rPr>
    </w:lvl>
    <w:lvl w:ilvl="8" w:tplc="53FEC4EC"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84C4EB5C">
      <w:start w:val="1"/>
      <w:numFmt w:val="lowerLetter"/>
      <w:lvlText w:val="(%1)"/>
      <w:lvlJc w:val="left"/>
      <w:pPr>
        <w:ind w:left="720" w:hanging="360"/>
      </w:pPr>
      <w:rPr>
        <w:rFonts w:hint="default"/>
      </w:rPr>
    </w:lvl>
    <w:lvl w:ilvl="1" w:tplc="B85647AA" w:tentative="1">
      <w:start w:val="1"/>
      <w:numFmt w:val="lowerLetter"/>
      <w:lvlText w:val="%2."/>
      <w:lvlJc w:val="left"/>
      <w:pPr>
        <w:ind w:left="1440" w:hanging="360"/>
      </w:pPr>
    </w:lvl>
    <w:lvl w:ilvl="2" w:tplc="B4BC02E6" w:tentative="1">
      <w:start w:val="1"/>
      <w:numFmt w:val="lowerRoman"/>
      <w:lvlText w:val="%3."/>
      <w:lvlJc w:val="right"/>
      <w:pPr>
        <w:ind w:left="2160" w:hanging="180"/>
      </w:pPr>
    </w:lvl>
    <w:lvl w:ilvl="3" w:tplc="9DA08916" w:tentative="1">
      <w:start w:val="1"/>
      <w:numFmt w:val="decimal"/>
      <w:lvlText w:val="%4."/>
      <w:lvlJc w:val="left"/>
      <w:pPr>
        <w:ind w:left="2880" w:hanging="360"/>
      </w:pPr>
    </w:lvl>
    <w:lvl w:ilvl="4" w:tplc="95020616" w:tentative="1">
      <w:start w:val="1"/>
      <w:numFmt w:val="lowerLetter"/>
      <w:lvlText w:val="%5."/>
      <w:lvlJc w:val="left"/>
      <w:pPr>
        <w:ind w:left="3600" w:hanging="360"/>
      </w:pPr>
    </w:lvl>
    <w:lvl w:ilvl="5" w:tplc="B40497C8" w:tentative="1">
      <w:start w:val="1"/>
      <w:numFmt w:val="lowerRoman"/>
      <w:lvlText w:val="%6."/>
      <w:lvlJc w:val="right"/>
      <w:pPr>
        <w:ind w:left="4320" w:hanging="180"/>
      </w:pPr>
    </w:lvl>
    <w:lvl w:ilvl="6" w:tplc="3C46D78C" w:tentative="1">
      <w:start w:val="1"/>
      <w:numFmt w:val="decimal"/>
      <w:lvlText w:val="%7."/>
      <w:lvlJc w:val="left"/>
      <w:pPr>
        <w:ind w:left="5040" w:hanging="360"/>
      </w:pPr>
    </w:lvl>
    <w:lvl w:ilvl="7" w:tplc="BCE40D86" w:tentative="1">
      <w:start w:val="1"/>
      <w:numFmt w:val="lowerLetter"/>
      <w:lvlText w:val="%8."/>
      <w:lvlJc w:val="left"/>
      <w:pPr>
        <w:ind w:left="5760" w:hanging="360"/>
      </w:pPr>
    </w:lvl>
    <w:lvl w:ilvl="8" w:tplc="548848CA"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62E2CBEE">
      <w:start w:val="1"/>
      <w:numFmt w:val="lowerLetter"/>
      <w:lvlText w:val="(%1)"/>
      <w:lvlJc w:val="left"/>
      <w:pPr>
        <w:ind w:left="720" w:hanging="360"/>
      </w:pPr>
      <w:rPr>
        <w:rFonts w:hint="default"/>
      </w:rPr>
    </w:lvl>
    <w:lvl w:ilvl="1" w:tplc="075CCCEE" w:tentative="1">
      <w:start w:val="1"/>
      <w:numFmt w:val="lowerLetter"/>
      <w:lvlText w:val="%2."/>
      <w:lvlJc w:val="left"/>
      <w:pPr>
        <w:ind w:left="1440" w:hanging="360"/>
      </w:pPr>
    </w:lvl>
    <w:lvl w:ilvl="2" w:tplc="565674BC" w:tentative="1">
      <w:start w:val="1"/>
      <w:numFmt w:val="lowerRoman"/>
      <w:lvlText w:val="%3."/>
      <w:lvlJc w:val="right"/>
      <w:pPr>
        <w:ind w:left="2160" w:hanging="180"/>
      </w:pPr>
    </w:lvl>
    <w:lvl w:ilvl="3" w:tplc="CC8CB3CA" w:tentative="1">
      <w:start w:val="1"/>
      <w:numFmt w:val="decimal"/>
      <w:lvlText w:val="%4."/>
      <w:lvlJc w:val="left"/>
      <w:pPr>
        <w:ind w:left="2880" w:hanging="360"/>
      </w:pPr>
    </w:lvl>
    <w:lvl w:ilvl="4" w:tplc="B928BCAE" w:tentative="1">
      <w:start w:val="1"/>
      <w:numFmt w:val="lowerLetter"/>
      <w:lvlText w:val="%5."/>
      <w:lvlJc w:val="left"/>
      <w:pPr>
        <w:ind w:left="3600" w:hanging="360"/>
      </w:pPr>
    </w:lvl>
    <w:lvl w:ilvl="5" w:tplc="EA08D4A0" w:tentative="1">
      <w:start w:val="1"/>
      <w:numFmt w:val="lowerRoman"/>
      <w:lvlText w:val="%6."/>
      <w:lvlJc w:val="right"/>
      <w:pPr>
        <w:ind w:left="4320" w:hanging="180"/>
      </w:pPr>
    </w:lvl>
    <w:lvl w:ilvl="6" w:tplc="8DE27C6C" w:tentative="1">
      <w:start w:val="1"/>
      <w:numFmt w:val="decimal"/>
      <w:lvlText w:val="%7."/>
      <w:lvlJc w:val="left"/>
      <w:pPr>
        <w:ind w:left="5040" w:hanging="360"/>
      </w:pPr>
    </w:lvl>
    <w:lvl w:ilvl="7" w:tplc="D3668EF6" w:tentative="1">
      <w:start w:val="1"/>
      <w:numFmt w:val="lowerLetter"/>
      <w:lvlText w:val="%8."/>
      <w:lvlJc w:val="left"/>
      <w:pPr>
        <w:ind w:left="5760" w:hanging="360"/>
      </w:pPr>
    </w:lvl>
    <w:lvl w:ilvl="8" w:tplc="D494B7B6"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1NjK1NDQ3MDQ0MzdU0lEKTi0uzszPAykwqgUAZ6npXCwAAAA="/>
  </w:docVars>
  <w:rsids>
    <w:rsidRoot w:val="00855F97"/>
    <w:rsid w:val="0002760B"/>
    <w:rsid w:val="000403AA"/>
    <w:rsid w:val="0004082A"/>
    <w:rsid w:val="00041FBB"/>
    <w:rsid w:val="000743D2"/>
    <w:rsid w:val="000E05C0"/>
    <w:rsid w:val="00115E3A"/>
    <w:rsid w:val="00122159"/>
    <w:rsid w:val="001302B8"/>
    <w:rsid w:val="001546B3"/>
    <w:rsid w:val="00183B0C"/>
    <w:rsid w:val="001C7DDD"/>
    <w:rsid w:val="001D324C"/>
    <w:rsid w:val="001D3AF5"/>
    <w:rsid w:val="001E49D3"/>
    <w:rsid w:val="00223D1D"/>
    <w:rsid w:val="00240A3D"/>
    <w:rsid w:val="00274C1E"/>
    <w:rsid w:val="00277C6C"/>
    <w:rsid w:val="002A7D48"/>
    <w:rsid w:val="002B7A74"/>
    <w:rsid w:val="002D7CBD"/>
    <w:rsid w:val="00347D0C"/>
    <w:rsid w:val="00391800"/>
    <w:rsid w:val="003A79FE"/>
    <w:rsid w:val="003B11E9"/>
    <w:rsid w:val="003B280B"/>
    <w:rsid w:val="003B2A8D"/>
    <w:rsid w:val="003F1997"/>
    <w:rsid w:val="0041432E"/>
    <w:rsid w:val="00414A23"/>
    <w:rsid w:val="004355F6"/>
    <w:rsid w:val="0043706E"/>
    <w:rsid w:val="00442D6A"/>
    <w:rsid w:val="00442FE0"/>
    <w:rsid w:val="00443FB1"/>
    <w:rsid w:val="00452907"/>
    <w:rsid w:val="00463872"/>
    <w:rsid w:val="00470E87"/>
    <w:rsid w:val="0047531F"/>
    <w:rsid w:val="004774A9"/>
    <w:rsid w:val="004775AD"/>
    <w:rsid w:val="004B0593"/>
    <w:rsid w:val="004B5E20"/>
    <w:rsid w:val="004D364B"/>
    <w:rsid w:val="00501B4B"/>
    <w:rsid w:val="005340D0"/>
    <w:rsid w:val="00542286"/>
    <w:rsid w:val="00582091"/>
    <w:rsid w:val="0058244C"/>
    <w:rsid w:val="005C5B80"/>
    <w:rsid w:val="005C6F9D"/>
    <w:rsid w:val="005E4A98"/>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A5727"/>
    <w:rsid w:val="00BB36C7"/>
    <w:rsid w:val="00BC568E"/>
    <w:rsid w:val="00BC5AFF"/>
    <w:rsid w:val="00C0317E"/>
    <w:rsid w:val="00C07083"/>
    <w:rsid w:val="00C279E0"/>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C73A2"/>
    <w:rsid w:val="00DE40CE"/>
    <w:rsid w:val="00E010FD"/>
    <w:rsid w:val="00E22952"/>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1730</Words>
  <Characters>9175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11</cp:revision>
  <cp:lastPrinted>2008-07-11T01:17:00Z</cp:lastPrinted>
  <dcterms:created xsi:type="dcterms:W3CDTF">2021-01-19T04:25:00Z</dcterms:created>
  <dcterms:modified xsi:type="dcterms:W3CDTF">2021-09-08T00:27:00Z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