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E19BE" w:rsidR="00B973CB" w:rsidP="01B62695" w:rsidRDefault="00B973CB" w14:paraId="1A35C4EE" w14:textId="77777777">
      <w:pPr>
        <w:spacing w:after="0" w:line="240" w:lineRule="auto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3EAAF077" w:rsidR="00B973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Memorandum of Resolutions of the Trustees for</w:t>
      </w:r>
    </w:p>
    <w:p w:rsidR="52216932" w:rsidP="207265B5" w:rsidRDefault="52216932" w14:paraId="3E040176" w14:textId="5369530A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207265B5" w:rsidR="52216932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M &amp; S Kriticos Superfund</w:t>
      </w:r>
    </w:p>
    <w:p w:rsidRPr="006E19BE" w:rsidR="00B973CB" w:rsidP="01B62695" w:rsidRDefault="00B973CB" w14:paraId="2CC0473F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Pr="006E19BE" w:rsidR="00B973CB" w:rsidP="01B62695" w:rsidRDefault="00B973CB" w14:paraId="677A0FF4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207265B5" w14:paraId="74CA7B83" w14:textId="77777777">
        <w:tc>
          <w:tcPr>
            <w:tcW w:w="2127" w:type="dxa"/>
            <w:tcMar/>
          </w:tcPr>
          <w:p w:rsidRPr="006E19BE" w:rsidR="00B973CB" w:rsidP="01B62695" w:rsidRDefault="00B973CB" w14:paraId="50C2FC3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Present:</w:t>
            </w:r>
          </w:p>
        </w:tc>
        <w:tc>
          <w:tcPr>
            <w:tcW w:w="7797" w:type="dxa"/>
            <w:tcMar/>
          </w:tcPr>
          <w:p w:rsidR="75082A72" w:rsidP="207265B5" w:rsidRDefault="75082A72" w14:paraId="1E732A96" w14:textId="21A2B57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75082A72">
              <w:rPr>
                <w:rFonts w:ascii="Calibri" w:hAnsi="Calibri" w:eastAsia="Calibri" w:cs="Calibri" w:asciiTheme="minorAscii" w:hAnsiTheme="minorAscii" w:eastAsiaTheme="minorAscii" w:cstheme="minorAscii"/>
              </w:rPr>
              <w:t>Stephen Kriticos</w:t>
            </w:r>
          </w:p>
          <w:p w:rsidR="75082A72" w:rsidP="207265B5" w:rsidRDefault="75082A72" w14:paraId="6F9FD0DD" w14:textId="014B66A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75082A72">
              <w:rPr>
                <w:rFonts w:ascii="Calibri" w:hAnsi="Calibri" w:eastAsia="Calibri" w:cs="Calibri" w:asciiTheme="minorAscii" w:hAnsiTheme="minorAscii" w:eastAsiaTheme="minorAscii" w:cstheme="minorAscii"/>
              </w:rPr>
              <w:t>Michelle Kriticos</w:t>
            </w:r>
          </w:p>
          <w:p w:rsidRPr="006E19BE" w:rsidR="00B973CB" w:rsidP="01B62695" w:rsidRDefault="00B973CB" w14:paraId="09008A6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207265B5" w14:paraId="373EDA94" w14:textId="77777777">
        <w:tc>
          <w:tcPr>
            <w:tcW w:w="2127" w:type="dxa"/>
            <w:tcMar/>
          </w:tcPr>
          <w:p w:rsidRPr="006E19BE" w:rsidR="00B973CB" w:rsidP="01B62695" w:rsidRDefault="00B973CB" w14:paraId="16F15896" w14:textId="082F080D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Investment Strategy</w:t>
            </w: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 xml:space="preserve"> Review</w:t>
            </w: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:</w:t>
            </w:r>
          </w:p>
        </w:tc>
        <w:tc>
          <w:tcPr>
            <w:tcW w:w="7797" w:type="dxa"/>
            <w:tcMar/>
          </w:tcPr>
          <w:p w:rsidR="00B973CB" w:rsidP="01B62695" w:rsidRDefault="00B973CB" w14:paraId="309A668B" w14:textId="4CF3FBE2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tabled the current Investment Strategy dated </w:t>
            </w:r>
            <w:r w:rsidRPr="207265B5" w:rsidR="72602DEF">
              <w:rPr>
                <w:rFonts w:ascii="Calibri" w:hAnsi="Calibri" w:eastAsia="Calibri" w:cs="Calibri" w:asciiTheme="minorAscii" w:hAnsiTheme="minorAscii" w:eastAsiaTheme="minorAscii" w:cstheme="minorAscii"/>
              </w:rPr>
              <w:t>09/06/2022</w:t>
            </w: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for review</w:t>
            </w:r>
            <w:r w:rsidRPr="207265B5" w:rsidR="2A9EB08F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and discussion</w:t>
            </w: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B973CB" w:rsidP="01B62695" w:rsidRDefault="00B973CB" w14:paraId="5DE6A12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381D1C" w:rsidR="00381D1C" w:rsidP="01B62695" w:rsidRDefault="00381D1C" w14:paraId="5A739500" w14:textId="34204C59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confirm that there have not been any significant changes to the purpose of the Fund, </w:t>
            </w: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the members</w:t>
            </w: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’</w:t>
            </w: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circumstances </w:t>
            </w: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or </w:t>
            </w: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to the </w:t>
            </w: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investments </w:t>
            </w: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of the Fund. </w:t>
            </w:r>
          </w:p>
          <w:p w:rsidRPr="006E19BE" w:rsidR="00381D1C" w:rsidP="3EAAF077" w:rsidRDefault="00381D1C" w14:paraId="2E5CC002" w14:textId="538A38DB" w14:noSpellErr="1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207265B5" w14:paraId="61528FD1" w14:textId="77777777">
        <w:tc>
          <w:tcPr>
            <w:tcW w:w="2127" w:type="dxa"/>
            <w:tcMar/>
          </w:tcPr>
          <w:p w:rsidRPr="006E19BE" w:rsidR="00B973CB" w:rsidP="01B62695" w:rsidRDefault="00B973CB" w14:paraId="7D47506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1B62695" w:rsidRDefault="00381D1C" w14:paraId="5931FDF0" w14:textId="7D54BED5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It was</w:t>
            </w:r>
            <w:r w:rsidRPr="207265B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resolved to:</w:t>
            </w:r>
          </w:p>
          <w:p w:rsidR="00E5683C" w:rsidP="01B62695" w:rsidRDefault="00E5683C" w14:paraId="7D5E9614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B973CB" w:rsidP="01B62695" w:rsidRDefault="00E5683C" w14:paraId="7F83EAD8" w14:textId="513A25F2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1E7D9C1F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continue to </w:t>
            </w:r>
            <w:r w:rsidRPr="207265B5" w:rsidR="2A9EB08F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adopt the Investment Objectives and Strategies as set out in the strategy dated </w:t>
            </w:r>
            <w:r w:rsidRPr="207265B5" w:rsidR="46841401">
              <w:rPr>
                <w:rFonts w:ascii="Calibri" w:hAnsi="Calibri" w:eastAsia="Calibri" w:cs="Calibri" w:asciiTheme="minorAscii" w:hAnsiTheme="minorAscii" w:eastAsiaTheme="minorAscii" w:cstheme="minorAscii"/>
              </w:rPr>
              <w:t>09/06/2022</w:t>
            </w:r>
            <w:r w:rsidRPr="207265B5" w:rsidR="2A9EB08F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E5683C" w:rsidP="01B62695" w:rsidRDefault="00E5683C" w14:paraId="7F6DE375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1B62695" w:rsidRDefault="009A1269" w14:paraId="45AB8D25" w14:textId="5B8E5C9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207265B5" w14:paraId="00342144" w14:textId="77777777">
        <w:tc>
          <w:tcPr>
            <w:tcW w:w="2127" w:type="dxa"/>
            <w:tcMar/>
          </w:tcPr>
          <w:p w:rsidRPr="006E19BE" w:rsidR="00B973CB" w:rsidP="01B62695" w:rsidRDefault="00B973CB" w14:paraId="37643AC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1B62695" w:rsidRDefault="00B973CB" w14:paraId="1B30268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There being no further business, the meeting was declared closed.</w:t>
            </w:r>
          </w:p>
          <w:p w:rsidRPr="006E19BE" w:rsidR="00B973CB" w:rsidP="01B62695" w:rsidRDefault="00B973CB" w14:paraId="21421BE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207265B5" w14:paraId="59CB7AAB" w14:textId="77777777">
        <w:tc>
          <w:tcPr>
            <w:tcW w:w="2127" w:type="dxa"/>
            <w:tcMar/>
          </w:tcPr>
          <w:p w:rsidRPr="006E19BE" w:rsidR="00B973CB" w:rsidP="01B62695" w:rsidRDefault="00B973CB" w14:paraId="6AECECB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</w:p>
        </w:tc>
        <w:tc>
          <w:tcPr>
            <w:tcW w:w="7797" w:type="dxa"/>
            <w:tcMar/>
          </w:tcPr>
          <w:p w:rsidRPr="006E19BE" w:rsidR="00B973CB" w:rsidP="01B62695" w:rsidRDefault="00B973CB" w14:paraId="1E421F7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Signed as a true and correct record</w:t>
            </w:r>
          </w:p>
          <w:p w:rsidRPr="006E19BE" w:rsidR="00B973CB" w:rsidP="01B62695" w:rsidRDefault="00B973CB" w14:paraId="69BE118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BB3B7E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78A2A11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120A9B1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42AC3FE7" w:rsidP="207265B5" w:rsidRDefault="42AC3FE7" w14:paraId="30C0D6E5" w14:textId="7B6323C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42AC3FE7">
              <w:rPr>
                <w:rFonts w:ascii="Calibri" w:hAnsi="Calibri" w:eastAsia="Calibri" w:cs="Calibri" w:asciiTheme="minorAscii" w:hAnsiTheme="minorAscii" w:eastAsiaTheme="minorAscii" w:cstheme="minorAscii"/>
              </w:rPr>
              <w:t>Stephen Kriticos</w:t>
            </w:r>
          </w:p>
          <w:p w:rsidR="00B973CB" w:rsidP="207265B5" w:rsidRDefault="00F10CA5" w14:paraId="21FC0C60" w14:textId="0AB010A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2F71A2A7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Director – </w:t>
            </w:r>
            <w:r w:rsidRPr="207265B5" w:rsidR="4EE7719A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M &amp; S Kriticos SMSF </w:t>
            </w:r>
            <w:r w:rsidRPr="207265B5" w:rsidR="2F71A2A7">
              <w:rPr>
                <w:rFonts w:ascii="Calibri" w:hAnsi="Calibri" w:eastAsia="Calibri" w:cs="Calibri" w:asciiTheme="minorAscii" w:hAnsiTheme="minorAscii" w:eastAsiaTheme="minorAscii" w:cstheme="minorAscii"/>
              </w:rPr>
              <w:t>Pty Ltd</w:t>
            </w:r>
          </w:p>
          <w:p w:rsidR="00B973CB" w:rsidP="01B62695" w:rsidRDefault="00B973CB" w14:paraId="5D738CE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4F04A96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016A34D6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0A6DF11A" w:rsidP="207265B5" w:rsidRDefault="0A6DF11A" w14:paraId="54369F7A" w14:textId="4DBDD1C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A6DF11A">
              <w:rPr>
                <w:rFonts w:ascii="Calibri" w:hAnsi="Calibri" w:eastAsia="Calibri" w:cs="Calibri" w:asciiTheme="minorAscii" w:hAnsiTheme="minorAscii" w:eastAsiaTheme="minorAscii" w:cstheme="minorAscii"/>
              </w:rPr>
              <w:t>Michelle Kriticos</w:t>
            </w:r>
          </w:p>
          <w:p w:rsidR="0A6DF11A" w:rsidP="207265B5" w:rsidRDefault="0A6DF11A" w14:paraId="62AB3DED" w14:textId="0AB010A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0A6DF11A">
              <w:rPr>
                <w:rFonts w:ascii="Calibri" w:hAnsi="Calibri" w:eastAsia="Calibri" w:cs="Calibri" w:asciiTheme="minorAscii" w:hAnsiTheme="minorAscii" w:eastAsiaTheme="minorAscii" w:cstheme="minorAscii"/>
              </w:rPr>
              <w:t>Director – M &amp; S Kriticos SMSF Pty Ltd</w:t>
            </w:r>
          </w:p>
          <w:p w:rsidR="3EAAF077" w:rsidP="207265B5" w:rsidRDefault="3EAAF077" w14:paraId="3C2688B9" w14:textId="6F4418B9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00F10CA5" w:rsidP="207265B5" w:rsidRDefault="00F10CA5" w14:paraId="560F1DB1" w14:textId="315C33EB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00F10CA5" w:rsidP="207265B5" w:rsidRDefault="00F10CA5" w14:paraId="39409477" w14:textId="7D8C67C0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9C0AAD" w:rsidR="00F10CA5" w:rsidP="207265B5" w:rsidRDefault="00F10CA5" w14:paraId="0E753EBE" w14:textId="7D7A73D6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207265B5" w:rsidR="2F71A2A7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Dated: </w:t>
            </w:r>
            <w:r w:rsidRPr="207265B5" w:rsidR="5567BDBA">
              <w:rPr>
                <w:rFonts w:ascii="Calibri" w:hAnsi="Calibri" w:eastAsia="Calibri" w:cs="Calibri" w:asciiTheme="minorAscii" w:hAnsiTheme="minorAscii" w:eastAsiaTheme="minorAscii" w:cstheme="minorAscii"/>
              </w:rPr>
              <w:t>13/01/2023</w:t>
            </w:r>
          </w:p>
          <w:p w:rsidRPr="006E19BE" w:rsidR="00B973CB" w:rsidP="01B62695" w:rsidRDefault="00B973CB" w14:paraId="7140B0C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2E0091" w:rsidP="01B62695" w:rsidRDefault="002E0091" w14:paraId="4EBF584E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A6DF11A"/>
    <w:rsid w:val="0C2E8197"/>
    <w:rsid w:val="0F662259"/>
    <w:rsid w:val="129DC31B"/>
    <w:rsid w:val="1B147AF9"/>
    <w:rsid w:val="1E7D9C1F"/>
    <w:rsid w:val="207265B5"/>
    <w:rsid w:val="2A9EB08F"/>
    <w:rsid w:val="2F71A2A7"/>
    <w:rsid w:val="3952B0FE"/>
    <w:rsid w:val="3EAAF077"/>
    <w:rsid w:val="42AC3FE7"/>
    <w:rsid w:val="4459892C"/>
    <w:rsid w:val="45892698"/>
    <w:rsid w:val="46841401"/>
    <w:rsid w:val="4EE7719A"/>
    <w:rsid w:val="52216932"/>
    <w:rsid w:val="52EC77F6"/>
    <w:rsid w:val="5567BDBA"/>
    <w:rsid w:val="586FE40D"/>
    <w:rsid w:val="5B098E1C"/>
    <w:rsid w:val="5B098E1C"/>
    <w:rsid w:val="5FC4B4F8"/>
    <w:rsid w:val="5FDCFF3F"/>
    <w:rsid w:val="6314A001"/>
    <w:rsid w:val="6E341390"/>
    <w:rsid w:val="72602DEF"/>
    <w:rsid w:val="75082A72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BF5866-6C55-4ECB-B7E7-CBA49DA15308}"/>
</file>

<file path=customXml/itemProps3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929daec0-3f85-4f7a-9798-63894498ffdd"/>
    <ds:schemaRef ds:uri="171baf46-e54f-4960-9045-6796342ce211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Nehal Agola</lastModifiedBy>
  <revision>9</revision>
  <dcterms:created xsi:type="dcterms:W3CDTF">2021-08-05T01:36:00.0000000Z</dcterms:created>
  <dcterms:modified xsi:type="dcterms:W3CDTF">2023-01-19T02:57:09.4500183Z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