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EB0B70" w:rsidRDefault="00064C43" w:rsidP="00064C43">
      <w:pPr>
        <w:pStyle w:val="Heading1"/>
        <w:jc w:val="center"/>
      </w:pPr>
      <w:r w:rsidRPr="00EB0B70">
        <w:t>RESOLUTION OF TRUSTEES</w:t>
      </w:r>
    </w:p>
    <w:p w:rsidR="00064C43" w:rsidRPr="00EB0B70" w:rsidRDefault="00064C43" w:rsidP="00064C43">
      <w:pPr>
        <w:jc w:val="center"/>
        <w:rPr>
          <w:b/>
          <w:bCs/>
        </w:rPr>
      </w:pPr>
      <w:r w:rsidRPr="00EB0B70">
        <w:rPr>
          <w:b/>
          <w:bCs/>
        </w:rPr>
        <w:t>OF</w:t>
      </w:r>
    </w:p>
    <w:p w:rsidR="00064C43" w:rsidRPr="00EB0B70" w:rsidRDefault="00EB0B70" w:rsidP="00064C43">
      <w:pPr>
        <w:jc w:val="center"/>
        <w:rPr>
          <w:b/>
          <w:bCs/>
        </w:rPr>
      </w:pPr>
      <w:r w:rsidRPr="00EB0B70">
        <w:rPr>
          <w:rFonts w:cs="Arial"/>
          <w:b/>
        </w:rPr>
        <w:t xml:space="preserve">CIRCLE </w:t>
      </w:r>
      <w:proofErr w:type="gramStart"/>
      <w:r w:rsidRPr="00EB0B70">
        <w:rPr>
          <w:rFonts w:cs="Arial"/>
          <w:b/>
        </w:rPr>
        <w:t xml:space="preserve">H </w:t>
      </w:r>
      <w:r w:rsidR="00A94FA6" w:rsidRPr="00EB0B70">
        <w:rPr>
          <w:rFonts w:cs="Arial"/>
          <w:b/>
        </w:rPr>
        <w:t xml:space="preserve"> </w:t>
      </w:r>
      <w:r w:rsidR="00003BDA" w:rsidRPr="00EB0B70">
        <w:rPr>
          <w:rFonts w:cs="Arial"/>
          <w:b/>
        </w:rPr>
        <w:t>SUPER</w:t>
      </w:r>
      <w:proofErr w:type="gramEnd"/>
      <w:r w:rsidRPr="00EB0B70">
        <w:rPr>
          <w:rFonts w:cs="Arial"/>
          <w:b/>
        </w:rPr>
        <w:t xml:space="preserve"> </w:t>
      </w:r>
      <w:r w:rsidR="00003BDA" w:rsidRPr="00EB0B70">
        <w:rPr>
          <w:rFonts w:cs="Arial"/>
          <w:b/>
        </w:rPr>
        <w:t>FUND</w:t>
      </w:r>
    </w:p>
    <w:p w:rsidR="00064C43" w:rsidRPr="00EB0B70" w:rsidRDefault="00064C43" w:rsidP="00064C43">
      <w:pPr>
        <w:jc w:val="center"/>
      </w:pPr>
      <w:r w:rsidRPr="00EB0B70">
        <w:t>We the undersigned, being all of the Trustees of the above Fund HEREBY RESOLVE as follows:</w:t>
      </w:r>
    </w:p>
    <w:p w:rsidR="00064C43" w:rsidRPr="00EB0B70" w:rsidRDefault="00064C43" w:rsidP="00064C43">
      <w:pPr>
        <w:jc w:val="center"/>
      </w:pPr>
    </w:p>
    <w:p w:rsidR="00064C43" w:rsidRPr="00EB0B70" w:rsidRDefault="00064C43" w:rsidP="00064C43">
      <w:pPr>
        <w:jc w:val="center"/>
      </w:pPr>
      <w:r w:rsidRPr="00EB0B70">
        <w:t>That the Investment Strategy formulated hereunder be adopted.</w:t>
      </w:r>
    </w:p>
    <w:p w:rsidR="00064C43" w:rsidRPr="00EB0B70" w:rsidRDefault="00064C43" w:rsidP="00064C43">
      <w:pPr>
        <w:pBdr>
          <w:bottom w:val="single" w:sz="12" w:space="1" w:color="auto"/>
        </w:pBdr>
      </w:pPr>
    </w:p>
    <w:p w:rsidR="00064C43" w:rsidRPr="00EB0B70" w:rsidRDefault="00064C43" w:rsidP="00064C43"/>
    <w:p w:rsidR="00064C43" w:rsidRPr="00EB0B70" w:rsidRDefault="00064C43" w:rsidP="00064C43">
      <w:pPr>
        <w:pStyle w:val="Heading2"/>
      </w:pPr>
      <w:r w:rsidRPr="00EB0B70">
        <w:t>INVESTMENT STRATEGY</w:t>
      </w:r>
    </w:p>
    <w:p w:rsidR="00064C43" w:rsidRPr="00EB0B70" w:rsidRDefault="00064C43" w:rsidP="00064C43">
      <w:pPr>
        <w:jc w:val="center"/>
        <w:rPr>
          <w:b/>
          <w:bCs/>
          <w:sz w:val="20"/>
          <w:u w:val="single"/>
        </w:rPr>
      </w:pPr>
    </w:p>
    <w:p w:rsidR="00064C43" w:rsidRPr="00EB0B70" w:rsidRDefault="00064C43" w:rsidP="001C5A43">
      <w:pPr>
        <w:pStyle w:val="ListParagraph"/>
        <w:numPr>
          <w:ilvl w:val="0"/>
          <w:numId w:val="6"/>
        </w:numPr>
        <w:rPr>
          <w:sz w:val="20"/>
        </w:rPr>
      </w:pPr>
      <w:r w:rsidRPr="00EB0B70">
        <w:rPr>
          <w:sz w:val="20"/>
        </w:rPr>
        <w:t>As part of the commitment of the proper administration of the fund the trustees had decided to consider an investment strategy for fund assets. Obviously the implementation of any investment strategy i</w:t>
      </w:r>
      <w:r w:rsidR="009210C9" w:rsidRPr="00EB0B70">
        <w:rPr>
          <w:sz w:val="20"/>
        </w:rPr>
        <w:t>s</w:t>
      </w:r>
      <w:r w:rsidRPr="00EB0B70">
        <w:rPr>
          <w:sz w:val="20"/>
        </w:rPr>
        <w:t xml:space="preserve"> intended to result in satisfactory long term returns to members. It is the </w:t>
      </w:r>
      <w:proofErr w:type="gramStart"/>
      <w:r w:rsidRPr="00EB0B70">
        <w:rPr>
          <w:sz w:val="20"/>
        </w:rPr>
        <w:t>trustees</w:t>
      </w:r>
      <w:proofErr w:type="gramEnd"/>
      <w:r w:rsidRPr="00EB0B70">
        <w:rPr>
          <w:sz w:val="20"/>
        </w:rPr>
        <w:t xml:space="preserve"> long term aim to achieve an average rate of return after tax of 1 to 2% p.a. higher than the CPI rate. The trustees recognise that there are many ways in which this long term aim could be achieved.</w:t>
      </w:r>
    </w:p>
    <w:p w:rsidR="00064C43" w:rsidRPr="00EB0B70" w:rsidRDefault="00064C43" w:rsidP="001C5A43">
      <w:pPr>
        <w:ind w:left="360"/>
        <w:rPr>
          <w:sz w:val="20"/>
        </w:rPr>
      </w:pPr>
    </w:p>
    <w:p w:rsidR="00064C43" w:rsidRPr="00EB0B70" w:rsidRDefault="00064C43" w:rsidP="001C5A43">
      <w:pPr>
        <w:pStyle w:val="ListParagraph"/>
        <w:numPr>
          <w:ilvl w:val="0"/>
          <w:numId w:val="6"/>
        </w:numPr>
        <w:rPr>
          <w:sz w:val="20"/>
        </w:rPr>
      </w:pPr>
      <w:r w:rsidRPr="00EB0B70">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EB0B70">
        <w:rPr>
          <w:sz w:val="20"/>
        </w:rPr>
        <w:t>f</w:t>
      </w:r>
      <w:r w:rsidRPr="00EB0B70">
        <w:rPr>
          <w:sz w:val="20"/>
        </w:rPr>
        <w:t xml:space="preserve">y the asset base. </w:t>
      </w:r>
    </w:p>
    <w:p w:rsidR="00064C43" w:rsidRPr="00EB0B70" w:rsidRDefault="00064C43" w:rsidP="001C5A43">
      <w:pPr>
        <w:rPr>
          <w:sz w:val="20"/>
        </w:rPr>
      </w:pPr>
    </w:p>
    <w:p w:rsidR="00064C43" w:rsidRPr="00EB0B70" w:rsidRDefault="00064C43" w:rsidP="001C5A43">
      <w:pPr>
        <w:ind w:left="709"/>
        <w:rPr>
          <w:sz w:val="20"/>
        </w:rPr>
      </w:pPr>
      <w:r w:rsidRPr="00EB0B70">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EB0B70" w:rsidRDefault="00064C43" w:rsidP="001C5A43">
      <w:pPr>
        <w:rPr>
          <w:sz w:val="20"/>
        </w:rPr>
      </w:pPr>
    </w:p>
    <w:p w:rsidR="00064C43" w:rsidRPr="00EB0B70" w:rsidRDefault="00064C43" w:rsidP="001C5A43">
      <w:pPr>
        <w:pStyle w:val="BodyTextIndent"/>
        <w:numPr>
          <w:ilvl w:val="0"/>
          <w:numId w:val="6"/>
        </w:numPr>
        <w:rPr>
          <w:sz w:val="20"/>
        </w:rPr>
      </w:pPr>
      <w:r w:rsidRPr="00EB0B70">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EB0B70" w:rsidRDefault="00064C43" w:rsidP="001C5A43">
      <w:pPr>
        <w:ind w:left="360"/>
        <w:rPr>
          <w:sz w:val="20"/>
        </w:rPr>
      </w:pPr>
    </w:p>
    <w:p w:rsidR="00064C43" w:rsidRPr="00EB0B70" w:rsidRDefault="00064C43" w:rsidP="001C5A43">
      <w:pPr>
        <w:pStyle w:val="ListParagraph"/>
        <w:numPr>
          <w:ilvl w:val="0"/>
          <w:numId w:val="6"/>
        </w:numPr>
        <w:rPr>
          <w:sz w:val="20"/>
        </w:rPr>
      </w:pPr>
      <w:r w:rsidRPr="00EB0B70">
        <w:rPr>
          <w:sz w:val="20"/>
        </w:rPr>
        <w:t>Diversity of investment would help even out changing investment returns and would be considered as the fund grew in size.</w:t>
      </w:r>
    </w:p>
    <w:p w:rsidR="00064C43" w:rsidRPr="00EB0B70" w:rsidRDefault="00064C43" w:rsidP="001C5A43">
      <w:pPr>
        <w:rPr>
          <w:sz w:val="20"/>
        </w:rPr>
      </w:pPr>
    </w:p>
    <w:p w:rsidR="00064C43" w:rsidRPr="00EB0B70" w:rsidRDefault="00064C43" w:rsidP="001C5A43">
      <w:pPr>
        <w:ind w:left="709"/>
        <w:rPr>
          <w:sz w:val="20"/>
        </w:rPr>
      </w:pPr>
      <w:r w:rsidRPr="00EB0B70">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EB0B70" w:rsidRDefault="00064C43" w:rsidP="001C5A43">
      <w:pPr>
        <w:ind w:left="709"/>
        <w:rPr>
          <w:sz w:val="20"/>
        </w:rPr>
      </w:pPr>
    </w:p>
    <w:p w:rsidR="00064C43" w:rsidRPr="00EB0B70" w:rsidRDefault="00064C43" w:rsidP="001C5A43">
      <w:pPr>
        <w:pStyle w:val="BodyTextIndent"/>
        <w:numPr>
          <w:ilvl w:val="0"/>
          <w:numId w:val="6"/>
        </w:numPr>
        <w:rPr>
          <w:sz w:val="20"/>
        </w:rPr>
      </w:pPr>
      <w:r w:rsidRPr="00EB0B70">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EB0B70" w:rsidRDefault="001C5A43" w:rsidP="001C5A43">
      <w:pPr>
        <w:pStyle w:val="BodyTextIndent"/>
        <w:ind w:firstLine="0"/>
        <w:rPr>
          <w:sz w:val="20"/>
        </w:rPr>
      </w:pPr>
    </w:p>
    <w:p w:rsidR="001C5A43" w:rsidRPr="00EB0B70" w:rsidRDefault="001C5A43" w:rsidP="001C5A43">
      <w:pPr>
        <w:pStyle w:val="ListParagraph"/>
        <w:numPr>
          <w:ilvl w:val="0"/>
          <w:numId w:val="6"/>
        </w:numPr>
        <w:rPr>
          <w:sz w:val="20"/>
          <w:szCs w:val="20"/>
        </w:rPr>
      </w:pPr>
      <w:r w:rsidRPr="00EB0B70">
        <w:rPr>
          <w:sz w:val="20"/>
          <w:szCs w:val="20"/>
        </w:rPr>
        <w:t>The Trustees gave consideration to holding a contract of insurance that provides insurance cover for one or more of the Fund’s members. Consideration was given to their personal circumstances which included:</w:t>
      </w:r>
    </w:p>
    <w:p w:rsidR="001C5A43" w:rsidRPr="00EB0B70" w:rsidRDefault="001C5A43" w:rsidP="001C5A43">
      <w:pPr>
        <w:pStyle w:val="ListParagraph"/>
        <w:numPr>
          <w:ilvl w:val="0"/>
          <w:numId w:val="7"/>
        </w:numPr>
        <w:ind w:left="1134" w:hanging="425"/>
        <w:rPr>
          <w:sz w:val="20"/>
          <w:szCs w:val="20"/>
        </w:rPr>
      </w:pPr>
      <w:r w:rsidRPr="00EB0B70">
        <w:rPr>
          <w:sz w:val="20"/>
          <w:szCs w:val="20"/>
        </w:rPr>
        <w:t>Existing insurance cover;</w:t>
      </w:r>
    </w:p>
    <w:p w:rsidR="001C5A43" w:rsidRPr="00EB0B70" w:rsidRDefault="001C5A43" w:rsidP="001C5A43">
      <w:pPr>
        <w:pStyle w:val="ListParagraph"/>
        <w:numPr>
          <w:ilvl w:val="0"/>
          <w:numId w:val="7"/>
        </w:numPr>
        <w:ind w:left="1134" w:hanging="425"/>
        <w:rPr>
          <w:sz w:val="20"/>
          <w:szCs w:val="20"/>
        </w:rPr>
      </w:pPr>
      <w:r w:rsidRPr="00EB0B70">
        <w:rPr>
          <w:sz w:val="20"/>
          <w:szCs w:val="20"/>
        </w:rPr>
        <w:t>The Fund’s income, assets and liabilities;</w:t>
      </w:r>
    </w:p>
    <w:p w:rsidR="001C5A43" w:rsidRPr="00EB0B70" w:rsidRDefault="001C5A43" w:rsidP="001C5A43">
      <w:pPr>
        <w:pStyle w:val="ListParagraph"/>
        <w:numPr>
          <w:ilvl w:val="0"/>
          <w:numId w:val="7"/>
        </w:numPr>
        <w:ind w:left="1134" w:hanging="425"/>
        <w:rPr>
          <w:sz w:val="20"/>
          <w:szCs w:val="20"/>
        </w:rPr>
      </w:pPr>
      <w:r w:rsidRPr="00EB0B70">
        <w:rPr>
          <w:sz w:val="20"/>
          <w:szCs w:val="20"/>
        </w:rPr>
        <w:t>The impact of the death or disability of a fund member, including their standard of living and ability to pay ongoing expenses;</w:t>
      </w:r>
    </w:p>
    <w:p w:rsidR="001C5A43" w:rsidRPr="00EB0B70" w:rsidRDefault="001C5A43" w:rsidP="001C5A43">
      <w:pPr>
        <w:pStyle w:val="ListParagraph"/>
        <w:numPr>
          <w:ilvl w:val="0"/>
          <w:numId w:val="7"/>
        </w:numPr>
        <w:ind w:left="1134" w:hanging="425"/>
        <w:rPr>
          <w:sz w:val="20"/>
          <w:szCs w:val="20"/>
        </w:rPr>
      </w:pPr>
      <w:r w:rsidRPr="00EB0B70">
        <w:rPr>
          <w:sz w:val="20"/>
          <w:szCs w:val="20"/>
        </w:rPr>
        <w:t>The affordability and availability of insurance coverage.</w:t>
      </w:r>
    </w:p>
    <w:p w:rsidR="00064C43" w:rsidRPr="00EB0B70" w:rsidRDefault="00064C43" w:rsidP="001C5A43">
      <w:pPr>
        <w:pStyle w:val="BodyTextIndent"/>
        <w:ind w:left="360" w:firstLine="0"/>
        <w:rPr>
          <w:sz w:val="20"/>
        </w:rPr>
      </w:pPr>
    </w:p>
    <w:p w:rsidR="001C5A43" w:rsidRPr="00EB0B70" w:rsidRDefault="001C5A43" w:rsidP="001C5A43">
      <w:pPr>
        <w:pStyle w:val="BodyTextIndent"/>
        <w:ind w:left="360" w:firstLine="0"/>
        <w:rPr>
          <w:sz w:val="20"/>
        </w:rPr>
      </w:pPr>
    </w:p>
    <w:p w:rsidR="001C5A43" w:rsidRPr="00EB0B70" w:rsidRDefault="001C5A43" w:rsidP="001C5A43">
      <w:pPr>
        <w:pStyle w:val="BodyTextIndent"/>
        <w:ind w:left="360" w:firstLine="0"/>
        <w:rPr>
          <w:sz w:val="20"/>
        </w:rPr>
      </w:pPr>
    </w:p>
    <w:p w:rsidR="001C5A43" w:rsidRPr="00EB0B70" w:rsidRDefault="001C5A43" w:rsidP="001C5A43">
      <w:pPr>
        <w:pStyle w:val="BodyTextIndent"/>
        <w:ind w:left="360" w:firstLine="0"/>
        <w:rPr>
          <w:sz w:val="20"/>
        </w:rPr>
      </w:pPr>
    </w:p>
    <w:p w:rsidR="00064C43" w:rsidRPr="00EB0B70" w:rsidRDefault="00064C43" w:rsidP="00064C43">
      <w:pPr>
        <w:pStyle w:val="Heading1"/>
        <w:jc w:val="center"/>
      </w:pPr>
      <w:r w:rsidRPr="00EB0B70">
        <w:lastRenderedPageBreak/>
        <w:t>RESOLUTION OF TRUSTEES</w:t>
      </w:r>
    </w:p>
    <w:p w:rsidR="00064C43" w:rsidRPr="00EB0B70" w:rsidRDefault="00EB0B70" w:rsidP="001F35FD">
      <w:pPr>
        <w:pStyle w:val="BodyTextIndent"/>
        <w:jc w:val="center"/>
        <w:rPr>
          <w:b/>
          <w:bCs/>
        </w:rPr>
      </w:pPr>
      <w:r w:rsidRPr="00EB0B70">
        <w:rPr>
          <w:rFonts w:cs="Arial"/>
          <w:b/>
        </w:rPr>
        <w:t xml:space="preserve">CIRCLE </w:t>
      </w:r>
      <w:proofErr w:type="gramStart"/>
      <w:r w:rsidRPr="00EB0B70">
        <w:rPr>
          <w:rFonts w:cs="Arial"/>
          <w:b/>
        </w:rPr>
        <w:t xml:space="preserve">H </w:t>
      </w:r>
      <w:r w:rsidR="00A94FA6" w:rsidRPr="00EB0B70">
        <w:rPr>
          <w:rFonts w:cs="Arial"/>
          <w:b/>
        </w:rPr>
        <w:t xml:space="preserve"> </w:t>
      </w:r>
      <w:r w:rsidR="00003BDA" w:rsidRPr="00EB0B70">
        <w:rPr>
          <w:rFonts w:cs="Arial"/>
          <w:b/>
        </w:rPr>
        <w:t>SUPER</w:t>
      </w:r>
      <w:proofErr w:type="gramEnd"/>
      <w:r w:rsidR="00003BDA" w:rsidRPr="00EB0B70">
        <w:rPr>
          <w:rFonts w:cs="Arial"/>
          <w:b/>
        </w:rPr>
        <w:t xml:space="preserve"> FUND</w:t>
      </w:r>
    </w:p>
    <w:p w:rsidR="00064C43" w:rsidRPr="00EB0B70" w:rsidRDefault="00064C43" w:rsidP="001F35FD">
      <w:pPr>
        <w:pStyle w:val="BodyTextIndent"/>
        <w:ind w:left="360" w:firstLine="0"/>
        <w:jc w:val="center"/>
      </w:pPr>
      <w:r w:rsidRPr="00EB0B70">
        <w:t>We the undersigned, being all of the Trustees of the above Fund HEREBY RESOLVE as follows:</w:t>
      </w:r>
    </w:p>
    <w:p w:rsidR="00064C43" w:rsidRPr="00EB0B70" w:rsidRDefault="00064C43" w:rsidP="00064C43">
      <w:pPr>
        <w:pStyle w:val="BodyTextIndent"/>
        <w:ind w:left="360" w:firstLine="0"/>
      </w:pPr>
    </w:p>
    <w:p w:rsidR="00064C43" w:rsidRPr="00EB0B70" w:rsidRDefault="00064C43" w:rsidP="00064C43">
      <w:pPr>
        <w:pStyle w:val="BodyTextIndent"/>
        <w:ind w:left="360" w:firstLine="0"/>
      </w:pPr>
      <w:r w:rsidRPr="00EB0B70">
        <w:tab/>
      </w:r>
      <w:r w:rsidRPr="00EB0B70">
        <w:tab/>
        <w:t>That the Investment Strategy formulated hereunder be adopted.</w:t>
      </w:r>
    </w:p>
    <w:p w:rsidR="00064C43" w:rsidRPr="00EB0B70" w:rsidRDefault="00064C43" w:rsidP="00064C43">
      <w:pPr>
        <w:pStyle w:val="BodyTextIndent"/>
        <w:pBdr>
          <w:bottom w:val="single" w:sz="12" w:space="1" w:color="auto"/>
        </w:pBdr>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1C5A43" w:rsidRPr="00EB0B70" w:rsidRDefault="001C5A43" w:rsidP="001C5A43">
      <w:pPr>
        <w:pStyle w:val="BodyTextIndent"/>
        <w:numPr>
          <w:ilvl w:val="0"/>
          <w:numId w:val="6"/>
        </w:numPr>
        <w:rPr>
          <w:sz w:val="20"/>
        </w:rPr>
      </w:pPr>
      <w:r w:rsidRPr="00EB0B70">
        <w:rPr>
          <w:sz w:val="20"/>
        </w:rPr>
        <w:t>For the present time after consideration of the above the trustees have resolved to invest in the following manner:</w:t>
      </w:r>
    </w:p>
    <w:p w:rsidR="001C5A43" w:rsidRPr="00EB0B70" w:rsidRDefault="001C5A43" w:rsidP="001C5A43">
      <w:pPr>
        <w:pStyle w:val="BodyTextIndent"/>
        <w:ind w:left="0" w:firstLine="0"/>
        <w:rPr>
          <w:sz w:val="20"/>
        </w:rPr>
      </w:pPr>
    </w:p>
    <w:p w:rsidR="001C5A43" w:rsidRPr="00EB0B70" w:rsidRDefault="001C5A43" w:rsidP="001C5A43">
      <w:pPr>
        <w:pStyle w:val="BodyTextIndent"/>
        <w:ind w:left="1440" w:firstLine="0"/>
        <w:rPr>
          <w:b/>
          <w:bCs/>
          <w:sz w:val="20"/>
        </w:rPr>
      </w:pPr>
      <w:r w:rsidRPr="00EB0B70">
        <w:rPr>
          <w:b/>
          <w:bCs/>
          <w:sz w:val="20"/>
        </w:rPr>
        <w:t>Cash &amp; Interest Bearing Deposits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Real Property</w:t>
      </w:r>
      <w:r w:rsidRPr="00EB0B70">
        <w:rPr>
          <w:b/>
          <w:bCs/>
          <w:sz w:val="20"/>
        </w:rPr>
        <w:tab/>
      </w:r>
      <w:r w:rsidRPr="00EB0B70">
        <w:rPr>
          <w:b/>
          <w:bCs/>
          <w:sz w:val="20"/>
        </w:rPr>
        <w:tab/>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Managed Investment Trusts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International Listed Equities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Australian Listed Equities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Other Investments</w:t>
      </w:r>
      <w:r w:rsidRPr="00EB0B70">
        <w:rPr>
          <w:b/>
          <w:bCs/>
          <w:sz w:val="20"/>
        </w:rPr>
        <w:tab/>
      </w:r>
      <w:r w:rsidRPr="00EB0B70">
        <w:rPr>
          <w:b/>
          <w:bCs/>
          <w:sz w:val="20"/>
        </w:rPr>
        <w:tab/>
      </w:r>
      <w:r w:rsidRPr="00EB0B70">
        <w:rPr>
          <w:b/>
          <w:bCs/>
          <w:sz w:val="20"/>
        </w:rPr>
        <w:tab/>
        <w:t>0 – 100%</w:t>
      </w:r>
    </w:p>
    <w:p w:rsidR="001C5A43" w:rsidRPr="00EB0B70" w:rsidRDefault="001C5A43" w:rsidP="001C5A43">
      <w:pPr>
        <w:pStyle w:val="Heading1"/>
        <w:jc w:val="center"/>
        <w:rPr>
          <w:b w:val="0"/>
          <w:bCs w:val="0"/>
        </w:rPr>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tabs>
          <w:tab w:val="right" w:pos="8280"/>
        </w:tabs>
        <w:ind w:left="360" w:right="26" w:firstLine="0"/>
      </w:pPr>
      <w:r w:rsidRPr="00EB0B70">
        <w:t>SIGNED BY THE TRUSTEES</w:t>
      </w:r>
      <w:r w:rsidRPr="00EB0B70">
        <w:tab/>
        <w:t>SIGNED BY THE MEMBERS</w:t>
      </w: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tabs>
          <w:tab w:val="right" w:pos="8280"/>
        </w:tabs>
        <w:ind w:left="360" w:right="26" w:firstLine="0"/>
      </w:pPr>
      <w:r w:rsidRPr="00EB0B70">
        <w:t>………………………………..</w:t>
      </w:r>
      <w:r w:rsidRPr="00EB0B70">
        <w:tab/>
        <w:t>…………………………………</w:t>
      </w:r>
    </w:p>
    <w:p w:rsidR="00EB0B70" w:rsidRPr="00EB0B70" w:rsidRDefault="00EB0B70" w:rsidP="00A94FA6">
      <w:pPr>
        <w:pStyle w:val="BodyTextIndent"/>
        <w:ind w:left="360" w:firstLine="0"/>
      </w:pPr>
      <w:r w:rsidRPr="00EB0B70">
        <w:t xml:space="preserve">Circle H Fund Pty Ltd </w:t>
      </w:r>
    </w:p>
    <w:p w:rsidR="00A94FA6" w:rsidRPr="00EB0B70" w:rsidRDefault="00EB0B70" w:rsidP="00A94FA6">
      <w:pPr>
        <w:pStyle w:val="BodyTextIndent"/>
        <w:ind w:left="360" w:firstLine="0"/>
      </w:pPr>
      <w:r w:rsidRPr="00EB0B70">
        <w:t>Anthony Hayes</w:t>
      </w:r>
      <w:r w:rsidR="00A94FA6" w:rsidRPr="00EB0B70">
        <w:tab/>
      </w:r>
      <w:r w:rsidR="00A94FA6" w:rsidRPr="00EB0B70">
        <w:tab/>
      </w:r>
      <w:r w:rsidR="00A94FA6" w:rsidRPr="00EB0B70">
        <w:tab/>
      </w:r>
      <w:r w:rsidR="00A94FA6" w:rsidRPr="00EB0B70">
        <w:tab/>
      </w:r>
      <w:r w:rsidR="00A94FA6" w:rsidRPr="00EB0B70">
        <w:tab/>
        <w:t xml:space="preserve">  </w:t>
      </w:r>
      <w:r w:rsidR="00714D58" w:rsidRPr="00EB0B70">
        <w:tab/>
      </w:r>
      <w:r w:rsidRPr="00EB0B70">
        <w:t>Anthony Hayes</w:t>
      </w:r>
    </w:p>
    <w:p w:rsidR="00A94FA6" w:rsidRPr="00EB0B70" w:rsidRDefault="00A94FA6"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r w:rsidRPr="00EB0B70">
        <w:t xml:space="preserve">Date:        / </w:t>
      </w:r>
      <w:r w:rsidR="00A94FA6" w:rsidRPr="00EB0B70">
        <w:t xml:space="preserve">  </w:t>
      </w:r>
      <w:r w:rsidRPr="00EB0B70">
        <w:t xml:space="preserve">   /   </w:t>
      </w:r>
      <w:r w:rsidRPr="00EB0B70">
        <w:tab/>
        <w:t xml:space="preserve">Date:         /  </w:t>
      </w:r>
      <w:r w:rsidR="00A94FA6" w:rsidRPr="00EB0B70">
        <w:t xml:space="preserve"> </w:t>
      </w:r>
      <w:r w:rsidRPr="00EB0B70">
        <w:t xml:space="preserve">   /</w:t>
      </w: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714D58" w:rsidRPr="00EB0B70" w:rsidRDefault="00714D58" w:rsidP="00714D58">
      <w:pPr>
        <w:pStyle w:val="BodyTextIndent"/>
        <w:tabs>
          <w:tab w:val="right" w:pos="8280"/>
        </w:tabs>
        <w:ind w:left="360" w:right="26" w:firstLine="0"/>
      </w:pPr>
      <w:r w:rsidRPr="00EB0B70">
        <w:t>………………………………..</w:t>
      </w:r>
      <w:r w:rsidRPr="00EB0B70">
        <w:tab/>
        <w:t>…………………………………</w:t>
      </w:r>
    </w:p>
    <w:p w:rsidR="00EB0B70" w:rsidRPr="00EB0B70" w:rsidRDefault="00EB0B70" w:rsidP="00714D58">
      <w:pPr>
        <w:pStyle w:val="BodyTextIndent"/>
        <w:ind w:left="360" w:firstLine="0"/>
      </w:pPr>
      <w:r w:rsidRPr="00EB0B70">
        <w:t>Circle H Fund Pty Ltd</w:t>
      </w:r>
    </w:p>
    <w:p w:rsidR="00714D58" w:rsidRPr="00EB0B70" w:rsidRDefault="00EB0B70" w:rsidP="00714D58">
      <w:pPr>
        <w:pStyle w:val="BodyTextIndent"/>
        <w:ind w:left="360" w:firstLine="0"/>
      </w:pPr>
      <w:r w:rsidRPr="00EB0B70">
        <w:t>Janet Hayes</w:t>
      </w:r>
      <w:r w:rsidR="00714D58" w:rsidRPr="00EB0B70">
        <w:tab/>
      </w:r>
      <w:r w:rsidR="00714D58" w:rsidRPr="00EB0B70">
        <w:tab/>
      </w:r>
      <w:r w:rsidR="00714D58" w:rsidRPr="00EB0B70">
        <w:tab/>
      </w:r>
      <w:r w:rsidR="00714D58" w:rsidRPr="00EB0B70">
        <w:tab/>
        <w:t xml:space="preserve">  </w:t>
      </w:r>
      <w:r w:rsidR="00714D58" w:rsidRPr="00EB0B70">
        <w:tab/>
        <w:t xml:space="preserve"> </w:t>
      </w:r>
      <w:r w:rsidRPr="00EB0B70">
        <w:t>Janet Hayes</w:t>
      </w:r>
    </w:p>
    <w:p w:rsidR="00714D58" w:rsidRPr="00EB0B70" w:rsidRDefault="00714D58" w:rsidP="00714D58">
      <w:pPr>
        <w:pStyle w:val="BodyTextIndent"/>
        <w:tabs>
          <w:tab w:val="left" w:pos="5220"/>
        </w:tabs>
        <w:ind w:left="360" w:firstLine="0"/>
      </w:pPr>
    </w:p>
    <w:p w:rsidR="00714D58" w:rsidRPr="00EB0B70" w:rsidRDefault="00714D58" w:rsidP="00714D58">
      <w:pPr>
        <w:pStyle w:val="BodyTextIndent"/>
        <w:tabs>
          <w:tab w:val="left" w:pos="5220"/>
        </w:tabs>
        <w:ind w:left="360" w:firstLine="0"/>
      </w:pPr>
      <w:r w:rsidRPr="00EB0B70">
        <w:t xml:space="preserve">Date:        /      /   </w:t>
      </w:r>
      <w:r w:rsidRPr="00EB0B70">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EE3"/>
    <w:rsid w:val="00EB0B70"/>
    <w:rsid w:val="00EF64F5"/>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2019-05-28T04:29:00Z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