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04A58" w14:textId="1675212C" w:rsidR="000756DC" w:rsidRPr="00761A6D" w:rsidRDefault="005843D6" w:rsidP="00494FA5">
      <w:pPr>
        <w:spacing w:after="0"/>
        <w:rPr>
          <w:b/>
          <w:bCs/>
          <w:u w:val="single"/>
        </w:rPr>
      </w:pPr>
      <w:r w:rsidRPr="00761A6D">
        <w:rPr>
          <w:b/>
          <w:bCs/>
          <w:u w:val="single"/>
        </w:rPr>
        <w:t>Asset Resolution Limited – ASS</w:t>
      </w:r>
    </w:p>
    <w:p w14:paraId="5AD4EE60" w14:textId="26864FA8" w:rsidR="005843D6" w:rsidRDefault="005843D6" w:rsidP="00494FA5">
      <w:pPr>
        <w:spacing w:after="0"/>
      </w:pPr>
    </w:p>
    <w:p w14:paraId="09AA9C21" w14:textId="3B9C4628" w:rsidR="005843D6" w:rsidRDefault="005843D6" w:rsidP="00494FA5">
      <w:pPr>
        <w:spacing w:after="0"/>
      </w:pPr>
      <w:r>
        <w:t xml:space="preserve">These shares evolved from the Wellington - Premium Income Fund / MFS Group / </w:t>
      </w:r>
      <w:proofErr w:type="spellStart"/>
      <w:r>
        <w:t>Octaviar</w:t>
      </w:r>
      <w:proofErr w:type="spellEnd"/>
      <w:r>
        <w:t xml:space="preserve"> fiasco of 2008.</w:t>
      </w:r>
    </w:p>
    <w:p w14:paraId="753C38A8" w14:textId="77777777" w:rsidR="002C274C" w:rsidRDefault="002C274C" w:rsidP="00494FA5">
      <w:pPr>
        <w:spacing w:after="0"/>
      </w:pPr>
    </w:p>
    <w:p w14:paraId="69A73E8C" w14:textId="77777777" w:rsidR="002C274C" w:rsidRDefault="005843D6" w:rsidP="00494FA5">
      <w:pPr>
        <w:spacing w:after="0"/>
      </w:pPr>
      <w:r>
        <w:t>We participat</w:t>
      </w:r>
      <w:r w:rsidR="001E2CB9">
        <w:t>ed</w:t>
      </w:r>
      <w:r>
        <w:t xml:space="preserve"> in a Class Action organised by SR</w:t>
      </w:r>
      <w:r w:rsidR="009703F3">
        <w:t xml:space="preserve"> </w:t>
      </w:r>
      <w:r>
        <w:t>G</w:t>
      </w:r>
      <w:r w:rsidR="009703F3">
        <w:t>roup</w:t>
      </w:r>
      <w:r>
        <w:t>.</w:t>
      </w:r>
      <w:r w:rsidR="001E2CB9">
        <w:t xml:space="preserve">  </w:t>
      </w:r>
    </w:p>
    <w:p w14:paraId="702963A6" w14:textId="225673DA" w:rsidR="005843D6" w:rsidRDefault="001E2CB9" w:rsidP="00494FA5">
      <w:pPr>
        <w:spacing w:after="0"/>
      </w:pPr>
      <w:r>
        <w:t>This has now concluded with no compensation being awarded.</w:t>
      </w:r>
    </w:p>
    <w:p w14:paraId="76F42385" w14:textId="0F03AB24" w:rsidR="005843D6" w:rsidRDefault="005843D6" w:rsidP="00494FA5">
      <w:pPr>
        <w:spacing w:after="0"/>
      </w:pPr>
    </w:p>
    <w:p w14:paraId="1AC94771" w14:textId="7B2FB47B" w:rsidR="005843D6" w:rsidRPr="00761A6D" w:rsidRDefault="005843D6" w:rsidP="00494FA5">
      <w:pPr>
        <w:spacing w:after="0"/>
        <w:rPr>
          <w:b/>
          <w:bCs/>
          <w:u w:val="single"/>
        </w:rPr>
      </w:pPr>
      <w:proofErr w:type="gramStart"/>
      <w:r w:rsidRPr="00761A6D">
        <w:rPr>
          <w:b/>
          <w:bCs/>
          <w:u w:val="single"/>
        </w:rPr>
        <w:t>Past H</w:t>
      </w:r>
      <w:r w:rsidR="00761A6D" w:rsidRPr="00761A6D">
        <w:rPr>
          <w:b/>
          <w:bCs/>
          <w:u w:val="single"/>
        </w:rPr>
        <w:t>istory</w:t>
      </w:r>
      <w:proofErr w:type="gramEnd"/>
    </w:p>
    <w:p w14:paraId="1FF5D687" w14:textId="3533B7C2" w:rsidR="00761A6D" w:rsidRDefault="005843D6" w:rsidP="00494FA5">
      <w:pPr>
        <w:spacing w:after="0"/>
      </w:pPr>
      <w:r>
        <w:t xml:space="preserve">Wellington Premium Income Fund </w:t>
      </w:r>
      <w:r w:rsidR="00761A6D">
        <w:t xml:space="preserve">(PIF) </w:t>
      </w:r>
      <w:r>
        <w:t xml:space="preserve">– 11 August </w:t>
      </w:r>
      <w:proofErr w:type="gramStart"/>
      <w:r>
        <w:t>2008</w:t>
      </w:r>
      <w:r w:rsidR="00761A6D">
        <w:t xml:space="preserve">  -</w:t>
      </w:r>
      <w:proofErr w:type="gramEnd"/>
      <w:r w:rsidR="00761A6D">
        <w:t xml:space="preserve">  84,590 units</w:t>
      </w:r>
    </w:p>
    <w:p w14:paraId="7BE624E8" w14:textId="483FDC19" w:rsidR="00761A6D" w:rsidRDefault="00761A6D" w:rsidP="00494FA5">
      <w:pPr>
        <w:spacing w:after="0"/>
      </w:pPr>
      <w:r>
        <w:t>5/9/</w:t>
      </w:r>
      <w:proofErr w:type="gramStart"/>
      <w:r>
        <w:t xml:space="preserve">2012  </w:t>
      </w:r>
      <w:r>
        <w:tab/>
      </w:r>
      <w:proofErr w:type="gramEnd"/>
      <w:r>
        <w:t>PIF assigned certain assets &amp; liabilities to Asset Resolution Limited (ASS)</w:t>
      </w:r>
    </w:p>
    <w:p w14:paraId="0B5E5841" w14:textId="43EB8612" w:rsidR="00761A6D" w:rsidRDefault="00761A6D" w:rsidP="00494FA5">
      <w:pPr>
        <w:spacing w:after="0"/>
      </w:pPr>
      <w:r>
        <w:t xml:space="preserve">19/9/2012 </w:t>
      </w:r>
      <w:r>
        <w:tab/>
        <w:t>ASS – 84,590 shares</w:t>
      </w:r>
    </w:p>
    <w:p w14:paraId="49D52D09" w14:textId="6085F66B" w:rsidR="00761A6D" w:rsidRDefault="00761A6D" w:rsidP="00494FA5">
      <w:pPr>
        <w:spacing w:after="0"/>
      </w:pPr>
      <w:r>
        <w:t>9/12/15</w:t>
      </w:r>
      <w:r>
        <w:tab/>
        <w:t>Share consolidation by ASS – 1 share for every 200 = 423</w:t>
      </w:r>
      <w:r w:rsidR="00956C45">
        <w:t xml:space="preserve"> </w:t>
      </w:r>
      <w:r>
        <w:t>shares</w:t>
      </w:r>
    </w:p>
    <w:p w14:paraId="022A701E" w14:textId="77777777" w:rsidR="00956C45" w:rsidRDefault="00956C45" w:rsidP="00494FA5">
      <w:pPr>
        <w:spacing w:after="0"/>
      </w:pPr>
    </w:p>
    <w:p w14:paraId="6D594D8B" w14:textId="5839E951" w:rsidR="00956C45" w:rsidRDefault="00956C45" w:rsidP="00494FA5">
      <w:pPr>
        <w:spacing w:after="0"/>
      </w:pPr>
      <w:r>
        <w:t>30/06/2022</w:t>
      </w:r>
      <w:r>
        <w:tab/>
        <w:t>Capital return of $5.73 per share x 423 shares = $2423.79</w:t>
      </w:r>
    </w:p>
    <w:p w14:paraId="4BA79A1F" w14:textId="77777777" w:rsidR="00956C45" w:rsidRDefault="00956C45" w:rsidP="00494FA5">
      <w:pPr>
        <w:spacing w:after="0"/>
      </w:pPr>
      <w:r>
        <w:t>29/07/2022</w:t>
      </w:r>
      <w:r>
        <w:tab/>
        <w:t>Asset Resolution Limited – delisted from the NSX</w:t>
      </w:r>
    </w:p>
    <w:p w14:paraId="7A30CB26" w14:textId="50175E38" w:rsidR="00761A6D" w:rsidRDefault="00956C45" w:rsidP="00494FA5">
      <w:pPr>
        <w:spacing w:after="0"/>
      </w:pPr>
      <w:r>
        <w:tab/>
      </w:r>
      <w:r>
        <w:tab/>
        <w:t xml:space="preserve">Resolution of </w:t>
      </w:r>
      <w:proofErr w:type="spellStart"/>
      <w:r>
        <w:t>Octaviar</w:t>
      </w:r>
      <w:proofErr w:type="spellEnd"/>
      <w:r>
        <w:t xml:space="preserve"> </w:t>
      </w:r>
      <w:r w:rsidR="002C274C">
        <w:t>Liquidation</w:t>
      </w:r>
      <w:r w:rsidR="002C274C">
        <w:t xml:space="preserve"> – no further significant amounts receivable </w:t>
      </w:r>
    </w:p>
    <w:p w14:paraId="2B86709F" w14:textId="77777777" w:rsidR="002C274C" w:rsidRDefault="002C274C" w:rsidP="00494FA5">
      <w:pPr>
        <w:spacing w:after="0"/>
      </w:pPr>
    </w:p>
    <w:p w14:paraId="4727B836" w14:textId="59D2D020" w:rsidR="002C274C" w:rsidRDefault="002C274C" w:rsidP="00494FA5">
      <w:pPr>
        <w:spacing w:after="0"/>
      </w:pPr>
    </w:p>
    <w:p w14:paraId="078733AB" w14:textId="7CAEF662" w:rsidR="002C274C" w:rsidRPr="002C274C" w:rsidRDefault="002C274C" w:rsidP="00494FA5">
      <w:pPr>
        <w:spacing w:after="0"/>
        <w:rPr>
          <w:b/>
          <w:bCs/>
          <w:u w:val="single"/>
        </w:rPr>
      </w:pPr>
      <w:r w:rsidRPr="002C274C">
        <w:rPr>
          <w:b/>
          <w:bCs/>
          <w:u w:val="single"/>
        </w:rPr>
        <w:t>Payments to SR Group – re Class Action</w:t>
      </w:r>
    </w:p>
    <w:p w14:paraId="5F2F0556" w14:textId="536E93A9" w:rsidR="002C274C" w:rsidRDefault="002C274C" w:rsidP="00494FA5">
      <w:pPr>
        <w:spacing w:after="0"/>
      </w:pPr>
      <w:r>
        <w:t xml:space="preserve">Feb – May 2019 </w:t>
      </w:r>
      <w:r>
        <w:tab/>
        <w:t>$198 x 4 payments = $792</w:t>
      </w:r>
    </w:p>
    <w:p w14:paraId="54238DCA" w14:textId="3DDCC14C" w:rsidR="002C274C" w:rsidRDefault="002C274C" w:rsidP="00494FA5">
      <w:pPr>
        <w:spacing w:after="0"/>
      </w:pPr>
      <w:r>
        <w:t>Dec 2019 &amp; Jan 2020</w:t>
      </w:r>
      <w:r>
        <w:tab/>
        <w:t>$440 x 2 payments = $880</w:t>
      </w:r>
    </w:p>
    <w:p w14:paraId="58F0611E" w14:textId="45D5F171" w:rsidR="002C274C" w:rsidRPr="002C274C" w:rsidRDefault="002C274C" w:rsidP="00494FA5">
      <w:pPr>
        <w:spacing w:after="0"/>
        <w:rPr>
          <w:u w:val="single"/>
        </w:rPr>
      </w:pPr>
      <w:r w:rsidRPr="002C274C">
        <w:rPr>
          <w:u w:val="single"/>
        </w:rPr>
        <w:t>Total paid to SR Group</w:t>
      </w:r>
      <w:r w:rsidRPr="002C274C">
        <w:rPr>
          <w:u w:val="single"/>
        </w:rPr>
        <w:tab/>
      </w:r>
      <w:r w:rsidRPr="002C274C">
        <w:rPr>
          <w:u w:val="single"/>
        </w:rPr>
        <w:tab/>
      </w:r>
      <w:r w:rsidRPr="002C274C">
        <w:rPr>
          <w:u w:val="single"/>
        </w:rPr>
        <w:tab/>
        <w:t xml:space="preserve">       = $1672</w:t>
      </w:r>
    </w:p>
    <w:p w14:paraId="54C3001F" w14:textId="77777777" w:rsidR="00761A6D" w:rsidRDefault="00761A6D" w:rsidP="00494FA5">
      <w:pPr>
        <w:spacing w:after="0"/>
      </w:pPr>
    </w:p>
    <w:sectPr w:rsidR="00761A6D" w:rsidSect="00494F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2D6"/>
    <w:rsid w:val="000756DC"/>
    <w:rsid w:val="001E2CB9"/>
    <w:rsid w:val="001E4B7A"/>
    <w:rsid w:val="002C274C"/>
    <w:rsid w:val="004022D6"/>
    <w:rsid w:val="00494FA5"/>
    <w:rsid w:val="005843D6"/>
    <w:rsid w:val="00761A6D"/>
    <w:rsid w:val="00956C45"/>
    <w:rsid w:val="0097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62514"/>
  <w15:chartTrackingRefBased/>
  <w15:docId w15:val="{00DA18F2-FACB-463E-9E19-219269F2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1C1BC-8625-41D2-9053-A359B20D6710}"/>
</file>

<file path=customXml/itemProps2.xml><?xml version="1.0" encoding="utf-8"?>
<ds:datastoreItem xmlns:ds="http://schemas.openxmlformats.org/officeDocument/2006/customXml" ds:itemID="{A18FFB34-00BC-4ABD-89A4-8F4F49F19B82}"/>
</file>

<file path=customXml/itemProps3.xml><?xml version="1.0" encoding="utf-8"?>
<ds:datastoreItem xmlns:ds="http://schemas.openxmlformats.org/officeDocument/2006/customXml" ds:itemID="{8CEE7BE9-B6E7-4F98-A7AA-9B721E9334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Cartmill</dc:creator>
  <cp:keywords/>
  <dc:description/>
  <cp:lastModifiedBy>Dianne Cartmill</cp:lastModifiedBy>
  <cp:revision>5</cp:revision>
  <dcterms:created xsi:type="dcterms:W3CDTF">2021-02-25T07:53:00Z</dcterms:created>
  <dcterms:modified xsi:type="dcterms:W3CDTF">2023-01-07T07:45:00Z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</Properties>
</file>