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DC209F" w14:textId="77777777" w:rsidR="00BD144C" w:rsidRPr="0089693C" w:rsidRDefault="00BD144C" w:rsidP="0052491F">
      <w:pPr>
        <w:widowControl w:val="0"/>
        <w:tabs>
          <w:tab w:val="left" w:pos="0"/>
          <w:tab w:val="left" w:pos="567"/>
          <w:tab w:val="left" w:pos="4315"/>
        </w:tabs>
        <w:autoSpaceDE w:val="0"/>
        <w:autoSpaceDN w:val="0"/>
        <w:adjustRightInd w:val="0"/>
        <w:ind w:right="706"/>
        <w:rPr>
          <w:rFonts w:ascii="Helvetica" w:hAnsi="Helvetica"/>
          <w:sz w:val="18"/>
          <w:szCs w:val="18"/>
        </w:rPr>
      </w:pPr>
    </w:p>
    <w:p w14:paraId="2EDC2ECE" w14:textId="77777777" w:rsidR="00BD144C" w:rsidRPr="0089693C" w:rsidRDefault="00BD144C" w:rsidP="00BD144C">
      <w:pPr>
        <w:widowControl w:val="0"/>
        <w:tabs>
          <w:tab w:val="left" w:pos="0"/>
          <w:tab w:val="left" w:pos="567"/>
          <w:tab w:val="left" w:pos="4315"/>
        </w:tabs>
        <w:autoSpaceDE w:val="0"/>
        <w:autoSpaceDN w:val="0"/>
        <w:adjustRightInd w:val="0"/>
        <w:ind w:right="706"/>
        <w:rPr>
          <w:rFonts w:ascii="Helvetica" w:hAnsi="Helvetica" w:cs="Arial"/>
          <w:sz w:val="18"/>
          <w:szCs w:val="18"/>
        </w:rPr>
      </w:pPr>
      <w:r w:rsidRPr="0089693C">
        <w:rPr>
          <w:rFonts w:ascii="Helvetica" w:hAnsi="Helvetica" w:cs="Arial"/>
          <w:sz w:val="18"/>
          <w:szCs w:val="18"/>
        </w:rPr>
        <w:tab/>
      </w:r>
    </w:p>
    <w:p w14:paraId="4FFC73C5" w14:textId="77777777" w:rsidR="00BD144C" w:rsidRPr="0089693C" w:rsidRDefault="00BD144C" w:rsidP="00BD144C">
      <w:pPr>
        <w:autoSpaceDE w:val="0"/>
        <w:autoSpaceDN w:val="0"/>
        <w:adjustRightInd w:val="0"/>
        <w:jc w:val="both"/>
        <w:rPr>
          <w:rFonts w:ascii="Helvetica" w:hAnsi="Helvetica" w:cs="Arial"/>
          <w:sz w:val="18"/>
          <w:szCs w:val="18"/>
        </w:rPr>
      </w:pPr>
      <w:r w:rsidRPr="0089693C">
        <w:rPr>
          <w:rFonts w:ascii="Helvetica" w:hAnsi="Helvetica" w:cs="Arial"/>
          <w:sz w:val="18"/>
          <w:szCs w:val="18"/>
        </w:rPr>
        <w:t xml:space="preserve">The directors of the trustee company have determined that the fund is not </w:t>
      </w:r>
      <w:r w:rsidR="005E6814">
        <w:rPr>
          <w:rFonts w:ascii="Helvetica" w:hAnsi="Helvetica" w:cs="Arial"/>
          <w:sz w:val="18"/>
          <w:szCs w:val="18"/>
        </w:rPr>
        <w:t>a reporting entity and that the</w:t>
      </w:r>
      <w:r w:rsidRPr="0089693C">
        <w:rPr>
          <w:rFonts w:ascii="Helvetica" w:hAnsi="Helvetica" w:cs="Arial"/>
          <w:sz w:val="18"/>
          <w:szCs w:val="18"/>
        </w:rPr>
        <w:t xml:space="preserve"> special purpose financial statements should be prepared in accordance with the accounting policies described in Note 1 to the financial statements.</w:t>
      </w:r>
    </w:p>
    <w:p w14:paraId="22F22BBA" w14:textId="77777777" w:rsidR="00BD144C" w:rsidRPr="0089693C" w:rsidRDefault="00BD144C" w:rsidP="00BD144C">
      <w:pPr>
        <w:autoSpaceDE w:val="0"/>
        <w:autoSpaceDN w:val="0"/>
        <w:adjustRightInd w:val="0"/>
        <w:jc w:val="both"/>
        <w:rPr>
          <w:rFonts w:ascii="Helvetica" w:hAnsi="Helvetica" w:cs="Arial"/>
          <w:sz w:val="18"/>
          <w:szCs w:val="18"/>
        </w:rPr>
      </w:pPr>
    </w:p>
    <w:p w14:paraId="3F844C45" w14:textId="77777777" w:rsidR="00BD144C" w:rsidRPr="0089693C" w:rsidRDefault="00BD144C" w:rsidP="00BD144C">
      <w:pPr>
        <w:autoSpaceDE w:val="0"/>
        <w:autoSpaceDN w:val="0"/>
        <w:adjustRightInd w:val="0"/>
        <w:jc w:val="both"/>
        <w:rPr>
          <w:rFonts w:ascii="Helvetica" w:hAnsi="Helvetica" w:cs="Arial"/>
          <w:sz w:val="18"/>
          <w:szCs w:val="18"/>
        </w:rPr>
      </w:pPr>
      <w:r w:rsidRPr="0089693C">
        <w:rPr>
          <w:rFonts w:ascii="Helvetica" w:hAnsi="Helvetica" w:cs="Arial"/>
          <w:sz w:val="18"/>
          <w:szCs w:val="18"/>
        </w:rPr>
        <w:t>In the opinion of the directors of the trustee company</w:t>
      </w:r>
      <w:r w:rsidR="0052491F">
        <w:rPr>
          <w:rFonts w:ascii="Helvetica" w:hAnsi="Helvetica" w:cs="Arial"/>
          <w:sz w:val="18"/>
          <w:szCs w:val="18"/>
        </w:rPr>
        <w:t>:</w:t>
      </w:r>
    </w:p>
    <w:p w14:paraId="516EDAC4" w14:textId="77777777" w:rsidR="00BD144C" w:rsidRPr="0089693C" w:rsidRDefault="00BD144C" w:rsidP="00BD144C">
      <w:pPr>
        <w:autoSpaceDE w:val="0"/>
        <w:autoSpaceDN w:val="0"/>
        <w:adjustRightInd w:val="0"/>
        <w:jc w:val="both"/>
        <w:rPr>
          <w:rFonts w:ascii="Helvetica" w:hAnsi="Helvetica" w:cs="Arial"/>
          <w:sz w:val="18"/>
          <w:szCs w:val="18"/>
        </w:rPr>
      </w:pPr>
    </w:p>
    <w:p w14:paraId="24CB7A08" w14:textId="77777777" w:rsidR="00BD144C" w:rsidRPr="0089693C" w:rsidRDefault="00BD144C" w:rsidP="00BD144C">
      <w:pPr>
        <w:numPr>
          <w:ilvl w:val="0"/>
          <w:numId w:val="3"/>
        </w:numPr>
        <w:autoSpaceDE w:val="0"/>
        <w:autoSpaceDN w:val="0"/>
        <w:adjustRightInd w:val="0"/>
        <w:jc w:val="both"/>
        <w:rPr>
          <w:rFonts w:ascii="Helvetica" w:hAnsi="Helvetica" w:cs="Arial"/>
          <w:sz w:val="18"/>
          <w:szCs w:val="18"/>
        </w:rPr>
      </w:pPr>
      <w:r w:rsidRPr="0089693C">
        <w:rPr>
          <w:rFonts w:ascii="Helvetica" w:hAnsi="Helvetica" w:cs="Arial"/>
          <w:sz w:val="18"/>
          <w:szCs w:val="18"/>
        </w:rPr>
        <w:t>the financial statements and notes to the financial statements for the year ended 30 June 2020 present fairly, in all material respects, the financial position of the superannuation fund at 30 June 2020 and the results of its operations for the year then ended in accordance with the accounting policies described in Note 1 to the financial statements;</w:t>
      </w:r>
    </w:p>
    <w:p w14:paraId="2D153CCE" w14:textId="77777777" w:rsidR="00BD144C" w:rsidRPr="0089693C" w:rsidRDefault="00BD144C" w:rsidP="00BD144C">
      <w:pPr>
        <w:autoSpaceDE w:val="0"/>
        <w:autoSpaceDN w:val="0"/>
        <w:adjustRightInd w:val="0"/>
        <w:ind w:firstLine="720"/>
        <w:jc w:val="both"/>
        <w:rPr>
          <w:rFonts w:ascii="Helvetica" w:hAnsi="Helvetica" w:cs="Arial"/>
          <w:sz w:val="18"/>
          <w:szCs w:val="18"/>
        </w:rPr>
      </w:pPr>
    </w:p>
    <w:p w14:paraId="22CA71A5" w14:textId="77777777" w:rsidR="00BD144C" w:rsidRPr="0089693C" w:rsidRDefault="00BD144C" w:rsidP="00BD144C">
      <w:pPr>
        <w:numPr>
          <w:ilvl w:val="0"/>
          <w:numId w:val="3"/>
        </w:numPr>
        <w:autoSpaceDE w:val="0"/>
        <w:autoSpaceDN w:val="0"/>
        <w:adjustRightInd w:val="0"/>
        <w:jc w:val="both"/>
        <w:rPr>
          <w:rFonts w:ascii="Helvetica" w:hAnsi="Helvetica" w:cs="Arial"/>
          <w:sz w:val="18"/>
          <w:szCs w:val="18"/>
        </w:rPr>
      </w:pPr>
      <w:r w:rsidRPr="0089693C">
        <w:rPr>
          <w:rFonts w:ascii="Helvetica" w:hAnsi="Helvetica" w:cs="Arial"/>
          <w:sz w:val="18"/>
          <w:szCs w:val="18"/>
        </w:rPr>
        <w:t>the financial statements and notes to the financial statements have been prepared in accordance with the requirements of the trust deed; and</w:t>
      </w:r>
    </w:p>
    <w:p w14:paraId="4B76935E" w14:textId="77777777" w:rsidR="00BD144C" w:rsidRPr="0089693C" w:rsidRDefault="00BD144C" w:rsidP="00BD144C">
      <w:pPr>
        <w:autoSpaceDE w:val="0"/>
        <w:autoSpaceDN w:val="0"/>
        <w:adjustRightInd w:val="0"/>
        <w:ind w:firstLine="720"/>
        <w:jc w:val="both"/>
        <w:rPr>
          <w:rFonts w:ascii="Helvetica" w:hAnsi="Helvetica" w:cs="Arial"/>
          <w:sz w:val="18"/>
          <w:szCs w:val="18"/>
        </w:rPr>
      </w:pPr>
    </w:p>
    <w:p w14:paraId="1F00617B" w14:textId="77777777" w:rsidR="00BD144C" w:rsidRPr="0089693C" w:rsidRDefault="00BD144C" w:rsidP="00BD144C">
      <w:pPr>
        <w:numPr>
          <w:ilvl w:val="0"/>
          <w:numId w:val="3"/>
        </w:numPr>
        <w:autoSpaceDE w:val="0"/>
        <w:autoSpaceDN w:val="0"/>
        <w:adjustRightInd w:val="0"/>
        <w:jc w:val="both"/>
        <w:rPr>
          <w:rFonts w:ascii="Helvetica" w:hAnsi="Helvetica" w:cs="Arial"/>
          <w:sz w:val="18"/>
          <w:szCs w:val="18"/>
        </w:rPr>
      </w:pPr>
      <w:r w:rsidRPr="0089693C">
        <w:rPr>
          <w:rFonts w:ascii="Helvetica" w:hAnsi="Helvetica" w:cs="Arial"/>
          <w:sz w:val="18"/>
          <w:szCs w:val="18"/>
        </w:rPr>
        <w:t>the operation of the superannuation fund has been carried out in accordance with its trust deed and in compliance with the requirements of the Superannuation Industry (Supervision) Act 1993 and associated Regulations during the year ended 30 June 2020.</w:t>
      </w:r>
    </w:p>
    <w:p w14:paraId="6CA86779" w14:textId="77777777" w:rsidR="00BD144C" w:rsidRPr="0089693C" w:rsidRDefault="00BD144C" w:rsidP="00BD144C">
      <w:pPr>
        <w:autoSpaceDE w:val="0"/>
        <w:autoSpaceDN w:val="0"/>
        <w:adjustRightInd w:val="0"/>
        <w:jc w:val="both"/>
        <w:rPr>
          <w:rFonts w:ascii="Helvetica" w:hAnsi="Helvetica" w:cs="Arial"/>
          <w:sz w:val="18"/>
          <w:szCs w:val="18"/>
        </w:rPr>
      </w:pPr>
    </w:p>
    <w:p w14:paraId="13968B37" w14:textId="77777777" w:rsidR="00BD144C" w:rsidRPr="0089693C" w:rsidRDefault="00BD144C" w:rsidP="00BD144C">
      <w:pPr>
        <w:autoSpaceDE w:val="0"/>
        <w:autoSpaceDN w:val="0"/>
        <w:adjustRightInd w:val="0"/>
        <w:jc w:val="both"/>
        <w:rPr>
          <w:rFonts w:ascii="Helvetica" w:hAnsi="Helvetica" w:cs="Arial"/>
          <w:sz w:val="18"/>
          <w:szCs w:val="18"/>
        </w:rPr>
      </w:pPr>
    </w:p>
    <w:p w14:paraId="11677302" w14:textId="77777777" w:rsidR="00BD144C" w:rsidRDefault="00BD144C" w:rsidP="00BD144C">
      <w:pPr>
        <w:autoSpaceDE w:val="0"/>
        <w:autoSpaceDN w:val="0"/>
        <w:adjustRightInd w:val="0"/>
        <w:jc w:val="both"/>
        <w:rPr>
          <w:rFonts w:ascii="Helvetica" w:hAnsi="Helvetica" w:cs="Arial"/>
          <w:sz w:val="18"/>
          <w:szCs w:val="18"/>
        </w:rPr>
      </w:pPr>
      <w:r w:rsidRPr="0089693C">
        <w:rPr>
          <w:rFonts w:ascii="Helvetica" w:hAnsi="Helvetica" w:cs="Arial"/>
          <w:sz w:val="18"/>
          <w:szCs w:val="18"/>
        </w:rPr>
        <w:t>Signed in accordance with a resolution of the directors of the trustee company by:</w:t>
      </w:r>
    </w:p>
    <w:p w14:paraId="48B3C5C7" w14:textId="77777777" w:rsidR="00BD144C" w:rsidRDefault="00BD144C" w:rsidP="00BD144C">
      <w:pPr>
        <w:autoSpaceDE w:val="0"/>
        <w:autoSpaceDN w:val="0"/>
        <w:adjustRightInd w:val="0"/>
        <w:jc w:val="both"/>
        <w:rPr>
          <w:rFonts w:ascii="Helvetica" w:hAnsi="Helvetica" w:cs="Arial"/>
          <w:sz w:val="18"/>
          <w:szCs w:val="18"/>
        </w:rPr>
      </w:pPr>
    </w:p>
    <w:p w14:paraId="33B74A05" w14:textId="77777777" w:rsidR="00BD144C" w:rsidRPr="00F1566B" w:rsidRDefault="00BD144C" w:rsidP="00BD144C">
      <w:pPr>
        <w:widowControl w:val="0"/>
        <w:tabs>
          <w:tab w:val="left" w:pos="0"/>
          <w:tab w:val="left" w:pos="945"/>
          <w:tab w:val="left" w:pos="4315"/>
        </w:tabs>
        <w:autoSpaceDE w:val="0"/>
        <w:autoSpaceDN w:val="0"/>
        <w:adjustRightInd w:val="0"/>
        <w:ind w:right="706"/>
        <w:rPr>
          <w:rFonts w:ascii="Helvetica" w:hAnsi="Helvetica"/>
          <w:sz w:val="18"/>
          <w:szCs w:val="18"/>
        </w:rPr>
      </w:pPr>
      <w:r w:rsidRPr="00F1566B">
        <w:rPr>
          <w:rFonts w:ascii="Helvetica" w:hAnsi="Helvetica" w:cs="Arial"/>
          <w:sz w:val="18"/>
          <w:szCs w:val="18"/>
        </w:rPr>
        <w:tab/>
      </w:r>
    </w:p>
    <w:p w14:paraId="199F7CC8" w14:textId="77777777" w:rsidR="00BD144C" w:rsidRPr="00F1566B" w:rsidRDefault="00BD144C" w:rsidP="00BD144C">
      <w:pPr>
        <w:widowControl w:val="0"/>
        <w:tabs>
          <w:tab w:val="left" w:pos="0"/>
          <w:tab w:val="left" w:pos="945"/>
          <w:tab w:val="left" w:pos="4315"/>
        </w:tabs>
        <w:autoSpaceDE w:val="0"/>
        <w:autoSpaceDN w:val="0"/>
        <w:adjustRightInd w:val="0"/>
        <w:ind w:right="706"/>
        <w:rPr>
          <w:rFonts w:ascii="Helvetica" w:hAnsi="Helvetica"/>
          <w:sz w:val="18"/>
          <w:szCs w:val="18"/>
        </w:rPr>
      </w:pPr>
    </w:p>
    <w:p w14:paraId="1682CBC4" w14:textId="77777777" w:rsidR="00BD144C" w:rsidRPr="00F1566B" w:rsidRDefault="00BD144C" w:rsidP="00BD144C">
      <w:pPr>
        <w:widowControl w:val="0"/>
        <w:tabs>
          <w:tab w:val="left" w:pos="945"/>
          <w:tab w:val="left" w:pos="4315"/>
        </w:tabs>
        <w:autoSpaceDE w:val="0"/>
        <w:autoSpaceDN w:val="0"/>
        <w:adjustRightInd w:val="0"/>
        <w:rPr>
          <w:rFonts w:ascii="Helvetica" w:hAnsi="Helvetica"/>
          <w:sz w:val="18"/>
          <w:szCs w:val="18"/>
        </w:rPr>
      </w:pPr>
    </w:p>
    <w:p w14:paraId="32CFE024" w14:textId="77777777" w:rsidR="00BD144C" w:rsidRPr="00F1566B" w:rsidRDefault="00BD144C" w:rsidP="00BD144C">
      <w:pPr>
        <w:widowControl w:val="0"/>
        <w:tabs>
          <w:tab w:val="left" w:pos="945"/>
          <w:tab w:val="left" w:pos="4315"/>
        </w:tabs>
        <w:autoSpaceDE w:val="0"/>
        <w:autoSpaceDN w:val="0"/>
        <w:adjustRightInd w:val="0"/>
        <w:rPr>
          <w:rFonts w:ascii="Helvetica" w:hAnsi="Helvetica"/>
          <w:sz w:val="18"/>
          <w:szCs w:val="18"/>
        </w:rPr>
      </w:pPr>
    </w:p>
    <w:p w14:paraId="6BD698EC" w14:textId="77777777" w:rsidR="00BD144C" w:rsidRPr="00F1566B" w:rsidRDefault="00BD144C" w:rsidP="00BD144C">
      <w:pPr>
        <w:widowControl w:val="0"/>
        <w:tabs>
          <w:tab w:val="left" w:pos="945"/>
          <w:tab w:val="left" w:pos="4315"/>
        </w:tabs>
        <w:autoSpaceDE w:val="0"/>
        <w:autoSpaceDN w:val="0"/>
        <w:adjustRightInd w:val="0"/>
        <w:rPr>
          <w:rFonts w:ascii="Helvetica" w:hAnsi="Helvetica"/>
          <w:sz w:val="18"/>
          <w:szCs w:val="18"/>
        </w:rPr>
      </w:pPr>
    </w:p>
    <w:p w14:paraId="22B57964" w14:textId="77777777" w:rsidR="00BD144C" w:rsidRPr="00F1566B" w:rsidRDefault="00BD144C" w:rsidP="00BD144C">
      <w:pPr>
        <w:widowControl w:val="0"/>
        <w:tabs>
          <w:tab w:val="left" w:pos="945"/>
          <w:tab w:val="left" w:pos="4315"/>
        </w:tabs>
        <w:autoSpaceDE w:val="0"/>
        <w:autoSpaceDN w:val="0"/>
        <w:adjustRightInd w:val="0"/>
        <w:rPr>
          <w:rFonts w:ascii="Helvetica" w:hAnsi="Helvetica"/>
          <w:sz w:val="18"/>
          <w:szCs w:val="18"/>
        </w:rPr>
      </w:pPr>
    </w:p>
    <w:p w14:paraId="26FEBB49" w14:textId="77777777" w:rsidR="00BD144C" w:rsidRPr="00F1566B" w:rsidRDefault="00BD144C" w:rsidP="00BD144C">
      <w:pPr>
        <w:widowControl w:val="0"/>
        <w:tabs>
          <w:tab w:val="left" w:pos="945"/>
          <w:tab w:val="left" w:pos="4315"/>
        </w:tabs>
        <w:autoSpaceDE w:val="0"/>
        <w:autoSpaceDN w:val="0"/>
        <w:adjustRightInd w:val="0"/>
        <w:rPr>
          <w:rFonts w:ascii="Helvetica" w:hAnsi="Helvetica"/>
          <w:sz w:val="18"/>
          <w:szCs w:val="18"/>
        </w:rPr>
      </w:pPr>
    </w:p>
    <w:p w14:paraId="15639DB7" w14:textId="77777777" w:rsidR="00BD144C" w:rsidRPr="00F1566B" w:rsidRDefault="00BD144C" w:rsidP="00BD144C">
      <w:pPr>
        <w:widowControl w:val="0"/>
        <w:tabs>
          <w:tab w:val="left" w:pos="945"/>
          <w:tab w:val="left" w:pos="4315"/>
        </w:tabs>
        <w:autoSpaceDE w:val="0"/>
        <w:autoSpaceDN w:val="0"/>
        <w:adjustRightInd w:val="0"/>
        <w:rPr>
          <w:rFonts w:ascii="Helvetica" w:hAnsi="Helvetica"/>
          <w:sz w:val="18"/>
          <w:szCs w:val="18"/>
        </w:rPr>
      </w:pPr>
    </w:p>
    <w:p w14:paraId="29A61FD1" w14:textId="77777777" w:rsidR="00BD144C" w:rsidRPr="00F1566B" w:rsidRDefault="00BD144C" w:rsidP="00BD144C">
      <w:pPr>
        <w:widowControl w:val="0"/>
        <w:tabs>
          <w:tab w:val="left" w:pos="945"/>
          <w:tab w:val="left" w:pos="4315"/>
        </w:tabs>
        <w:autoSpaceDE w:val="0"/>
        <w:autoSpaceDN w:val="0"/>
        <w:adjustRightInd w:val="0"/>
        <w:rPr>
          <w:rFonts w:ascii="Helvetica" w:hAnsi="Helvetica"/>
          <w:sz w:val="18"/>
          <w:szCs w:val="18"/>
        </w:rPr>
      </w:pPr>
    </w:p>
    <w:p w14:paraId="651F6074" w14:textId="77777777" w:rsidR="00BD144C" w:rsidRPr="00F1566B" w:rsidRDefault="00BD144C" w:rsidP="00BD144C">
      <w:pPr>
        <w:widowControl w:val="0"/>
        <w:tabs>
          <w:tab w:val="left" w:pos="945"/>
          <w:tab w:val="left" w:pos="4315"/>
        </w:tabs>
        <w:autoSpaceDE w:val="0"/>
        <w:autoSpaceDN w:val="0"/>
        <w:adjustRightInd w:val="0"/>
        <w:rPr>
          <w:rFonts w:ascii="Helvetica" w:hAnsi="Helvetica"/>
          <w:sz w:val="18"/>
          <w:szCs w:val="18"/>
        </w:rPr>
      </w:pPr>
    </w:p>
    <w:p w14:paraId="7FC41F93" w14:textId="77777777" w:rsidR="00BD144C" w:rsidRPr="00F1566B" w:rsidRDefault="00BD144C" w:rsidP="00BD144C">
      <w:pPr>
        <w:widowControl w:val="0"/>
        <w:tabs>
          <w:tab w:val="left" w:pos="0"/>
          <w:tab w:val="left" w:pos="4315"/>
        </w:tabs>
        <w:autoSpaceDE w:val="0"/>
        <w:autoSpaceDN w:val="0"/>
        <w:adjustRightInd w:val="0"/>
        <w:rPr>
          <w:rFonts w:ascii="Helvetica" w:hAnsi="Helvetica"/>
          <w:sz w:val="18"/>
          <w:szCs w:val="18"/>
        </w:rPr>
      </w:pPr>
      <w:r w:rsidRPr="00F1566B">
        <w:rPr>
          <w:rFonts w:ascii="Helvetica" w:hAnsi="Helvetica"/>
          <w:sz w:val="18"/>
          <w:szCs w:val="18"/>
        </w:rPr>
        <w:t>.................................................................</w:t>
      </w:r>
      <w:r w:rsidRPr="00F1566B">
        <w:rPr>
          <w:rFonts w:ascii="Helvetica" w:hAnsi="Helvetica"/>
          <w:color w:val="000000"/>
          <w:sz w:val="18"/>
          <w:szCs w:val="18"/>
          <w:lang w:val="en-US"/>
        </w:rPr>
        <w:br/>
      </w:r>
      <w:r w:rsidRPr="00F1566B">
        <w:rPr>
          <w:rFonts w:ascii="Helvetica" w:hAnsi="Helvetica"/>
          <w:noProof/>
          <w:sz w:val="18"/>
          <w:szCs w:val="18"/>
        </w:rPr>
        <w:t>Noel Joseph</w:t>
      </w:r>
      <w:r w:rsidR="000F0272">
        <w:rPr>
          <w:rFonts w:ascii="Helvetica" w:hAnsi="Helvetica"/>
          <w:noProof/>
          <w:sz w:val="18"/>
          <w:szCs w:val="18"/>
        </w:rPr>
        <w:t xml:space="preserve"> </w:t>
      </w:r>
      <w:r w:rsidRPr="00F1566B">
        <w:rPr>
          <w:rFonts w:ascii="Helvetica" w:hAnsi="Helvetica"/>
          <w:noProof/>
          <w:sz w:val="18"/>
          <w:szCs w:val="18"/>
        </w:rPr>
        <w:t>Andrew</w:t>
      </w:r>
    </w:p>
    <w:p w14:paraId="21FC37A6" w14:textId="77777777" w:rsidR="00BD144C" w:rsidRPr="00F1566B" w:rsidRDefault="00BD144C" w:rsidP="00BD144C">
      <w:pPr>
        <w:widowControl w:val="0"/>
        <w:tabs>
          <w:tab w:val="left" w:pos="0"/>
          <w:tab w:val="left" w:pos="4315"/>
        </w:tabs>
        <w:autoSpaceDE w:val="0"/>
        <w:autoSpaceDN w:val="0"/>
        <w:adjustRightInd w:val="0"/>
        <w:rPr>
          <w:rFonts w:ascii="Helvetica" w:hAnsi="Helvetica"/>
          <w:color w:val="000000"/>
          <w:sz w:val="18"/>
          <w:szCs w:val="18"/>
          <w:lang w:val="en-US"/>
        </w:rPr>
      </w:pPr>
      <w:r w:rsidRPr="00F1566B">
        <w:rPr>
          <w:rFonts w:ascii="Helvetica" w:hAnsi="Helvetica"/>
          <w:noProof/>
          <w:sz w:val="18"/>
          <w:szCs w:val="18"/>
        </w:rPr>
        <w:t>Andrew Family Smsf Pty Ltd</w:t>
      </w:r>
      <w:r w:rsidRPr="00F1566B">
        <w:rPr>
          <w:rFonts w:ascii="Helvetica" w:hAnsi="Helvetica"/>
          <w:sz w:val="18"/>
          <w:szCs w:val="18"/>
        </w:rPr>
        <w:br/>
      </w:r>
      <w:r w:rsidRPr="00F1566B">
        <w:rPr>
          <w:rFonts w:ascii="Helvetica" w:hAnsi="Helvetica"/>
          <w:noProof/>
          <w:sz w:val="18"/>
          <w:szCs w:val="18"/>
        </w:rPr>
        <w:t>Director</w:t>
      </w:r>
    </w:p>
    <w:p w14:paraId="63EFAED9" w14:textId="77777777" w:rsidR="00BD144C" w:rsidRPr="00F1566B" w:rsidRDefault="00BD144C" w:rsidP="00BD144C">
      <w:pPr>
        <w:widowControl w:val="0"/>
        <w:tabs>
          <w:tab w:val="left" w:pos="4315"/>
        </w:tabs>
        <w:autoSpaceDE w:val="0"/>
        <w:autoSpaceDN w:val="0"/>
        <w:adjustRightInd w:val="0"/>
        <w:rPr>
          <w:rFonts w:ascii="Helvetica" w:hAnsi="Helvetica"/>
          <w:sz w:val="18"/>
          <w:szCs w:val="18"/>
        </w:rPr>
      </w:pPr>
    </w:p>
    <w:p w14:paraId="7D13A8F9" w14:textId="77777777" w:rsidR="00BD144C" w:rsidRPr="00F1566B" w:rsidRDefault="00BD144C" w:rsidP="00BD144C">
      <w:pPr>
        <w:widowControl w:val="0"/>
        <w:autoSpaceDE w:val="0"/>
        <w:autoSpaceDN w:val="0"/>
        <w:adjustRightInd w:val="0"/>
        <w:spacing w:line="30" w:lineRule="exact"/>
        <w:rPr>
          <w:rFonts w:ascii="Helvetica" w:hAnsi="Helvetica"/>
          <w:sz w:val="18"/>
          <w:szCs w:val="18"/>
          <w:lang w:val="en-US"/>
        </w:rPr>
      </w:pPr>
    </w:p>
    <w:p w14:paraId="7646591B" w14:textId="77777777" w:rsidR="00BD144C" w:rsidRPr="00F1566B" w:rsidRDefault="00BD144C" w:rsidP="00BD144C">
      <w:pPr>
        <w:widowControl w:val="0"/>
        <w:autoSpaceDE w:val="0"/>
        <w:autoSpaceDN w:val="0"/>
        <w:adjustRightInd w:val="0"/>
        <w:spacing w:line="30" w:lineRule="exact"/>
        <w:rPr>
          <w:rFonts w:ascii="Helvetica" w:hAnsi="Helvetica"/>
          <w:sz w:val="18"/>
          <w:szCs w:val="18"/>
          <w:lang w:val="en-US"/>
        </w:rPr>
      </w:pPr>
    </w:p>
    <w:p w14:paraId="03D55C5F" w14:textId="77777777" w:rsidR="00BD144C" w:rsidRPr="00F1566B" w:rsidRDefault="00BD144C" w:rsidP="00BD144C">
      <w:pPr>
        <w:widowControl w:val="0"/>
        <w:tabs>
          <w:tab w:val="left" w:pos="945"/>
          <w:tab w:val="left" w:pos="4315"/>
        </w:tabs>
        <w:autoSpaceDE w:val="0"/>
        <w:autoSpaceDN w:val="0"/>
        <w:adjustRightInd w:val="0"/>
        <w:rPr>
          <w:rFonts w:ascii="Helvetica" w:hAnsi="Helvetica"/>
          <w:sz w:val="18"/>
          <w:szCs w:val="18"/>
        </w:rPr>
      </w:pPr>
    </w:p>
    <w:p w14:paraId="2B4549DB" w14:textId="77777777" w:rsidR="00BD144C" w:rsidRPr="00F1566B" w:rsidRDefault="00BD144C" w:rsidP="00BD144C">
      <w:pPr>
        <w:widowControl w:val="0"/>
        <w:tabs>
          <w:tab w:val="left" w:pos="945"/>
          <w:tab w:val="left" w:pos="4315"/>
        </w:tabs>
        <w:autoSpaceDE w:val="0"/>
        <w:autoSpaceDN w:val="0"/>
        <w:adjustRightInd w:val="0"/>
        <w:rPr>
          <w:rFonts w:ascii="Helvetica" w:hAnsi="Helvetica"/>
          <w:sz w:val="18"/>
          <w:szCs w:val="18"/>
        </w:rPr>
      </w:pPr>
    </w:p>
    <w:p w14:paraId="4E0B9BF3" w14:textId="77777777" w:rsidR="00BD144C" w:rsidRPr="00F1566B" w:rsidRDefault="00BD144C" w:rsidP="00BD144C">
      <w:pPr>
        <w:widowControl w:val="0"/>
        <w:autoSpaceDE w:val="0"/>
        <w:autoSpaceDN w:val="0"/>
        <w:adjustRightInd w:val="0"/>
        <w:spacing w:line="30" w:lineRule="exact"/>
        <w:rPr>
          <w:rFonts w:ascii="Helvetica" w:hAnsi="Helvetica"/>
          <w:sz w:val="18"/>
          <w:szCs w:val="18"/>
          <w:lang w:val="en-US"/>
        </w:rPr>
      </w:pPr>
    </w:p>
    <w:p w14:paraId="2E6AAAF2" w14:textId="77777777" w:rsidR="00BD144C" w:rsidRPr="00F1566B" w:rsidRDefault="00BD144C" w:rsidP="00BD144C">
      <w:pPr>
        <w:widowControl w:val="0"/>
        <w:autoSpaceDE w:val="0"/>
        <w:autoSpaceDN w:val="0"/>
        <w:adjustRightInd w:val="0"/>
        <w:spacing w:line="30" w:lineRule="exact"/>
        <w:rPr>
          <w:rFonts w:ascii="Helvetica" w:hAnsi="Helvetica"/>
          <w:sz w:val="18"/>
          <w:szCs w:val="18"/>
          <w:lang w:val="en-US"/>
        </w:rPr>
      </w:pPr>
    </w:p>
    <w:p w14:paraId="4D2CCE72" w14:textId="77777777" w:rsidR="00BD144C" w:rsidRPr="00F1566B" w:rsidRDefault="00BD144C" w:rsidP="00BD144C">
      <w:pPr>
        <w:widowControl w:val="0"/>
        <w:tabs>
          <w:tab w:val="left" w:pos="945"/>
          <w:tab w:val="left" w:pos="4315"/>
        </w:tabs>
        <w:autoSpaceDE w:val="0"/>
        <w:autoSpaceDN w:val="0"/>
        <w:adjustRightInd w:val="0"/>
        <w:rPr>
          <w:rFonts w:ascii="Helvetica" w:hAnsi="Helvetica"/>
          <w:sz w:val="18"/>
          <w:szCs w:val="18"/>
        </w:rPr>
      </w:pPr>
    </w:p>
    <w:p w14:paraId="4AF8BEA9" w14:textId="77777777" w:rsidR="00CF0858" w:rsidRPr="0007730F" w:rsidRDefault="00173883" w:rsidP="0007730F">
      <w:pPr>
        <w:widowControl w:val="0"/>
        <w:tabs>
          <w:tab w:val="left" w:pos="555"/>
        </w:tabs>
        <w:autoSpaceDE w:val="0"/>
        <w:autoSpaceDN w:val="0"/>
        <w:adjustRightInd w:val="0"/>
        <w:ind w:right="43"/>
        <w:rPr>
          <w:noProof/>
        </w:rPr>
      </w:pPr>
      <w:r w:rsidRPr="00173883">
        <w:rPr>
          <w:rFonts w:ascii="Helvetica" w:hAnsi="Helvetica"/>
          <w:sz w:val="18"/>
          <w:szCs w:val="18"/>
        </w:rPr>
        <w:t xml:space="preserve">Dated this ............................... day of </w:t>
      </w:r>
      <w:r w:rsidRPr="00F1566B">
        <w:rPr>
          <w:rFonts w:ascii="Helvetica" w:hAnsi="Helvetica"/>
          <w:sz w:val="18"/>
          <w:szCs w:val="18"/>
        </w:rPr>
        <w:t>...............................</w:t>
      </w:r>
      <w:r w:rsidR="00F1566B" w:rsidRPr="00F1566B">
        <w:rPr>
          <w:rFonts w:ascii="Helvetica" w:hAnsi="Helvetica"/>
          <w:noProof/>
          <w:sz w:val="18"/>
          <w:szCs w:val="18"/>
        </w:rPr>
        <w:t>2020</w:t>
      </w:r>
    </w:p>
    <w:sectPr w:rsidR="00CF0858" w:rsidRPr="0007730F" w:rsidSect="00B05375">
      <w:headerReference w:type="default" r:id="rId8"/>
      <w:pgSz w:w="11905" w:h="16838"/>
      <w:pgMar w:top="624" w:right="301" w:bottom="992" w:left="1021" w:header="357" w:footer="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8D4E6A" w14:textId="77777777" w:rsidR="00416F9D" w:rsidRDefault="00416F9D" w:rsidP="00F0577D">
      <w:r>
        <w:separator/>
      </w:r>
    </w:p>
  </w:endnote>
  <w:endnote w:type="continuationSeparator" w:id="0">
    <w:p w14:paraId="0153F982" w14:textId="77777777" w:rsidR="00416F9D" w:rsidRDefault="00416F9D" w:rsidP="00F05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B72BAA" w14:textId="77777777" w:rsidR="00416F9D" w:rsidRDefault="00416F9D" w:rsidP="00F0577D">
      <w:r>
        <w:separator/>
      </w:r>
    </w:p>
  </w:footnote>
  <w:footnote w:type="continuationSeparator" w:id="0">
    <w:p w14:paraId="257B4C07" w14:textId="77777777" w:rsidR="00416F9D" w:rsidRDefault="00416F9D" w:rsidP="00F057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B1F395" w14:textId="77777777" w:rsidR="00B00A00" w:rsidRDefault="00B00A00" w:rsidP="00044624">
    <w:pPr>
      <w:pStyle w:val="Header"/>
      <w:ind w:right="83"/>
    </w:pPr>
  </w:p>
  <w:tbl>
    <w:tblPr>
      <w:tblStyle w:val="TableGrid1"/>
      <w:tblpPr w:leftFromText="181" w:rightFromText="181" w:tblpXSpec="center" w:tblpYSpec="top"/>
      <w:tblOverlap w:val="never"/>
      <w:tblW w:w="106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84"/>
      <w:gridCol w:w="2024"/>
    </w:tblGrid>
    <w:tr w:rsidR="00B05375" w14:paraId="2E4C9F5B" w14:textId="77777777" w:rsidTr="00B05375">
      <w:trPr>
        <w:trHeight w:val="375"/>
      </w:trPr>
      <w:tc>
        <w:tcPr>
          <w:tcW w:w="8584" w:type="dxa"/>
        </w:tcPr>
        <w:p w14:paraId="5BDA5875" w14:textId="77777777" w:rsidR="00B05375" w:rsidRDefault="008A1255" w:rsidP="005805AB">
          <w:pPr>
            <w:tabs>
              <w:tab w:val="left" w:pos="3240"/>
            </w:tabs>
            <w:ind w:left="-100" w:right="-772"/>
          </w:pPr>
          <w:r w:rsidRPr="008A1255">
            <w:rPr>
              <w:rFonts w:ascii="Helvetica" w:hAnsi="Helvetica"/>
              <w:b/>
              <w:bCs/>
              <w:noProof/>
              <w:color w:val="000000"/>
              <w:sz w:val="22"/>
              <w:szCs w:val="22"/>
              <w:lang w:val="en-US"/>
            </w:rPr>
            <w:t>ANDREW FAMILY SUPER FUND</w:t>
          </w:r>
          <w:r w:rsidR="005805AB">
            <w:rPr>
              <w:rFonts w:ascii="Helvetica" w:hAnsi="Helvetica"/>
              <w:b/>
              <w:bCs/>
              <w:noProof/>
              <w:color w:val="000000"/>
              <w:sz w:val="22"/>
              <w:szCs w:val="22"/>
              <w:lang w:val="en-US"/>
            </w:rPr>
            <w:tab/>
          </w:r>
        </w:p>
        <w:p w14:paraId="628060F9" w14:textId="77777777" w:rsidR="00B05375" w:rsidRPr="0023303E" w:rsidRDefault="008A1255" w:rsidP="00B05375">
          <w:pPr>
            <w:ind w:left="-100" w:right="-772"/>
            <w:rPr>
              <w:rFonts w:ascii="Helvetica" w:hAnsi="Helvetica"/>
              <w:b/>
              <w:bCs/>
              <w:color w:val="000000"/>
              <w:sz w:val="22"/>
              <w:szCs w:val="22"/>
              <w:lang w:val="en-US"/>
            </w:rPr>
          </w:pPr>
          <w:r w:rsidRPr="008A1255">
            <w:rPr>
              <w:rFonts w:ascii="Helvetica" w:hAnsi="Helvetica"/>
              <w:b/>
              <w:noProof/>
              <w:sz w:val="22"/>
              <w:szCs w:val="22"/>
            </w:rPr>
            <w:t>Andrew Family Smsf Pty Ltd</w:t>
          </w:r>
          <w:r w:rsidR="000F0272">
            <w:rPr>
              <w:rFonts w:ascii="Helvetica" w:hAnsi="Helvetica"/>
              <w:b/>
              <w:noProof/>
              <w:sz w:val="22"/>
              <w:szCs w:val="22"/>
            </w:rPr>
            <w:t xml:space="preserve"> </w:t>
          </w:r>
          <w:r w:rsidRPr="008A1255">
            <w:rPr>
              <w:rFonts w:ascii="Helvetica" w:hAnsi="Helvetica"/>
              <w:b/>
              <w:noProof/>
              <w:sz w:val="22"/>
              <w:szCs w:val="22"/>
            </w:rPr>
            <w:t>ACN: 166837252</w:t>
          </w:r>
        </w:p>
      </w:tc>
      <w:tc>
        <w:tcPr>
          <w:tcW w:w="2024" w:type="dxa"/>
          <w:vMerge w:val="restart"/>
        </w:tcPr>
        <w:p w14:paraId="72151828" w14:textId="77777777" w:rsidR="00B05375" w:rsidRDefault="00B05375" w:rsidP="00B05375">
          <w:pPr>
            <w:ind w:right="-5"/>
            <w:jc w:val="right"/>
            <w:rPr>
              <w:b/>
              <w:lang w:val="en-US"/>
            </w:rPr>
          </w:pPr>
          <w:bookmarkStart w:id="0" w:name="logo"/>
          <w:r w:rsidRPr="00FC589F">
            <w:rPr>
              <w:b/>
              <w:noProof/>
              <w:lang w:eastAsia="en-AU"/>
            </w:rPr>
            <w:drawing>
              <wp:anchor distT="0" distB="0" distL="114300" distR="114300" simplePos="0" relativeHeight="251658240" behindDoc="0" locked="0" layoutInCell="1" allowOverlap="1" wp14:anchorId="2795E7F2" wp14:editId="3CEFFD37">
                <wp:simplePos x="0" y="0"/>
                <wp:positionH relativeFrom="rightMargin">
                  <wp:align>right</wp:align>
                </wp:positionH>
                <wp:positionV relativeFrom="margin">
                  <wp:align>center</wp:align>
                </wp:positionV>
                <wp:extent cx="1695450" cy="571500"/>
                <wp:effectExtent l="0" t="0" r="4445" b="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ur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95450" cy="571500"/>
                        </a:xfrm>
                        <a:prstGeom prst="rect">
                          <a:avLst/>
                        </a:prstGeom>
                      </pic:spPr>
                    </pic:pic>
                  </a:graphicData>
                </a:graphic>
              </wp:anchor>
            </w:drawing>
          </w:r>
          <w:bookmarkEnd w:id="0"/>
        </w:p>
      </w:tc>
    </w:tr>
    <w:tr w:rsidR="00B05375" w14:paraId="02A857E7" w14:textId="77777777" w:rsidTr="00B05375">
      <w:trPr>
        <w:trHeight w:val="374"/>
      </w:trPr>
      <w:tc>
        <w:tcPr>
          <w:tcW w:w="8584" w:type="dxa"/>
        </w:tcPr>
        <w:p w14:paraId="4C8A4465" w14:textId="77777777" w:rsidR="00B05375" w:rsidRPr="00D14A59" w:rsidRDefault="00B05375" w:rsidP="00B05375">
          <w:pPr>
            <w:tabs>
              <w:tab w:val="left" w:pos="8244"/>
            </w:tabs>
            <w:ind w:left="-100" w:right="-768"/>
            <w:rPr>
              <w:rFonts w:ascii="Helvetica" w:hAnsi="Helvetica" w:cs="Helvetica"/>
              <w:b/>
              <w:bCs/>
              <w:color w:val="000000"/>
              <w:sz w:val="32"/>
              <w:szCs w:val="32"/>
              <w:lang w:val="en-US"/>
            </w:rPr>
          </w:pPr>
          <w:r>
            <w:rPr>
              <w:rFonts w:ascii="Helvetica" w:hAnsi="Helvetica" w:cs="Helvetica"/>
              <w:b/>
              <w:bCs/>
              <w:color w:val="000000"/>
              <w:sz w:val="32"/>
              <w:szCs w:val="32"/>
              <w:lang w:val="en-US"/>
            </w:rPr>
            <w:t>Trustees Declaration</w:t>
          </w:r>
          <w:r>
            <w:rPr>
              <w:rFonts w:ascii="Helvetica" w:hAnsi="Helvetica" w:cs="Helvetica"/>
              <w:b/>
              <w:bCs/>
              <w:color w:val="000000"/>
              <w:sz w:val="32"/>
              <w:szCs w:val="32"/>
              <w:lang w:val="en-US"/>
            </w:rPr>
            <w:tab/>
          </w:r>
        </w:p>
      </w:tc>
      <w:tc>
        <w:tcPr>
          <w:tcW w:w="2024" w:type="dxa"/>
          <w:vMerge/>
        </w:tcPr>
        <w:p w14:paraId="6F6EA477" w14:textId="77777777" w:rsidR="00B05375" w:rsidRDefault="00B05375" w:rsidP="00B05375">
          <w:pPr>
            <w:rPr>
              <w:b/>
              <w:lang w:val="en-US"/>
            </w:rPr>
          </w:pPr>
        </w:p>
      </w:tc>
    </w:tr>
    <w:tr w:rsidR="00B05375" w14:paraId="5357F779" w14:textId="77777777" w:rsidTr="00B05375">
      <w:trPr>
        <w:trHeight w:val="20"/>
      </w:trPr>
      <w:tc>
        <w:tcPr>
          <w:tcW w:w="10608" w:type="dxa"/>
          <w:gridSpan w:val="2"/>
        </w:tcPr>
        <w:tbl>
          <w:tblPr>
            <w:tblpPr w:leftFromText="180" w:rightFromText="180" w:vertAnchor="text" w:horzAnchor="margin" w:tblpXSpec="right" w:tblpY="98"/>
            <w:tblOverlap w:val="never"/>
            <w:tblW w:w="10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B0F0"/>
            <w:tblLayout w:type="fixed"/>
            <w:tblLook w:val="0000" w:firstRow="0" w:lastRow="0" w:firstColumn="0" w:lastColumn="0" w:noHBand="0" w:noVBand="0"/>
          </w:tblPr>
          <w:tblGrid>
            <w:gridCol w:w="10683"/>
          </w:tblGrid>
          <w:tr w:rsidR="00B05375" w14:paraId="4A5D5D7C" w14:textId="77777777" w:rsidTr="00B05375">
            <w:trPr>
              <w:trHeight w:hRule="exact" w:val="20"/>
            </w:trPr>
            <w:tc>
              <w:tcPr>
                <w:tcW w:w="10683" w:type="dxa"/>
                <w:tcBorders>
                  <w:top w:val="nil"/>
                  <w:left w:val="nil"/>
                  <w:bottom w:val="nil"/>
                  <w:right w:val="nil"/>
                  <w:tr2bl w:val="nil"/>
                </w:tcBorders>
                <w:shd w:val="clear" w:color="auto" w:fill="00B0F0"/>
              </w:tcPr>
              <w:p w14:paraId="0F40F756" w14:textId="77777777" w:rsidR="00B05375" w:rsidRDefault="00B05375" w:rsidP="00B05375">
                <w:pPr>
                  <w:rPr>
                    <w:color w:val="000000"/>
                    <w:sz w:val="27"/>
                    <w:szCs w:val="27"/>
                    <w:lang w:eastAsia="en-AU"/>
                  </w:rPr>
                </w:pPr>
              </w:p>
            </w:tc>
          </w:tr>
        </w:tbl>
        <w:p w14:paraId="7AD83436" w14:textId="77777777" w:rsidR="00B05375" w:rsidRDefault="00B05375" w:rsidP="00B05375">
          <w:pPr>
            <w:ind w:right="-16"/>
            <w:rPr>
              <w:b/>
              <w:lang w:val="en-US"/>
            </w:rPr>
          </w:pPr>
        </w:p>
      </w:tc>
    </w:tr>
  </w:tbl>
  <w:p w14:paraId="70BDC089" w14:textId="77777777" w:rsidR="001902DA" w:rsidRPr="00FC0E1B" w:rsidRDefault="001902DA" w:rsidP="00FB1A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637F4C"/>
    <w:multiLevelType w:val="hybridMultilevel"/>
    <w:tmpl w:val="A52CF21A"/>
    <w:lvl w:ilvl="0" w:tplc="86A29264">
      <w:start w:val="1"/>
      <w:numFmt w:val="lowerLetter"/>
      <w:lvlText w:val="%1."/>
      <w:lvlJc w:val="left"/>
      <w:pPr>
        <w:tabs>
          <w:tab w:val="num" w:pos="624"/>
        </w:tabs>
        <w:ind w:left="624" w:hanging="284"/>
      </w:pPr>
      <w:rPr>
        <w:rFonts w:hint="default"/>
      </w:rPr>
    </w:lvl>
    <w:lvl w:ilvl="1" w:tplc="0C090019" w:tentative="1">
      <w:start w:val="1"/>
      <w:numFmt w:val="lowerLetter"/>
      <w:lvlText w:val="%2."/>
      <w:lvlJc w:val="left"/>
      <w:pPr>
        <w:ind w:left="2869" w:hanging="360"/>
      </w:pPr>
    </w:lvl>
    <w:lvl w:ilvl="2" w:tplc="0C09001B" w:tentative="1">
      <w:start w:val="1"/>
      <w:numFmt w:val="lowerRoman"/>
      <w:lvlText w:val="%3."/>
      <w:lvlJc w:val="right"/>
      <w:pPr>
        <w:ind w:left="3589" w:hanging="180"/>
      </w:pPr>
    </w:lvl>
    <w:lvl w:ilvl="3" w:tplc="0C09000F" w:tentative="1">
      <w:start w:val="1"/>
      <w:numFmt w:val="decimal"/>
      <w:lvlText w:val="%4."/>
      <w:lvlJc w:val="left"/>
      <w:pPr>
        <w:ind w:left="4309" w:hanging="360"/>
      </w:pPr>
    </w:lvl>
    <w:lvl w:ilvl="4" w:tplc="0C090019" w:tentative="1">
      <w:start w:val="1"/>
      <w:numFmt w:val="lowerLetter"/>
      <w:lvlText w:val="%5."/>
      <w:lvlJc w:val="left"/>
      <w:pPr>
        <w:ind w:left="5029" w:hanging="360"/>
      </w:pPr>
    </w:lvl>
    <w:lvl w:ilvl="5" w:tplc="0C09001B" w:tentative="1">
      <w:start w:val="1"/>
      <w:numFmt w:val="lowerRoman"/>
      <w:lvlText w:val="%6."/>
      <w:lvlJc w:val="right"/>
      <w:pPr>
        <w:ind w:left="5749" w:hanging="180"/>
      </w:pPr>
    </w:lvl>
    <w:lvl w:ilvl="6" w:tplc="0C09000F" w:tentative="1">
      <w:start w:val="1"/>
      <w:numFmt w:val="decimal"/>
      <w:lvlText w:val="%7."/>
      <w:lvlJc w:val="left"/>
      <w:pPr>
        <w:ind w:left="6469" w:hanging="360"/>
      </w:pPr>
    </w:lvl>
    <w:lvl w:ilvl="7" w:tplc="0C090019" w:tentative="1">
      <w:start w:val="1"/>
      <w:numFmt w:val="lowerLetter"/>
      <w:lvlText w:val="%8."/>
      <w:lvlJc w:val="left"/>
      <w:pPr>
        <w:ind w:left="7189" w:hanging="360"/>
      </w:pPr>
    </w:lvl>
    <w:lvl w:ilvl="8" w:tplc="0C09001B" w:tentative="1">
      <w:start w:val="1"/>
      <w:numFmt w:val="lowerRoman"/>
      <w:lvlText w:val="%9."/>
      <w:lvlJc w:val="right"/>
      <w:pPr>
        <w:ind w:left="7909" w:hanging="180"/>
      </w:pPr>
    </w:lvl>
  </w:abstractNum>
  <w:abstractNum w:abstractNumId="1" w15:restartNumberingAfterBreak="0">
    <w:nsid w:val="0F590C5C"/>
    <w:multiLevelType w:val="hybridMultilevel"/>
    <w:tmpl w:val="973A3734"/>
    <w:lvl w:ilvl="0" w:tplc="36E8BD70">
      <w:start w:val="1"/>
      <w:numFmt w:val="lowerRoman"/>
      <w:lvlText w:val="(%1)"/>
      <w:lvlJc w:val="left"/>
      <w:pPr>
        <w:ind w:left="397" w:hanging="397"/>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6C92322"/>
    <w:multiLevelType w:val="hybridMultilevel"/>
    <w:tmpl w:val="F848AD42"/>
    <w:lvl w:ilvl="0" w:tplc="E356E352">
      <w:start w:val="1"/>
      <w:numFmt w:val="lowerRoman"/>
      <w:lvlText w:val="(%1)"/>
      <w:lvlJc w:val="left"/>
      <w:pPr>
        <w:ind w:left="397" w:hanging="39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68EC0125"/>
    <w:multiLevelType w:val="hybridMultilevel"/>
    <w:tmpl w:val="3D16DCB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mailMerge>
    <w:mainDocumentType w:val="catalog"/>
    <w:dataType w:val="textFile"/>
    <w:activeRecord w:val="-1"/>
  </w:mailMerge>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79873">
      <o:colormenu v:ext="edit" strokecolor="#00b0f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65ED4"/>
    <w:rsid w:val="00010343"/>
    <w:rsid w:val="00013838"/>
    <w:rsid w:val="000221E4"/>
    <w:rsid w:val="000233C5"/>
    <w:rsid w:val="00044624"/>
    <w:rsid w:val="00064727"/>
    <w:rsid w:val="00064DAE"/>
    <w:rsid w:val="0007730F"/>
    <w:rsid w:val="00087929"/>
    <w:rsid w:val="000904F8"/>
    <w:rsid w:val="00091FDD"/>
    <w:rsid w:val="000A69DA"/>
    <w:rsid w:val="000D2CB8"/>
    <w:rsid w:val="000D6E03"/>
    <w:rsid w:val="000E49CD"/>
    <w:rsid w:val="000F0272"/>
    <w:rsid w:val="00107A83"/>
    <w:rsid w:val="001131D9"/>
    <w:rsid w:val="001243DA"/>
    <w:rsid w:val="00124B0C"/>
    <w:rsid w:val="00125306"/>
    <w:rsid w:val="001324DF"/>
    <w:rsid w:val="00150905"/>
    <w:rsid w:val="001564C3"/>
    <w:rsid w:val="00173883"/>
    <w:rsid w:val="001853A9"/>
    <w:rsid w:val="001902DA"/>
    <w:rsid w:val="001D0583"/>
    <w:rsid w:val="001D096E"/>
    <w:rsid w:val="001E0BA4"/>
    <w:rsid w:val="001E173E"/>
    <w:rsid w:val="00204C91"/>
    <w:rsid w:val="00205BDA"/>
    <w:rsid w:val="00220C27"/>
    <w:rsid w:val="00221308"/>
    <w:rsid w:val="00232DC6"/>
    <w:rsid w:val="0023303E"/>
    <w:rsid w:val="0025211C"/>
    <w:rsid w:val="00255288"/>
    <w:rsid w:val="00264E2E"/>
    <w:rsid w:val="0026612A"/>
    <w:rsid w:val="002771D4"/>
    <w:rsid w:val="00296D7F"/>
    <w:rsid w:val="002A0262"/>
    <w:rsid w:val="002B7CB3"/>
    <w:rsid w:val="002F27FD"/>
    <w:rsid w:val="002F3BCC"/>
    <w:rsid w:val="0030142F"/>
    <w:rsid w:val="003550BD"/>
    <w:rsid w:val="00384F33"/>
    <w:rsid w:val="0039125D"/>
    <w:rsid w:val="003B7B57"/>
    <w:rsid w:val="003C1F97"/>
    <w:rsid w:val="003C34D5"/>
    <w:rsid w:val="003C6363"/>
    <w:rsid w:val="003D41AF"/>
    <w:rsid w:val="003E139D"/>
    <w:rsid w:val="00407E5B"/>
    <w:rsid w:val="00416F9D"/>
    <w:rsid w:val="00422603"/>
    <w:rsid w:val="00431F2E"/>
    <w:rsid w:val="00441281"/>
    <w:rsid w:val="00450F56"/>
    <w:rsid w:val="00454629"/>
    <w:rsid w:val="00464E8E"/>
    <w:rsid w:val="0046698D"/>
    <w:rsid w:val="004838AC"/>
    <w:rsid w:val="00495D77"/>
    <w:rsid w:val="004A2827"/>
    <w:rsid w:val="004A3718"/>
    <w:rsid w:val="004B168A"/>
    <w:rsid w:val="004C2246"/>
    <w:rsid w:val="004E1342"/>
    <w:rsid w:val="004E2247"/>
    <w:rsid w:val="004F4792"/>
    <w:rsid w:val="00500922"/>
    <w:rsid w:val="00516254"/>
    <w:rsid w:val="00522A68"/>
    <w:rsid w:val="00523596"/>
    <w:rsid w:val="00523B78"/>
    <w:rsid w:val="0052491F"/>
    <w:rsid w:val="005468C4"/>
    <w:rsid w:val="00546C7B"/>
    <w:rsid w:val="00565ED4"/>
    <w:rsid w:val="00580309"/>
    <w:rsid w:val="005805AB"/>
    <w:rsid w:val="00585E50"/>
    <w:rsid w:val="00586284"/>
    <w:rsid w:val="00587788"/>
    <w:rsid w:val="005A00D3"/>
    <w:rsid w:val="005A1713"/>
    <w:rsid w:val="005A60C7"/>
    <w:rsid w:val="005C5A2E"/>
    <w:rsid w:val="005E6814"/>
    <w:rsid w:val="0061659F"/>
    <w:rsid w:val="00622D91"/>
    <w:rsid w:val="0063346F"/>
    <w:rsid w:val="006353F9"/>
    <w:rsid w:val="006368FA"/>
    <w:rsid w:val="006376CF"/>
    <w:rsid w:val="00652AAE"/>
    <w:rsid w:val="0065626D"/>
    <w:rsid w:val="006568B1"/>
    <w:rsid w:val="00662777"/>
    <w:rsid w:val="006731D6"/>
    <w:rsid w:val="006902E3"/>
    <w:rsid w:val="006958BB"/>
    <w:rsid w:val="006D325D"/>
    <w:rsid w:val="006D3972"/>
    <w:rsid w:val="006F198E"/>
    <w:rsid w:val="006F5E98"/>
    <w:rsid w:val="007261E2"/>
    <w:rsid w:val="007315F9"/>
    <w:rsid w:val="007637C3"/>
    <w:rsid w:val="00764C8F"/>
    <w:rsid w:val="00775E26"/>
    <w:rsid w:val="00787EF8"/>
    <w:rsid w:val="007C7E66"/>
    <w:rsid w:val="007D1BBE"/>
    <w:rsid w:val="007E0186"/>
    <w:rsid w:val="007E32C6"/>
    <w:rsid w:val="007E3686"/>
    <w:rsid w:val="007E397D"/>
    <w:rsid w:val="007F3CC2"/>
    <w:rsid w:val="007F46C9"/>
    <w:rsid w:val="007F4C34"/>
    <w:rsid w:val="007F5491"/>
    <w:rsid w:val="00820E76"/>
    <w:rsid w:val="008259A2"/>
    <w:rsid w:val="008261A6"/>
    <w:rsid w:val="00833A79"/>
    <w:rsid w:val="00834413"/>
    <w:rsid w:val="00841948"/>
    <w:rsid w:val="00846705"/>
    <w:rsid w:val="008469DC"/>
    <w:rsid w:val="008520D5"/>
    <w:rsid w:val="00854DE4"/>
    <w:rsid w:val="00855A90"/>
    <w:rsid w:val="00865E0D"/>
    <w:rsid w:val="00874CAE"/>
    <w:rsid w:val="00876501"/>
    <w:rsid w:val="00876939"/>
    <w:rsid w:val="00885C75"/>
    <w:rsid w:val="008860CF"/>
    <w:rsid w:val="008A1255"/>
    <w:rsid w:val="008A4AEF"/>
    <w:rsid w:val="008B4AB2"/>
    <w:rsid w:val="008C64C1"/>
    <w:rsid w:val="008E0F8F"/>
    <w:rsid w:val="008E1B43"/>
    <w:rsid w:val="008E39ED"/>
    <w:rsid w:val="008F4545"/>
    <w:rsid w:val="008F5343"/>
    <w:rsid w:val="008F6CA6"/>
    <w:rsid w:val="008F74F0"/>
    <w:rsid w:val="00922C8D"/>
    <w:rsid w:val="009414A8"/>
    <w:rsid w:val="0094342D"/>
    <w:rsid w:val="0095288E"/>
    <w:rsid w:val="00955995"/>
    <w:rsid w:val="00971B84"/>
    <w:rsid w:val="00992707"/>
    <w:rsid w:val="00993CA0"/>
    <w:rsid w:val="009C1DB0"/>
    <w:rsid w:val="009C52FE"/>
    <w:rsid w:val="009F5CC5"/>
    <w:rsid w:val="009F672C"/>
    <w:rsid w:val="00A23900"/>
    <w:rsid w:val="00A341B1"/>
    <w:rsid w:val="00A36388"/>
    <w:rsid w:val="00A71F8B"/>
    <w:rsid w:val="00A90591"/>
    <w:rsid w:val="00AC675B"/>
    <w:rsid w:val="00AD5846"/>
    <w:rsid w:val="00AE71CE"/>
    <w:rsid w:val="00AF3E85"/>
    <w:rsid w:val="00AF6BEF"/>
    <w:rsid w:val="00B00A00"/>
    <w:rsid w:val="00B05375"/>
    <w:rsid w:val="00B075EE"/>
    <w:rsid w:val="00B2266E"/>
    <w:rsid w:val="00B245AB"/>
    <w:rsid w:val="00B77D5A"/>
    <w:rsid w:val="00B94FC9"/>
    <w:rsid w:val="00BA0F90"/>
    <w:rsid w:val="00BC646D"/>
    <w:rsid w:val="00BD144C"/>
    <w:rsid w:val="00BE266B"/>
    <w:rsid w:val="00C20240"/>
    <w:rsid w:val="00C36303"/>
    <w:rsid w:val="00C368F9"/>
    <w:rsid w:val="00C432A8"/>
    <w:rsid w:val="00C60180"/>
    <w:rsid w:val="00C63809"/>
    <w:rsid w:val="00CA4040"/>
    <w:rsid w:val="00CB7F65"/>
    <w:rsid w:val="00CC746B"/>
    <w:rsid w:val="00CD50D7"/>
    <w:rsid w:val="00CF0858"/>
    <w:rsid w:val="00D017FB"/>
    <w:rsid w:val="00D51024"/>
    <w:rsid w:val="00D54F97"/>
    <w:rsid w:val="00D829B5"/>
    <w:rsid w:val="00D86051"/>
    <w:rsid w:val="00D87B97"/>
    <w:rsid w:val="00DA2FD1"/>
    <w:rsid w:val="00DB74CE"/>
    <w:rsid w:val="00DE2A4B"/>
    <w:rsid w:val="00E33DD1"/>
    <w:rsid w:val="00E512B6"/>
    <w:rsid w:val="00E530A7"/>
    <w:rsid w:val="00E538C7"/>
    <w:rsid w:val="00E60C38"/>
    <w:rsid w:val="00E74EEE"/>
    <w:rsid w:val="00E8174C"/>
    <w:rsid w:val="00E8232D"/>
    <w:rsid w:val="00E82BCB"/>
    <w:rsid w:val="00E84808"/>
    <w:rsid w:val="00E920EF"/>
    <w:rsid w:val="00E933B6"/>
    <w:rsid w:val="00E93D92"/>
    <w:rsid w:val="00E96E0A"/>
    <w:rsid w:val="00EA105D"/>
    <w:rsid w:val="00EB62FA"/>
    <w:rsid w:val="00EC2C92"/>
    <w:rsid w:val="00ED05B0"/>
    <w:rsid w:val="00EE46EF"/>
    <w:rsid w:val="00EF1E5C"/>
    <w:rsid w:val="00EF51A3"/>
    <w:rsid w:val="00F004D6"/>
    <w:rsid w:val="00F0577D"/>
    <w:rsid w:val="00F1566B"/>
    <w:rsid w:val="00F33ABB"/>
    <w:rsid w:val="00F476E5"/>
    <w:rsid w:val="00F5506C"/>
    <w:rsid w:val="00F576CB"/>
    <w:rsid w:val="00F61A25"/>
    <w:rsid w:val="00F70C2C"/>
    <w:rsid w:val="00F753BF"/>
    <w:rsid w:val="00F770AC"/>
    <w:rsid w:val="00F8087D"/>
    <w:rsid w:val="00F87C37"/>
    <w:rsid w:val="00F925E2"/>
    <w:rsid w:val="00FB1A50"/>
    <w:rsid w:val="00FC0E1B"/>
    <w:rsid w:val="00FC5A3C"/>
    <w:rsid w:val="00FD5DD6"/>
    <w:rsid w:val="00FD7121"/>
    <w:rsid w:val="00FE0518"/>
    <w:rsid w:val="00FE707F"/>
  </w:rsids>
  <m:mathPr>
    <m:mathFont m:val="Cambria Math"/>
    <m:brkBin m:val="before"/>
    <m:brkBinSub m:val="--"/>
    <m:smallFrac/>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9873">
      <o:colormenu v:ext="edit" strokecolor="#00b0f0"/>
    </o:shapedefaults>
    <o:shapelayout v:ext="edit">
      <o:idmap v:ext="edit" data="1"/>
    </o:shapelayout>
  </w:shapeDefaults>
  <w:decimalSymbol w:val="."/>
  <w:listSeparator w:val=","/>
  <w14:docId w14:val="5B65363F"/>
  <w15:docId w15:val="{718F5ECF-EEAA-4DA2-B68B-21BC8CE2B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60C7"/>
  </w:style>
  <w:style w:type="paragraph" w:styleId="Heading1">
    <w:name w:val="heading 1"/>
    <w:uiPriority w:val="9"/>
    <w:rsid w:val="00285B6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uiPriority w:val="9"/>
    <w:unhideWhenUsed/>
    <w:rsid w:val="00285B6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uiPriority w:val="9"/>
    <w:unhideWhenUsed/>
    <w:rsid w:val="00285B63"/>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uiPriority w:val="9"/>
    <w:unhideWhenUsed/>
    <w:qFormat/>
    <w:rsid w:val="005F433E"/>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uiPriority w:val="9"/>
    <w:unhideWhenUsed/>
    <w:qFormat/>
    <w:rsid w:val="005F433E"/>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uiPriority w:val="9"/>
    <w:unhideWhenUsed/>
    <w:qFormat/>
    <w:rsid w:val="005F433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464E8E"/>
    <w:rPr>
      <w:b/>
      <w:bCs/>
    </w:rPr>
  </w:style>
  <w:style w:type="table" w:styleId="TableGrid">
    <w:name w:val="Table Grid"/>
    <w:basedOn w:val="TableNormal"/>
    <w:uiPriority w:val="59"/>
    <w:rsid w:val="00C36303"/>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0577D"/>
    <w:pPr>
      <w:tabs>
        <w:tab w:val="center" w:pos="4513"/>
        <w:tab w:val="right" w:pos="9026"/>
      </w:tabs>
    </w:pPr>
  </w:style>
  <w:style w:type="character" w:customStyle="1" w:styleId="HeaderChar">
    <w:name w:val="Header Char"/>
    <w:basedOn w:val="DefaultParagraphFont"/>
    <w:link w:val="Header"/>
    <w:uiPriority w:val="99"/>
    <w:rsid w:val="00F0577D"/>
  </w:style>
  <w:style w:type="paragraph" w:styleId="Footer">
    <w:name w:val="footer"/>
    <w:basedOn w:val="Normal"/>
    <w:link w:val="FooterChar"/>
    <w:uiPriority w:val="99"/>
    <w:unhideWhenUsed/>
    <w:rsid w:val="00F0577D"/>
    <w:pPr>
      <w:tabs>
        <w:tab w:val="center" w:pos="4513"/>
        <w:tab w:val="right" w:pos="9026"/>
      </w:tabs>
    </w:pPr>
  </w:style>
  <w:style w:type="character" w:customStyle="1" w:styleId="FooterChar">
    <w:name w:val="Footer Char"/>
    <w:basedOn w:val="DefaultParagraphFont"/>
    <w:link w:val="Footer"/>
    <w:uiPriority w:val="99"/>
    <w:rsid w:val="00F0577D"/>
  </w:style>
  <w:style w:type="paragraph" w:styleId="BalloonText">
    <w:name w:val="Balloon Text"/>
    <w:basedOn w:val="Normal"/>
    <w:link w:val="BalloonTextChar"/>
    <w:uiPriority w:val="99"/>
    <w:semiHidden/>
    <w:unhideWhenUsed/>
    <w:rsid w:val="00F0577D"/>
    <w:rPr>
      <w:rFonts w:ascii="Tahoma" w:hAnsi="Tahoma" w:cs="Tahoma"/>
      <w:sz w:val="16"/>
      <w:szCs w:val="16"/>
    </w:rPr>
  </w:style>
  <w:style w:type="character" w:customStyle="1" w:styleId="BalloonTextChar">
    <w:name w:val="Balloon Text Char"/>
    <w:basedOn w:val="DefaultParagraphFont"/>
    <w:link w:val="BalloonText"/>
    <w:uiPriority w:val="99"/>
    <w:semiHidden/>
    <w:rsid w:val="00F0577D"/>
    <w:rPr>
      <w:rFonts w:ascii="Tahoma" w:hAnsi="Tahoma" w:cs="Tahoma"/>
      <w:sz w:val="16"/>
      <w:szCs w:val="16"/>
    </w:rPr>
  </w:style>
  <w:style w:type="paragraph" w:styleId="DocumentMap">
    <w:name w:val="Document Map"/>
    <w:basedOn w:val="Normal"/>
    <w:link w:val="DocumentMapChar"/>
    <w:uiPriority w:val="99"/>
    <w:semiHidden/>
    <w:unhideWhenUsed/>
    <w:rsid w:val="008E0F8F"/>
    <w:rPr>
      <w:rFonts w:ascii="Tahoma" w:hAnsi="Tahoma" w:cs="Tahoma"/>
      <w:sz w:val="16"/>
      <w:szCs w:val="16"/>
    </w:rPr>
  </w:style>
  <w:style w:type="character" w:customStyle="1" w:styleId="DocumentMapChar">
    <w:name w:val="Document Map Char"/>
    <w:basedOn w:val="DefaultParagraphFont"/>
    <w:link w:val="DocumentMap"/>
    <w:uiPriority w:val="99"/>
    <w:semiHidden/>
    <w:rsid w:val="008E0F8F"/>
    <w:rPr>
      <w:rFonts w:ascii="Tahoma" w:hAnsi="Tahoma" w:cs="Tahoma"/>
      <w:sz w:val="16"/>
      <w:szCs w:val="16"/>
    </w:rPr>
  </w:style>
  <w:style w:type="table" w:customStyle="1" w:styleId="TableGrid1">
    <w:name w:val="Table Grid1"/>
    <w:basedOn w:val="TableNormal"/>
    <w:next w:val="TableGrid"/>
    <w:uiPriority w:val="59"/>
    <w:rsid w:val="001902D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4230855">
      <w:bodyDiv w:val="1"/>
      <w:marLeft w:val="0"/>
      <w:marRight w:val="0"/>
      <w:marTop w:val="0"/>
      <w:marBottom w:val="0"/>
      <w:divBdr>
        <w:top w:val="none" w:sz="0" w:space="0" w:color="auto"/>
        <w:left w:val="none" w:sz="0" w:space="0" w:color="auto"/>
        <w:bottom w:val="none" w:sz="0" w:space="0" w:color="auto"/>
        <w:right w:val="none" w:sz="0" w:space="0" w:color="auto"/>
      </w:divBdr>
    </w:div>
    <w:div w:id="160433717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F3E59B7E-7E7A-4D7C-AB3B-06CD1339824F}">
  <ds:schemaRefs>
    <ds:schemaRef ds:uri="http://schemas.openxmlformats.org/officeDocument/2006/bibliography"/>
  </ds:schemaRefs>
</ds:datastoreItem>
</file>

<file path=customXml/itemProps2.xml><?xml version="1.0" encoding="utf-8"?>
<ds:datastoreItem xmlns:ds="http://schemas.openxmlformats.org/officeDocument/2006/customXml" ds:itemID="{92CAD2F7-DFE3-4EA5-A8B6-57D4CEED077D}"/>
</file>

<file path=customXml/itemProps3.xml><?xml version="1.0" encoding="utf-8"?>
<ds:datastoreItem xmlns:ds="http://schemas.openxmlformats.org/officeDocument/2006/customXml" ds:itemID="{5A9FFE23-A977-44F9-888B-EAD494AA1376}"/>
</file>

<file path=customXml/itemProps4.xml><?xml version="1.0" encoding="utf-8"?>
<ds:datastoreItem xmlns:ds="http://schemas.openxmlformats.org/officeDocument/2006/customXml" ds:itemID="{8B2EB723-8451-4566-BF5D-A9DD009929FF}"/>
</file>

<file path=docProps/app.xml><?xml version="1.0" encoding="utf-8"?>
<Properties xmlns="http://schemas.openxmlformats.org/officeDocument/2006/extended-properties" xmlns:vt="http://schemas.openxmlformats.org/officeDocument/2006/docPropsVTypes">
  <Template>Normal</Template>
  <TotalTime>1</TotalTime>
  <Pages>1</Pages>
  <Words>205</Words>
  <Characters>1171</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Jing He</dc:creator>
  <dc:description>Gnostice eDocEngine V2.5 (www.gnostice.com)</dc:description>
  <cp:lastModifiedBy>Kristy McKernan</cp:lastModifiedBy>
  <cp:revision>2</cp:revision>
  <cp:lastPrinted>2015-09-08T05:14:00Z</cp:lastPrinted>
  <dcterms:created xsi:type="dcterms:W3CDTF">2020-11-23T02:16:00Z</dcterms:created>
  <dcterms:modified xsi:type="dcterms:W3CDTF">2020-11-23T02:16:00Z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