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8DFAC" w14:textId="19677CBB" w:rsidR="000C3A3C" w:rsidRDefault="000C3A3C">
      <w:pPr>
        <w:jc w:val="both"/>
      </w:pPr>
    </w:p>
    <w:p w14:paraId="3AF9AB0B" w14:textId="77777777" w:rsidR="000C3A3C" w:rsidRDefault="000C3A3C">
      <w:pPr>
        <w:jc w:val="both"/>
        <w:rPr>
          <w:sz w:val="20"/>
        </w:rPr>
      </w:pPr>
    </w:p>
    <w:p w14:paraId="17238B82" w14:textId="77777777" w:rsidR="00A44396" w:rsidRDefault="00A44396" w:rsidP="003A7BEB">
      <w:pPr>
        <w:ind w:left="0"/>
        <w:jc w:val="center"/>
        <w:rPr>
          <w:rFonts w:cs="Arial"/>
          <w:sz w:val="44"/>
          <w:szCs w:val="44"/>
        </w:rPr>
      </w:pPr>
    </w:p>
    <w:p w14:paraId="49ABAAC8" w14:textId="77777777" w:rsidR="00A44396" w:rsidRDefault="00A44396" w:rsidP="003A7BEB">
      <w:pPr>
        <w:ind w:left="0"/>
        <w:jc w:val="center"/>
        <w:rPr>
          <w:rFonts w:cs="Arial"/>
          <w:sz w:val="44"/>
          <w:szCs w:val="44"/>
        </w:rPr>
      </w:pPr>
    </w:p>
    <w:p w14:paraId="59C3891B" w14:textId="77777777" w:rsidR="00A44396" w:rsidRDefault="00A44396" w:rsidP="003A7BEB">
      <w:pPr>
        <w:ind w:left="0"/>
        <w:jc w:val="center"/>
        <w:rPr>
          <w:rFonts w:cs="Arial"/>
          <w:sz w:val="44"/>
          <w:szCs w:val="44"/>
        </w:rPr>
      </w:pPr>
    </w:p>
    <w:p w14:paraId="3D6FB177" w14:textId="77777777" w:rsidR="00A44396" w:rsidRPr="00A44396" w:rsidRDefault="00A44396" w:rsidP="003A7BEB">
      <w:pPr>
        <w:ind w:left="0"/>
        <w:jc w:val="center"/>
        <w:rPr>
          <w:rFonts w:asciiTheme="majorHAnsi" w:hAnsiTheme="majorHAnsi" w:cs="Arial"/>
          <w:sz w:val="44"/>
          <w:szCs w:val="44"/>
        </w:rPr>
      </w:pPr>
    </w:p>
    <w:p w14:paraId="00F80836" w14:textId="348938F9" w:rsidR="003A7BEB" w:rsidRDefault="007A46CC" w:rsidP="003A7BEB">
      <w:pPr>
        <w:ind w:left="0"/>
        <w:jc w:val="center"/>
        <w:rPr>
          <w:rFonts w:asciiTheme="majorHAnsi" w:hAnsiTheme="majorHAnsi" w:cs="Arial"/>
          <w:sz w:val="52"/>
          <w:szCs w:val="44"/>
        </w:rPr>
      </w:pPr>
      <w:r w:rsidRPr="00A41F09">
        <w:rPr>
          <w:rFonts w:asciiTheme="majorHAnsi" w:hAnsiTheme="majorHAnsi" w:cs="Arial"/>
          <w:sz w:val="56"/>
          <w:szCs w:val="44"/>
        </w:rPr>
        <w:t>Investment Strategy</w:t>
      </w:r>
    </w:p>
    <w:p w14:paraId="0F5B7A35" w14:textId="77777777" w:rsidR="00A41F09" w:rsidRDefault="00A41F09" w:rsidP="003A7BEB">
      <w:pPr>
        <w:ind w:left="0"/>
        <w:jc w:val="center"/>
        <w:rPr>
          <w:rFonts w:asciiTheme="majorHAnsi" w:hAnsiTheme="majorHAnsi" w:cs="Arial"/>
          <w:sz w:val="40"/>
          <w:szCs w:val="44"/>
        </w:rPr>
      </w:pPr>
    </w:p>
    <w:p w14:paraId="19472B79" w14:textId="77777777" w:rsidR="00A41F09" w:rsidRPr="00A41F09" w:rsidRDefault="00A41F09" w:rsidP="003A7BEB">
      <w:pPr>
        <w:ind w:left="0"/>
        <w:jc w:val="center"/>
        <w:rPr>
          <w:rFonts w:asciiTheme="majorHAnsi" w:hAnsiTheme="majorHAnsi" w:cs="Arial"/>
          <w:sz w:val="40"/>
          <w:szCs w:val="44"/>
        </w:rPr>
      </w:pPr>
    </w:p>
    <w:p w14:paraId="436BFD40" w14:textId="77777777" w:rsidR="00A41F09" w:rsidRPr="00A41F09" w:rsidRDefault="00A41F09" w:rsidP="003A7BEB">
      <w:pPr>
        <w:ind w:left="0"/>
        <w:jc w:val="center"/>
        <w:rPr>
          <w:rFonts w:asciiTheme="majorHAnsi" w:hAnsiTheme="majorHAnsi" w:cs="Arial"/>
          <w:sz w:val="40"/>
          <w:szCs w:val="44"/>
        </w:rPr>
      </w:pPr>
    </w:p>
    <w:p w14:paraId="20DF4A5B" w14:textId="77777777" w:rsidR="00A41F09" w:rsidRPr="00A41F09" w:rsidRDefault="00A41F09" w:rsidP="003A7BEB">
      <w:pPr>
        <w:ind w:left="0"/>
        <w:jc w:val="center"/>
        <w:rPr>
          <w:rFonts w:asciiTheme="majorHAnsi" w:hAnsiTheme="majorHAnsi" w:cs="Arial"/>
          <w:sz w:val="40"/>
          <w:szCs w:val="44"/>
        </w:rPr>
      </w:pPr>
    </w:p>
    <w:p w14:paraId="31345130" w14:textId="220CFFB5" w:rsidR="00A41F09" w:rsidRPr="00D87754" w:rsidRDefault="007A46CC" w:rsidP="003A7BEB">
      <w:pPr>
        <w:ind w:left="0"/>
        <w:jc w:val="center"/>
        <w:rPr>
          <w:rFonts w:asciiTheme="majorHAnsi" w:hAnsiTheme="majorHAnsi" w:cs="Arial"/>
          <w:sz w:val="40"/>
          <w:szCs w:val="40"/>
        </w:rPr>
      </w:pPr>
      <w:r w:rsidRPr="00D87754">
        <w:rPr>
          <w:rFonts w:asciiTheme="majorHAnsi" w:hAnsiTheme="majorHAnsi" w:cs="Arial"/>
          <w:sz w:val="40"/>
          <w:szCs w:val="40"/>
        </w:rPr>
        <w:t>Jono Superannuation Fund</w:t>
      </w:r>
    </w:p>
    <w:p w14:paraId="619FC34B" w14:textId="77777777" w:rsidR="000C3A3C" w:rsidRPr="00A44396" w:rsidRDefault="000C3A3C" w:rsidP="005F7789">
      <w:pPr>
        <w:ind w:left="0"/>
        <w:jc w:val="both"/>
        <w:rPr>
          <w:rFonts w:asciiTheme="majorHAnsi" w:hAnsiTheme="majorHAnsi"/>
          <w:b/>
          <w:sz w:val="36"/>
        </w:rPr>
      </w:pPr>
    </w:p>
    <w:p w14:paraId="47BFC0C9" w14:textId="77777777" w:rsidR="001E0507" w:rsidRDefault="001E0507" w:rsidP="005F7789">
      <w:pPr>
        <w:ind w:left="0"/>
        <w:jc w:val="both"/>
        <w:rPr>
          <w:b/>
          <w:sz w:val="36"/>
        </w:rPr>
      </w:pPr>
    </w:p>
    <w:p w14:paraId="2253C1DA" w14:textId="77777777" w:rsidR="001E0507" w:rsidRDefault="001E0507" w:rsidP="005F7789">
      <w:pPr>
        <w:ind w:left="0"/>
        <w:jc w:val="both"/>
        <w:rPr>
          <w:b/>
          <w:sz w:val="36"/>
        </w:rPr>
      </w:pPr>
    </w:p>
    <w:p w14:paraId="02409214" w14:textId="2EA1D3B9" w:rsidR="00A41F09" w:rsidRDefault="007A46CC">
      <w:pPr>
        <w:ind w:left="0"/>
        <w:rPr>
          <w:b/>
          <w:sz w:val="36"/>
        </w:rPr>
      </w:pPr>
      <w:r>
        <w:rPr>
          <w:b/>
          <w:sz w:val="36"/>
        </w:rPr>
        <w:br w:type="page"/>
      </w:r>
    </w:p>
    <w:p w14:paraId="44C2A0AC" w14:textId="77777777" w:rsidR="002B2D16" w:rsidRPr="00861CEB" w:rsidRDefault="007A46CC" w:rsidP="001322E1">
      <w:pPr>
        <w:ind w:left="0"/>
        <w:jc w:val="both"/>
        <w:rPr>
          <w:rFonts w:asciiTheme="majorHAnsi" w:hAnsiTheme="majorHAnsi"/>
          <w:b/>
          <w:sz w:val="32"/>
        </w:rPr>
      </w:pPr>
      <w:r w:rsidRPr="00861CEB">
        <w:rPr>
          <w:rFonts w:asciiTheme="majorHAnsi" w:hAnsiTheme="majorHAnsi"/>
          <w:b/>
          <w:sz w:val="32"/>
        </w:rPr>
        <w:lastRenderedPageBreak/>
        <w:t>INVESTMENT STRATEGY PURPOSE</w:t>
      </w:r>
    </w:p>
    <w:p w14:paraId="799ABDEC" w14:textId="77777777" w:rsidR="002B2D16" w:rsidRDefault="002B2D16" w:rsidP="001322E1">
      <w:pPr>
        <w:ind w:left="0"/>
        <w:jc w:val="both"/>
      </w:pPr>
    </w:p>
    <w:p w14:paraId="407505F7" w14:textId="232317F0" w:rsidR="002B2D16" w:rsidRPr="00861CEB" w:rsidRDefault="007A46CC" w:rsidP="001322E1">
      <w:pPr>
        <w:ind w:left="0"/>
        <w:jc w:val="both"/>
        <w:rPr>
          <w:rFonts w:asciiTheme="majorHAnsi" w:hAnsiTheme="majorHAnsi"/>
          <w:szCs w:val="22"/>
        </w:rPr>
      </w:pPr>
      <w:r w:rsidRPr="00861CEB">
        <w:rPr>
          <w:rFonts w:asciiTheme="majorHAnsi" w:hAnsiTheme="majorHAnsi"/>
          <w:szCs w:val="22"/>
        </w:rPr>
        <w:t xml:space="preserve">The following investment strategy has been established and agreed to by the Trustee of </w:t>
      </w:r>
      <w:r w:rsidR="00D87754" w:rsidRPr="00D87754">
        <w:rPr>
          <w:rFonts w:asciiTheme="majorHAnsi" w:hAnsiTheme="majorHAnsi" w:cs="Arial"/>
          <w:szCs w:val="22"/>
        </w:rPr>
        <w:t>Jono Superannuation Fund</w:t>
      </w:r>
      <w:r w:rsidRPr="00D87754">
        <w:rPr>
          <w:rFonts w:asciiTheme="majorHAnsi" w:hAnsiTheme="majorHAnsi"/>
          <w:szCs w:val="22"/>
        </w:rPr>
        <w:t xml:space="preserve"> and tak</w:t>
      </w:r>
      <w:r w:rsidRPr="00861CEB">
        <w:rPr>
          <w:rFonts w:asciiTheme="majorHAnsi" w:hAnsiTheme="majorHAnsi"/>
          <w:szCs w:val="22"/>
        </w:rPr>
        <w:t>es into c</w:t>
      </w:r>
      <w:r w:rsidR="00005060" w:rsidRPr="00861CEB">
        <w:rPr>
          <w:rFonts w:asciiTheme="majorHAnsi" w:hAnsiTheme="majorHAnsi"/>
          <w:szCs w:val="22"/>
        </w:rPr>
        <w:t>onsideration the following</w:t>
      </w:r>
      <w:r w:rsidRPr="00861CEB">
        <w:rPr>
          <w:rFonts w:asciiTheme="majorHAnsi" w:hAnsiTheme="majorHAnsi"/>
          <w:szCs w:val="22"/>
        </w:rPr>
        <w:t>:</w:t>
      </w:r>
    </w:p>
    <w:p w14:paraId="647298B0" w14:textId="77777777" w:rsidR="002B2D16" w:rsidRPr="00861CEB" w:rsidRDefault="002B2D16" w:rsidP="001322E1">
      <w:pPr>
        <w:ind w:left="0"/>
        <w:jc w:val="both"/>
        <w:rPr>
          <w:rFonts w:asciiTheme="majorHAnsi" w:hAnsiTheme="majorHAnsi"/>
          <w:szCs w:val="22"/>
        </w:rPr>
      </w:pPr>
    </w:p>
    <w:p w14:paraId="1B588E7A" w14:textId="5AD0DFCE" w:rsidR="002B2D16" w:rsidRPr="00861CEB" w:rsidRDefault="007A46CC" w:rsidP="001322E1">
      <w:pPr>
        <w:pStyle w:val="ListParagraph"/>
        <w:numPr>
          <w:ilvl w:val="0"/>
          <w:numId w:val="13"/>
        </w:numPr>
        <w:jc w:val="both"/>
        <w:rPr>
          <w:rFonts w:asciiTheme="majorHAnsi" w:hAnsiTheme="majorHAnsi"/>
          <w:szCs w:val="22"/>
        </w:rPr>
      </w:pPr>
      <w:r w:rsidRPr="00861CEB">
        <w:rPr>
          <w:rFonts w:asciiTheme="majorHAnsi" w:hAnsiTheme="majorHAnsi"/>
          <w:szCs w:val="22"/>
        </w:rPr>
        <w:t xml:space="preserve">Diversification of the </w:t>
      </w:r>
      <w:r w:rsidR="00CC4FC5" w:rsidRPr="00861CEB">
        <w:rPr>
          <w:rFonts w:asciiTheme="majorHAnsi" w:hAnsiTheme="majorHAnsi"/>
          <w:szCs w:val="22"/>
        </w:rPr>
        <w:t>funds’</w:t>
      </w:r>
      <w:r w:rsidRPr="00861CEB">
        <w:rPr>
          <w:rFonts w:asciiTheme="majorHAnsi" w:hAnsiTheme="majorHAnsi"/>
          <w:szCs w:val="22"/>
        </w:rPr>
        <w:t xml:space="preserve"> assets </w:t>
      </w:r>
    </w:p>
    <w:p w14:paraId="2F5E9F6F" w14:textId="77777777" w:rsidR="00005060" w:rsidRPr="00861CEB" w:rsidRDefault="007A46CC" w:rsidP="001322E1">
      <w:pPr>
        <w:pStyle w:val="ListParagraph"/>
        <w:numPr>
          <w:ilvl w:val="0"/>
          <w:numId w:val="13"/>
        </w:numPr>
        <w:jc w:val="both"/>
        <w:rPr>
          <w:rFonts w:asciiTheme="majorHAnsi" w:hAnsiTheme="majorHAnsi"/>
          <w:szCs w:val="22"/>
        </w:rPr>
      </w:pPr>
      <w:r w:rsidRPr="00861CEB">
        <w:rPr>
          <w:rFonts w:asciiTheme="majorHAnsi" w:hAnsiTheme="majorHAnsi"/>
          <w:szCs w:val="22"/>
        </w:rPr>
        <w:t>Liquidity requirements of the fund</w:t>
      </w:r>
    </w:p>
    <w:p w14:paraId="5C17393E" w14:textId="77777777" w:rsidR="00005060" w:rsidRPr="00861CEB" w:rsidRDefault="007A46CC" w:rsidP="001322E1">
      <w:pPr>
        <w:pStyle w:val="ListParagraph"/>
        <w:numPr>
          <w:ilvl w:val="0"/>
          <w:numId w:val="13"/>
        </w:numPr>
        <w:jc w:val="both"/>
        <w:rPr>
          <w:rFonts w:asciiTheme="majorHAnsi" w:hAnsiTheme="majorHAnsi"/>
          <w:szCs w:val="22"/>
        </w:rPr>
      </w:pPr>
      <w:r w:rsidRPr="00861CEB">
        <w:rPr>
          <w:rFonts w:asciiTheme="majorHAnsi" w:hAnsiTheme="majorHAnsi"/>
          <w:szCs w:val="22"/>
        </w:rPr>
        <w:t xml:space="preserve">The risk </w:t>
      </w:r>
      <w:r w:rsidRPr="00861CEB">
        <w:rPr>
          <w:rFonts w:asciiTheme="majorHAnsi" w:hAnsiTheme="majorHAnsi"/>
          <w:szCs w:val="22"/>
        </w:rPr>
        <w:t>associated with holding certain assets and expected returns on those assets</w:t>
      </w:r>
    </w:p>
    <w:p w14:paraId="01FBEA27" w14:textId="77777777" w:rsidR="00005060" w:rsidRPr="00861CEB" w:rsidRDefault="007A46CC" w:rsidP="001322E1">
      <w:pPr>
        <w:pStyle w:val="ListParagraph"/>
        <w:numPr>
          <w:ilvl w:val="0"/>
          <w:numId w:val="13"/>
        </w:numPr>
        <w:jc w:val="both"/>
        <w:rPr>
          <w:rFonts w:asciiTheme="majorHAnsi" w:hAnsiTheme="majorHAnsi"/>
          <w:szCs w:val="22"/>
        </w:rPr>
      </w:pPr>
      <w:r w:rsidRPr="00861CEB">
        <w:rPr>
          <w:rFonts w:asciiTheme="majorHAnsi" w:hAnsiTheme="majorHAnsi"/>
          <w:szCs w:val="22"/>
        </w:rPr>
        <w:t>Cash</w:t>
      </w:r>
      <w:r w:rsidR="00A44396" w:rsidRPr="00861CEB">
        <w:rPr>
          <w:rFonts w:asciiTheme="majorHAnsi" w:hAnsiTheme="majorHAnsi"/>
          <w:szCs w:val="22"/>
        </w:rPr>
        <w:t>-</w:t>
      </w:r>
      <w:r w:rsidRPr="00861CEB">
        <w:rPr>
          <w:rFonts w:asciiTheme="majorHAnsi" w:hAnsiTheme="majorHAnsi"/>
          <w:szCs w:val="22"/>
        </w:rPr>
        <w:t>flow requirements of the fund including the ability for the fund to discharge any liabilities that may arise</w:t>
      </w:r>
    </w:p>
    <w:p w14:paraId="3852797D" w14:textId="6E54866F" w:rsidR="00005060" w:rsidRPr="00861CEB" w:rsidRDefault="007A46CC" w:rsidP="001322E1">
      <w:pPr>
        <w:pStyle w:val="ListParagraph"/>
        <w:numPr>
          <w:ilvl w:val="0"/>
          <w:numId w:val="13"/>
        </w:numPr>
        <w:jc w:val="both"/>
        <w:rPr>
          <w:rFonts w:asciiTheme="majorHAnsi" w:hAnsiTheme="majorHAnsi"/>
          <w:szCs w:val="22"/>
        </w:rPr>
      </w:pPr>
      <w:r w:rsidRPr="00861CEB">
        <w:rPr>
          <w:rFonts w:asciiTheme="majorHAnsi" w:hAnsiTheme="majorHAnsi"/>
          <w:szCs w:val="22"/>
        </w:rPr>
        <w:t>The need for insurance policies to be held and/or maintained for t</w:t>
      </w:r>
      <w:r w:rsidRPr="00861CEB">
        <w:rPr>
          <w:rFonts w:asciiTheme="majorHAnsi" w:hAnsiTheme="majorHAnsi"/>
          <w:szCs w:val="22"/>
        </w:rPr>
        <w:t>he members of the fund</w:t>
      </w:r>
      <w:r w:rsidR="00042579">
        <w:rPr>
          <w:rFonts w:asciiTheme="majorHAnsi" w:hAnsiTheme="majorHAnsi"/>
          <w:szCs w:val="22"/>
        </w:rPr>
        <w:t>.</w:t>
      </w:r>
    </w:p>
    <w:p w14:paraId="4F0B8767" w14:textId="77777777" w:rsidR="002B2D16" w:rsidRDefault="002B2D16" w:rsidP="001322E1">
      <w:pPr>
        <w:ind w:left="0"/>
        <w:jc w:val="both"/>
      </w:pPr>
    </w:p>
    <w:p w14:paraId="085666D8" w14:textId="77777777" w:rsidR="002B2D16" w:rsidRDefault="002B2D16" w:rsidP="001322E1">
      <w:pPr>
        <w:ind w:left="0"/>
        <w:jc w:val="both"/>
      </w:pPr>
    </w:p>
    <w:p w14:paraId="75B41993" w14:textId="77777777" w:rsidR="00122B89" w:rsidRPr="00861CEB" w:rsidRDefault="007A46CC" w:rsidP="001322E1">
      <w:pPr>
        <w:pStyle w:val="StyleBulletpointNewsGothic18ptBlueLeft2835pt"/>
        <w:spacing w:before="0" w:after="0" w:line="240" w:lineRule="auto"/>
        <w:ind w:left="357" w:hanging="357"/>
        <w:jc w:val="both"/>
        <w:rPr>
          <w:rFonts w:asciiTheme="majorHAnsi" w:hAnsiTheme="majorHAnsi" w:cs="Arial"/>
          <w:b/>
          <w:caps/>
          <w:color w:val="auto"/>
          <w:sz w:val="32"/>
          <w:szCs w:val="28"/>
        </w:rPr>
      </w:pPr>
      <w:bookmarkStart w:id="0" w:name="_Toc285356463"/>
      <w:r w:rsidRPr="00861CEB">
        <w:rPr>
          <w:rFonts w:asciiTheme="majorHAnsi" w:hAnsiTheme="majorHAnsi" w:cs="Arial"/>
          <w:b/>
          <w:caps/>
          <w:color w:val="auto"/>
          <w:sz w:val="32"/>
          <w:szCs w:val="28"/>
        </w:rPr>
        <w:t>General Objectives</w:t>
      </w:r>
      <w:bookmarkEnd w:id="0"/>
    </w:p>
    <w:p w14:paraId="19460395" w14:textId="77777777" w:rsidR="00E65397" w:rsidRDefault="00E65397" w:rsidP="001322E1">
      <w:pPr>
        <w:jc w:val="both"/>
      </w:pPr>
    </w:p>
    <w:p w14:paraId="6FC929F6" w14:textId="18FD9E09" w:rsidR="004F5E62" w:rsidRPr="00861CEB" w:rsidRDefault="007A46CC" w:rsidP="001322E1">
      <w:pPr>
        <w:spacing w:after="120"/>
        <w:ind w:left="0"/>
        <w:jc w:val="both"/>
        <w:rPr>
          <w:rFonts w:asciiTheme="majorHAnsi" w:hAnsiTheme="majorHAnsi"/>
          <w:szCs w:val="22"/>
        </w:rPr>
      </w:pPr>
      <w:r w:rsidRPr="00861CEB">
        <w:rPr>
          <w:rFonts w:asciiTheme="majorHAnsi" w:hAnsiTheme="majorHAnsi"/>
          <w:szCs w:val="22"/>
        </w:rPr>
        <w:t xml:space="preserve">The Trustee will act to ensure at all times the Fund complies with the </w:t>
      </w:r>
      <w:r w:rsidR="003A7BEB" w:rsidRPr="00861CEB">
        <w:rPr>
          <w:rFonts w:asciiTheme="majorHAnsi" w:hAnsiTheme="majorHAnsi"/>
          <w:szCs w:val="22"/>
        </w:rPr>
        <w:t xml:space="preserve">rules </w:t>
      </w:r>
      <w:r w:rsidRPr="00861CEB">
        <w:rPr>
          <w:rFonts w:asciiTheme="majorHAnsi" w:hAnsiTheme="majorHAnsi"/>
          <w:szCs w:val="22"/>
        </w:rPr>
        <w:t xml:space="preserve">regulations </w:t>
      </w:r>
      <w:r w:rsidR="003A7BEB" w:rsidRPr="00861CEB">
        <w:rPr>
          <w:rFonts w:asciiTheme="majorHAnsi" w:hAnsiTheme="majorHAnsi"/>
          <w:szCs w:val="22"/>
        </w:rPr>
        <w:t xml:space="preserve">as </w:t>
      </w:r>
      <w:r w:rsidRPr="00861CEB">
        <w:rPr>
          <w:rFonts w:asciiTheme="majorHAnsi" w:hAnsiTheme="majorHAnsi"/>
          <w:szCs w:val="22"/>
        </w:rPr>
        <w:t xml:space="preserve">set out in </w:t>
      </w:r>
      <w:r w:rsidR="003A7BEB" w:rsidRPr="00861CEB">
        <w:rPr>
          <w:rFonts w:asciiTheme="majorHAnsi" w:hAnsiTheme="majorHAnsi"/>
          <w:szCs w:val="22"/>
        </w:rPr>
        <w:t xml:space="preserve">the </w:t>
      </w:r>
      <w:r w:rsidRPr="00861CEB">
        <w:rPr>
          <w:rFonts w:asciiTheme="majorHAnsi" w:hAnsiTheme="majorHAnsi"/>
          <w:szCs w:val="22"/>
        </w:rPr>
        <w:t xml:space="preserve">SIS </w:t>
      </w:r>
      <w:r w:rsidR="003A7BEB" w:rsidRPr="00861CEB">
        <w:rPr>
          <w:rFonts w:asciiTheme="majorHAnsi" w:hAnsiTheme="majorHAnsi"/>
          <w:szCs w:val="22"/>
        </w:rPr>
        <w:t xml:space="preserve">Act and the SIS Legislation, </w:t>
      </w:r>
      <w:r w:rsidRPr="00861CEB">
        <w:rPr>
          <w:rFonts w:asciiTheme="majorHAnsi" w:hAnsiTheme="majorHAnsi"/>
          <w:szCs w:val="22"/>
        </w:rPr>
        <w:t>in accordance with the following key areas:</w:t>
      </w:r>
    </w:p>
    <w:p w14:paraId="135BA8CC" w14:textId="5741E705" w:rsidR="003A7BEB" w:rsidRPr="00861CEB" w:rsidRDefault="007A46CC" w:rsidP="001322E1">
      <w:pPr>
        <w:numPr>
          <w:ilvl w:val="0"/>
          <w:numId w:val="5"/>
        </w:numPr>
        <w:tabs>
          <w:tab w:val="num" w:pos="993"/>
        </w:tabs>
        <w:spacing w:after="60"/>
        <w:ind w:left="992" w:hanging="425"/>
        <w:jc w:val="both"/>
        <w:rPr>
          <w:rFonts w:asciiTheme="majorHAnsi" w:hAnsiTheme="majorHAnsi"/>
          <w:szCs w:val="22"/>
        </w:rPr>
      </w:pPr>
      <w:r w:rsidRPr="00861CEB">
        <w:rPr>
          <w:rFonts w:asciiTheme="majorHAnsi" w:hAnsiTheme="majorHAnsi"/>
          <w:szCs w:val="22"/>
        </w:rPr>
        <w:t>Sole purpose test</w:t>
      </w:r>
    </w:p>
    <w:p w14:paraId="3E675946" w14:textId="77C26AF1" w:rsidR="00122B89" w:rsidRPr="00861CEB" w:rsidRDefault="007A46CC" w:rsidP="001322E1">
      <w:pPr>
        <w:numPr>
          <w:ilvl w:val="0"/>
          <w:numId w:val="5"/>
        </w:numPr>
        <w:tabs>
          <w:tab w:val="num" w:pos="993"/>
        </w:tabs>
        <w:spacing w:after="60"/>
        <w:ind w:left="992" w:hanging="425"/>
        <w:jc w:val="both"/>
        <w:rPr>
          <w:rFonts w:asciiTheme="majorHAnsi" w:hAnsiTheme="majorHAnsi"/>
          <w:szCs w:val="22"/>
        </w:rPr>
      </w:pPr>
      <w:r w:rsidRPr="00861CEB">
        <w:rPr>
          <w:rFonts w:asciiTheme="majorHAnsi" w:hAnsiTheme="majorHAnsi"/>
          <w:szCs w:val="22"/>
        </w:rPr>
        <w:t>B</w:t>
      </w:r>
      <w:r w:rsidRPr="00861CEB">
        <w:rPr>
          <w:rFonts w:asciiTheme="majorHAnsi" w:hAnsiTheme="majorHAnsi"/>
          <w:szCs w:val="22"/>
        </w:rPr>
        <w:t xml:space="preserve">orrowing restrictions </w:t>
      </w:r>
      <w:r w:rsidR="00CC4FC5">
        <w:rPr>
          <w:rFonts w:asciiTheme="majorHAnsi" w:hAnsiTheme="majorHAnsi"/>
          <w:szCs w:val="22"/>
        </w:rPr>
        <w:t xml:space="preserve">and any exceptions that may apply </w:t>
      </w:r>
    </w:p>
    <w:p w14:paraId="1DD8B0FE" w14:textId="61D3B501" w:rsidR="00122B89" w:rsidRPr="00861CEB" w:rsidRDefault="007A46CC" w:rsidP="001322E1">
      <w:pPr>
        <w:numPr>
          <w:ilvl w:val="0"/>
          <w:numId w:val="5"/>
        </w:numPr>
        <w:tabs>
          <w:tab w:val="num" w:pos="993"/>
        </w:tabs>
        <w:spacing w:after="60"/>
        <w:ind w:left="992" w:hanging="425"/>
        <w:jc w:val="both"/>
        <w:rPr>
          <w:rFonts w:asciiTheme="majorHAnsi" w:hAnsiTheme="majorHAnsi"/>
          <w:szCs w:val="22"/>
        </w:rPr>
      </w:pPr>
      <w:r>
        <w:rPr>
          <w:rFonts w:asciiTheme="majorHAnsi" w:hAnsiTheme="majorHAnsi"/>
          <w:szCs w:val="22"/>
        </w:rPr>
        <w:t>The prohibition on l</w:t>
      </w:r>
      <w:r w:rsidRPr="00861CEB">
        <w:rPr>
          <w:rFonts w:asciiTheme="majorHAnsi" w:hAnsiTheme="majorHAnsi"/>
          <w:szCs w:val="22"/>
        </w:rPr>
        <w:t xml:space="preserve">ending </w:t>
      </w:r>
      <w:r>
        <w:rPr>
          <w:rFonts w:asciiTheme="majorHAnsi" w:hAnsiTheme="majorHAnsi"/>
          <w:szCs w:val="22"/>
        </w:rPr>
        <w:t xml:space="preserve">money or giving any </w:t>
      </w:r>
      <w:r w:rsidRPr="00861CEB">
        <w:rPr>
          <w:rFonts w:asciiTheme="majorHAnsi" w:hAnsiTheme="majorHAnsi"/>
          <w:szCs w:val="22"/>
        </w:rPr>
        <w:t xml:space="preserve">financial assistance to </w:t>
      </w:r>
      <w:r>
        <w:rPr>
          <w:rFonts w:asciiTheme="majorHAnsi" w:hAnsiTheme="majorHAnsi"/>
          <w:szCs w:val="22"/>
        </w:rPr>
        <w:t xml:space="preserve">the fund </w:t>
      </w:r>
      <w:r w:rsidRPr="00861CEB">
        <w:rPr>
          <w:rFonts w:asciiTheme="majorHAnsi" w:hAnsiTheme="majorHAnsi"/>
          <w:szCs w:val="22"/>
        </w:rPr>
        <w:t xml:space="preserve">members or their relatives </w:t>
      </w:r>
    </w:p>
    <w:p w14:paraId="1D0ABC98" w14:textId="2F794E4E" w:rsidR="00122B89" w:rsidRPr="00861CEB" w:rsidRDefault="007A46CC" w:rsidP="001322E1">
      <w:pPr>
        <w:numPr>
          <w:ilvl w:val="0"/>
          <w:numId w:val="5"/>
        </w:numPr>
        <w:tabs>
          <w:tab w:val="num" w:pos="993"/>
        </w:tabs>
        <w:spacing w:after="60"/>
        <w:ind w:left="992" w:hanging="425"/>
        <w:jc w:val="both"/>
        <w:rPr>
          <w:rFonts w:asciiTheme="majorHAnsi" w:hAnsiTheme="majorHAnsi"/>
          <w:szCs w:val="22"/>
        </w:rPr>
      </w:pPr>
      <w:r>
        <w:rPr>
          <w:rFonts w:asciiTheme="majorHAnsi" w:hAnsiTheme="majorHAnsi"/>
          <w:szCs w:val="22"/>
        </w:rPr>
        <w:t xml:space="preserve">The restrictions imposed on acquiring </w:t>
      </w:r>
      <w:r w:rsidRPr="00861CEB">
        <w:rPr>
          <w:rFonts w:asciiTheme="majorHAnsi" w:hAnsiTheme="majorHAnsi"/>
          <w:szCs w:val="22"/>
        </w:rPr>
        <w:t>asset</w:t>
      </w:r>
      <w:r>
        <w:rPr>
          <w:rFonts w:asciiTheme="majorHAnsi" w:hAnsiTheme="majorHAnsi"/>
          <w:szCs w:val="22"/>
        </w:rPr>
        <w:t>s</w:t>
      </w:r>
      <w:r w:rsidRPr="00861CEB">
        <w:rPr>
          <w:rFonts w:asciiTheme="majorHAnsi" w:hAnsiTheme="majorHAnsi"/>
          <w:szCs w:val="22"/>
        </w:rPr>
        <w:t xml:space="preserve"> from related parties of the Fund </w:t>
      </w:r>
      <w:r>
        <w:rPr>
          <w:rFonts w:asciiTheme="majorHAnsi" w:hAnsiTheme="majorHAnsi"/>
          <w:szCs w:val="22"/>
        </w:rPr>
        <w:t>and any excep</w:t>
      </w:r>
      <w:r>
        <w:rPr>
          <w:rFonts w:asciiTheme="majorHAnsi" w:hAnsiTheme="majorHAnsi"/>
          <w:szCs w:val="22"/>
        </w:rPr>
        <w:t>tions that may apply</w:t>
      </w:r>
    </w:p>
    <w:p w14:paraId="3FF1CF29" w14:textId="76E35F0A" w:rsidR="00122B89" w:rsidRPr="00861CEB" w:rsidRDefault="007A46CC" w:rsidP="001322E1">
      <w:pPr>
        <w:numPr>
          <w:ilvl w:val="0"/>
          <w:numId w:val="5"/>
        </w:numPr>
        <w:tabs>
          <w:tab w:val="num" w:pos="993"/>
        </w:tabs>
        <w:ind w:left="993" w:hanging="426"/>
        <w:jc w:val="both"/>
        <w:rPr>
          <w:rFonts w:asciiTheme="majorHAnsi" w:hAnsiTheme="majorHAnsi"/>
          <w:szCs w:val="22"/>
        </w:rPr>
      </w:pPr>
      <w:r>
        <w:rPr>
          <w:rFonts w:asciiTheme="majorHAnsi" w:hAnsiTheme="majorHAnsi"/>
          <w:szCs w:val="22"/>
        </w:rPr>
        <w:t>The i</w:t>
      </w:r>
      <w:r w:rsidRPr="00861CEB">
        <w:rPr>
          <w:rFonts w:asciiTheme="majorHAnsi" w:hAnsiTheme="majorHAnsi"/>
          <w:szCs w:val="22"/>
        </w:rPr>
        <w:t>n-house asset limits</w:t>
      </w:r>
      <w:r>
        <w:rPr>
          <w:rFonts w:asciiTheme="majorHAnsi" w:hAnsiTheme="majorHAnsi"/>
          <w:szCs w:val="22"/>
        </w:rPr>
        <w:t xml:space="preserve"> both at the end of the financial year and at a time before entering into an in-house asset transaction</w:t>
      </w:r>
      <w:r w:rsidRPr="00861CEB">
        <w:rPr>
          <w:rFonts w:asciiTheme="majorHAnsi" w:hAnsiTheme="majorHAnsi"/>
          <w:szCs w:val="22"/>
        </w:rPr>
        <w:t>.</w:t>
      </w:r>
    </w:p>
    <w:p w14:paraId="3AA53DB9" w14:textId="77777777" w:rsidR="00122B89" w:rsidRPr="00861CEB" w:rsidRDefault="00122B89" w:rsidP="001322E1">
      <w:pPr>
        <w:ind w:left="0"/>
        <w:jc w:val="both"/>
        <w:rPr>
          <w:rFonts w:asciiTheme="majorHAnsi" w:hAnsiTheme="majorHAnsi"/>
          <w:szCs w:val="22"/>
        </w:rPr>
      </w:pPr>
    </w:p>
    <w:p w14:paraId="703DB646" w14:textId="77777777" w:rsidR="00122B89" w:rsidRPr="00861CEB" w:rsidRDefault="007A46CC" w:rsidP="001322E1">
      <w:pPr>
        <w:ind w:left="0"/>
        <w:jc w:val="both"/>
        <w:rPr>
          <w:rFonts w:asciiTheme="majorHAnsi" w:hAnsiTheme="majorHAnsi"/>
          <w:szCs w:val="22"/>
        </w:rPr>
      </w:pPr>
      <w:r w:rsidRPr="00861CEB">
        <w:rPr>
          <w:rFonts w:asciiTheme="majorHAnsi" w:hAnsiTheme="majorHAnsi"/>
          <w:szCs w:val="22"/>
        </w:rPr>
        <w:t>As such, within these objectives this document does not re-iterate the intent of the legislation.</w:t>
      </w:r>
    </w:p>
    <w:p w14:paraId="0A8693FE" w14:textId="77777777" w:rsidR="00122B89" w:rsidRPr="00861CEB" w:rsidRDefault="00122B89" w:rsidP="001322E1">
      <w:pPr>
        <w:ind w:left="0"/>
        <w:jc w:val="both"/>
        <w:rPr>
          <w:rFonts w:asciiTheme="majorHAnsi" w:hAnsiTheme="majorHAnsi"/>
          <w:szCs w:val="22"/>
        </w:rPr>
      </w:pPr>
    </w:p>
    <w:p w14:paraId="67E834CA" w14:textId="0312A329" w:rsidR="00122B89" w:rsidRPr="00861CEB" w:rsidRDefault="007A46CC" w:rsidP="001322E1">
      <w:pPr>
        <w:ind w:left="0"/>
        <w:jc w:val="both"/>
        <w:rPr>
          <w:rFonts w:asciiTheme="majorHAnsi" w:hAnsiTheme="majorHAnsi"/>
          <w:szCs w:val="22"/>
        </w:rPr>
      </w:pPr>
      <w:r w:rsidRPr="00861CEB">
        <w:rPr>
          <w:rFonts w:asciiTheme="majorHAnsi" w:hAnsiTheme="majorHAnsi"/>
          <w:szCs w:val="22"/>
        </w:rPr>
        <w:t>The Trustee will ensure at all times investments are authorised under the Trust Deed and are made in accordance wit</w:t>
      </w:r>
      <w:r w:rsidR="003A7BEB" w:rsidRPr="00861CEB">
        <w:rPr>
          <w:rFonts w:asciiTheme="majorHAnsi" w:hAnsiTheme="majorHAnsi"/>
          <w:szCs w:val="22"/>
        </w:rPr>
        <w:t xml:space="preserve">h the </w:t>
      </w:r>
      <w:r w:rsidR="00CC4FC5">
        <w:rPr>
          <w:rFonts w:asciiTheme="majorHAnsi" w:hAnsiTheme="majorHAnsi"/>
          <w:szCs w:val="22"/>
        </w:rPr>
        <w:t>p</w:t>
      </w:r>
      <w:r w:rsidR="003A7BEB" w:rsidRPr="00861CEB">
        <w:rPr>
          <w:rFonts w:asciiTheme="majorHAnsi" w:hAnsiTheme="majorHAnsi"/>
          <w:szCs w:val="22"/>
        </w:rPr>
        <w:t xml:space="preserve">urpose of </w:t>
      </w:r>
      <w:r w:rsidR="00CC4FC5">
        <w:rPr>
          <w:rFonts w:asciiTheme="majorHAnsi" w:hAnsiTheme="majorHAnsi"/>
          <w:szCs w:val="22"/>
        </w:rPr>
        <w:t>the e</w:t>
      </w:r>
      <w:r w:rsidR="003A7BEB" w:rsidRPr="00861CEB">
        <w:rPr>
          <w:rFonts w:asciiTheme="majorHAnsi" w:hAnsiTheme="majorHAnsi"/>
          <w:szCs w:val="22"/>
        </w:rPr>
        <w:t>stablishmen</w:t>
      </w:r>
      <w:r w:rsidR="00FE5678" w:rsidRPr="00861CEB">
        <w:rPr>
          <w:rFonts w:asciiTheme="majorHAnsi" w:hAnsiTheme="majorHAnsi"/>
          <w:szCs w:val="22"/>
        </w:rPr>
        <w:t>t</w:t>
      </w:r>
      <w:r w:rsidR="00CC4FC5">
        <w:rPr>
          <w:rFonts w:asciiTheme="majorHAnsi" w:hAnsiTheme="majorHAnsi"/>
          <w:szCs w:val="22"/>
        </w:rPr>
        <w:t xml:space="preserve"> of the fund</w:t>
      </w:r>
      <w:r w:rsidR="00FE5678" w:rsidRPr="00861CEB">
        <w:rPr>
          <w:rFonts w:asciiTheme="majorHAnsi" w:hAnsiTheme="majorHAnsi"/>
          <w:szCs w:val="22"/>
        </w:rPr>
        <w:t>; which is for the provision of</w:t>
      </w:r>
      <w:r w:rsidR="003A7BEB" w:rsidRPr="00861CEB">
        <w:rPr>
          <w:rFonts w:asciiTheme="majorHAnsi" w:hAnsiTheme="majorHAnsi"/>
          <w:szCs w:val="22"/>
        </w:rPr>
        <w:t xml:space="preserve"> retirement benefits for the members of the fund or for the fund members dependants on the death of a member. </w:t>
      </w:r>
    </w:p>
    <w:p w14:paraId="523E0817" w14:textId="77777777" w:rsidR="00122B89" w:rsidRPr="00861CEB" w:rsidRDefault="00122B89" w:rsidP="001322E1">
      <w:pPr>
        <w:ind w:left="0"/>
        <w:jc w:val="both"/>
        <w:rPr>
          <w:rFonts w:asciiTheme="majorHAnsi" w:hAnsiTheme="majorHAnsi"/>
          <w:szCs w:val="22"/>
        </w:rPr>
      </w:pPr>
    </w:p>
    <w:p w14:paraId="30C94AF9" w14:textId="4906DBFB" w:rsidR="00122B89" w:rsidRPr="00861CEB" w:rsidRDefault="007A46CC" w:rsidP="001322E1">
      <w:pPr>
        <w:ind w:left="0"/>
        <w:jc w:val="both"/>
        <w:rPr>
          <w:rFonts w:asciiTheme="majorHAnsi" w:hAnsiTheme="majorHAnsi"/>
          <w:szCs w:val="22"/>
        </w:rPr>
      </w:pPr>
      <w:r w:rsidRPr="00861CEB">
        <w:rPr>
          <w:rFonts w:asciiTheme="majorHAnsi" w:hAnsiTheme="majorHAnsi"/>
          <w:szCs w:val="22"/>
        </w:rPr>
        <w:t>The Trustee will ensure at all times</w:t>
      </w:r>
      <w:r w:rsidR="00CC4FC5">
        <w:rPr>
          <w:rFonts w:asciiTheme="majorHAnsi" w:hAnsiTheme="majorHAnsi"/>
          <w:szCs w:val="22"/>
        </w:rPr>
        <w:t xml:space="preserve"> that</w:t>
      </w:r>
      <w:r w:rsidRPr="00861CEB">
        <w:rPr>
          <w:rFonts w:asciiTheme="majorHAnsi" w:hAnsiTheme="majorHAnsi"/>
          <w:szCs w:val="22"/>
        </w:rPr>
        <w:t xml:space="preserve"> the </w:t>
      </w:r>
      <w:r w:rsidR="00CC4FC5">
        <w:rPr>
          <w:rFonts w:asciiTheme="majorHAnsi" w:hAnsiTheme="majorHAnsi"/>
          <w:szCs w:val="22"/>
        </w:rPr>
        <w:t>f</w:t>
      </w:r>
      <w:r w:rsidRPr="00861CEB">
        <w:rPr>
          <w:rFonts w:asciiTheme="majorHAnsi" w:hAnsiTheme="majorHAnsi"/>
          <w:szCs w:val="22"/>
        </w:rPr>
        <w:t>und remains a complying superannuation fund</w:t>
      </w:r>
      <w:r w:rsidR="00CC4FC5">
        <w:rPr>
          <w:rFonts w:asciiTheme="majorHAnsi" w:hAnsiTheme="majorHAnsi"/>
          <w:szCs w:val="22"/>
        </w:rPr>
        <w:t>.</w:t>
      </w:r>
    </w:p>
    <w:p w14:paraId="354E0C86" w14:textId="77777777" w:rsidR="00122B89" w:rsidRPr="00861CEB" w:rsidRDefault="00122B89" w:rsidP="001322E1">
      <w:pPr>
        <w:ind w:left="0"/>
        <w:jc w:val="both"/>
        <w:rPr>
          <w:rFonts w:asciiTheme="majorHAnsi" w:hAnsiTheme="majorHAnsi"/>
          <w:szCs w:val="22"/>
        </w:rPr>
      </w:pPr>
    </w:p>
    <w:p w14:paraId="0E4330E6" w14:textId="6E4B6557" w:rsidR="00122B89" w:rsidRPr="00861CEB" w:rsidRDefault="007A46CC" w:rsidP="001322E1">
      <w:pPr>
        <w:ind w:left="0"/>
        <w:jc w:val="both"/>
        <w:rPr>
          <w:rFonts w:asciiTheme="majorHAnsi" w:hAnsiTheme="majorHAnsi"/>
          <w:szCs w:val="22"/>
        </w:rPr>
      </w:pPr>
      <w:r w:rsidRPr="00861CEB">
        <w:rPr>
          <w:rFonts w:asciiTheme="majorHAnsi" w:hAnsiTheme="majorHAnsi"/>
          <w:szCs w:val="22"/>
        </w:rPr>
        <w:t>The Trustee will ensure at all times the investments undertaken are done so at arm’s-length, or alternatively where</w:t>
      </w:r>
      <w:r w:rsidRPr="00861CEB">
        <w:rPr>
          <w:rFonts w:asciiTheme="majorHAnsi" w:hAnsiTheme="majorHAnsi"/>
          <w:szCs w:val="22"/>
        </w:rPr>
        <w:t xml:space="preserve"> the transaction is not at arm’s-length the terms are not more favourable than if the transaction had been conducted at arm’s-length.</w:t>
      </w:r>
    </w:p>
    <w:p w14:paraId="42B78E38" w14:textId="77777777" w:rsidR="00FE5678" w:rsidRPr="00861CEB" w:rsidRDefault="00FE5678" w:rsidP="001322E1">
      <w:pPr>
        <w:ind w:left="0"/>
        <w:jc w:val="both"/>
        <w:rPr>
          <w:rFonts w:asciiTheme="majorHAnsi" w:hAnsiTheme="majorHAnsi"/>
          <w:szCs w:val="22"/>
        </w:rPr>
      </w:pPr>
    </w:p>
    <w:p w14:paraId="16D7C9B2" w14:textId="6EC77B01" w:rsidR="00122B89" w:rsidRPr="00861CEB" w:rsidRDefault="007A46CC" w:rsidP="001322E1">
      <w:pPr>
        <w:ind w:left="0"/>
        <w:jc w:val="both"/>
        <w:rPr>
          <w:rFonts w:asciiTheme="majorHAnsi" w:hAnsiTheme="majorHAnsi"/>
          <w:szCs w:val="22"/>
        </w:rPr>
      </w:pPr>
      <w:r w:rsidRPr="00861CEB">
        <w:rPr>
          <w:rFonts w:asciiTheme="majorHAnsi" w:hAnsiTheme="majorHAnsi"/>
          <w:szCs w:val="22"/>
        </w:rPr>
        <w:t xml:space="preserve">The Trustee may consider and accept investment suggestions from members of the </w:t>
      </w:r>
      <w:r w:rsidR="00CC4FC5">
        <w:rPr>
          <w:rFonts w:asciiTheme="majorHAnsi" w:hAnsiTheme="majorHAnsi"/>
          <w:szCs w:val="22"/>
        </w:rPr>
        <w:t>f</w:t>
      </w:r>
      <w:r w:rsidRPr="00861CEB">
        <w:rPr>
          <w:rFonts w:asciiTheme="majorHAnsi" w:hAnsiTheme="majorHAnsi"/>
          <w:szCs w:val="22"/>
        </w:rPr>
        <w:t xml:space="preserve">und, for the </w:t>
      </w:r>
      <w:r w:rsidR="00CC4FC5">
        <w:rPr>
          <w:rFonts w:asciiTheme="majorHAnsi" w:hAnsiTheme="majorHAnsi"/>
          <w:szCs w:val="22"/>
        </w:rPr>
        <w:t>f</w:t>
      </w:r>
      <w:r w:rsidRPr="00861CEB">
        <w:rPr>
          <w:rFonts w:asciiTheme="majorHAnsi" w:hAnsiTheme="majorHAnsi"/>
          <w:szCs w:val="22"/>
        </w:rPr>
        <w:t>und generally or for a clas</w:t>
      </w:r>
      <w:r w:rsidRPr="00861CEB">
        <w:rPr>
          <w:rFonts w:asciiTheme="majorHAnsi" w:hAnsiTheme="majorHAnsi"/>
          <w:szCs w:val="22"/>
        </w:rPr>
        <w:t>s of members. The Trustee ha</w:t>
      </w:r>
      <w:r w:rsidR="00EE1F01">
        <w:rPr>
          <w:rFonts w:asciiTheme="majorHAnsi" w:hAnsiTheme="majorHAnsi"/>
          <w:szCs w:val="22"/>
        </w:rPr>
        <w:t>s</w:t>
      </w:r>
      <w:r w:rsidRPr="00861CEB">
        <w:rPr>
          <w:rFonts w:asciiTheme="majorHAnsi" w:hAnsiTheme="majorHAnsi"/>
          <w:szCs w:val="22"/>
        </w:rPr>
        <w:t xml:space="preserve"> ultimate discretion to consider, accept and/or implement the decisions given due consideration of the above SIS regulations and the below Investment Strategy principles. </w:t>
      </w:r>
    </w:p>
    <w:p w14:paraId="6F6172D9" w14:textId="77777777" w:rsidR="004F5E62" w:rsidRDefault="004F5E62" w:rsidP="001322E1">
      <w:pPr>
        <w:ind w:left="0"/>
        <w:jc w:val="both"/>
        <w:rPr>
          <w:rFonts w:asciiTheme="majorHAnsi" w:hAnsiTheme="majorHAnsi"/>
          <w:sz w:val="24"/>
        </w:rPr>
      </w:pPr>
    </w:p>
    <w:p w14:paraId="285882B1" w14:textId="77777777" w:rsidR="00EF28B5" w:rsidRDefault="007A46CC">
      <w:pPr>
        <w:ind w:left="0"/>
        <w:rPr>
          <w:rFonts w:asciiTheme="majorHAnsi" w:hAnsiTheme="majorHAnsi" w:cs="Arial"/>
          <w:b/>
          <w:caps/>
          <w:sz w:val="36"/>
          <w:szCs w:val="28"/>
          <w:lang w:eastAsia="en-AU"/>
        </w:rPr>
      </w:pPr>
      <w:bookmarkStart w:id="1" w:name="_Toc285356464"/>
      <w:r>
        <w:rPr>
          <w:rFonts w:asciiTheme="majorHAnsi" w:hAnsiTheme="majorHAnsi" w:cs="Arial"/>
          <w:b/>
          <w:caps/>
          <w:szCs w:val="28"/>
        </w:rPr>
        <w:br w:type="page"/>
      </w:r>
    </w:p>
    <w:p w14:paraId="2F2A3C35" w14:textId="524E7E85" w:rsidR="00122B89" w:rsidRPr="00FE5678" w:rsidRDefault="007A46CC" w:rsidP="001322E1">
      <w:pPr>
        <w:pStyle w:val="StyleBulletpointNewsGothic18ptBlueLeft2835pt"/>
        <w:spacing w:before="0" w:after="0" w:line="240" w:lineRule="auto"/>
        <w:ind w:left="357" w:hanging="357"/>
        <w:jc w:val="both"/>
        <w:rPr>
          <w:rFonts w:asciiTheme="majorHAnsi" w:hAnsiTheme="majorHAnsi" w:cs="Arial"/>
          <w:b/>
          <w:caps/>
          <w:color w:val="auto"/>
          <w:szCs w:val="28"/>
        </w:rPr>
      </w:pPr>
      <w:r w:rsidRPr="00FE5678">
        <w:rPr>
          <w:rFonts w:asciiTheme="majorHAnsi" w:hAnsiTheme="majorHAnsi" w:cs="Arial"/>
          <w:b/>
          <w:caps/>
          <w:color w:val="auto"/>
          <w:szCs w:val="28"/>
        </w:rPr>
        <w:lastRenderedPageBreak/>
        <w:t>Investment Strategy</w:t>
      </w:r>
      <w:bookmarkEnd w:id="1"/>
    </w:p>
    <w:p w14:paraId="02548A49" w14:textId="77777777" w:rsidR="00E65397" w:rsidRDefault="00E65397" w:rsidP="001322E1">
      <w:pPr>
        <w:jc w:val="both"/>
      </w:pPr>
    </w:p>
    <w:p w14:paraId="1D278114" w14:textId="77777777" w:rsidR="00CC4FC5" w:rsidRDefault="007A46CC" w:rsidP="001322E1">
      <w:pPr>
        <w:ind w:left="0"/>
        <w:jc w:val="both"/>
        <w:rPr>
          <w:rFonts w:asciiTheme="majorHAnsi" w:hAnsiTheme="majorHAnsi"/>
          <w:szCs w:val="22"/>
        </w:rPr>
      </w:pPr>
      <w:r w:rsidRPr="00861CEB">
        <w:rPr>
          <w:rFonts w:asciiTheme="majorHAnsi" w:hAnsiTheme="majorHAnsi"/>
          <w:szCs w:val="22"/>
        </w:rPr>
        <w:t xml:space="preserve">This investment strategy documents the intent of the </w:t>
      </w:r>
      <w:r>
        <w:rPr>
          <w:rFonts w:asciiTheme="majorHAnsi" w:hAnsiTheme="majorHAnsi"/>
          <w:szCs w:val="22"/>
        </w:rPr>
        <w:t>f</w:t>
      </w:r>
      <w:r w:rsidRPr="00861CEB">
        <w:rPr>
          <w:rFonts w:asciiTheme="majorHAnsi" w:hAnsiTheme="majorHAnsi"/>
          <w:szCs w:val="22"/>
        </w:rPr>
        <w:t xml:space="preserve">und when purchasing, holding and selling assets. </w:t>
      </w:r>
    </w:p>
    <w:p w14:paraId="145E9D1C" w14:textId="77777777" w:rsidR="00CC4FC5" w:rsidRDefault="00CC4FC5" w:rsidP="001322E1">
      <w:pPr>
        <w:ind w:left="0"/>
        <w:jc w:val="both"/>
        <w:rPr>
          <w:rFonts w:asciiTheme="majorHAnsi" w:hAnsiTheme="majorHAnsi"/>
          <w:szCs w:val="22"/>
        </w:rPr>
      </w:pPr>
    </w:p>
    <w:p w14:paraId="0049BB82" w14:textId="67869000" w:rsidR="00122B89" w:rsidRPr="00861CEB" w:rsidRDefault="007A46CC" w:rsidP="001322E1">
      <w:pPr>
        <w:ind w:left="0"/>
        <w:jc w:val="both"/>
        <w:rPr>
          <w:rFonts w:asciiTheme="majorHAnsi" w:hAnsiTheme="majorHAnsi"/>
          <w:szCs w:val="22"/>
        </w:rPr>
      </w:pPr>
      <w:r w:rsidRPr="00861CEB">
        <w:rPr>
          <w:rFonts w:asciiTheme="majorHAnsi" w:hAnsiTheme="majorHAnsi"/>
          <w:szCs w:val="22"/>
        </w:rPr>
        <w:t xml:space="preserve">A well-diversified portfolio is the general intent designed to support the </w:t>
      </w:r>
      <w:r w:rsidR="00CC4FC5">
        <w:rPr>
          <w:rFonts w:asciiTheme="majorHAnsi" w:hAnsiTheme="majorHAnsi"/>
          <w:szCs w:val="22"/>
        </w:rPr>
        <w:t>f</w:t>
      </w:r>
      <w:r w:rsidRPr="00861CEB">
        <w:rPr>
          <w:rFonts w:asciiTheme="majorHAnsi" w:hAnsiTheme="majorHAnsi"/>
          <w:szCs w:val="22"/>
        </w:rPr>
        <w:t>und’s requirements in meeting the member’s needs.</w:t>
      </w:r>
      <w:r w:rsidR="003A7BEB" w:rsidRPr="00861CEB">
        <w:rPr>
          <w:rFonts w:asciiTheme="majorHAnsi" w:hAnsiTheme="majorHAnsi"/>
          <w:szCs w:val="22"/>
        </w:rPr>
        <w:t xml:space="preserve"> However, the assets of the fund and the level of diversification within the fund may vary from year to year.</w:t>
      </w:r>
      <w:r w:rsidR="00CC4FC5">
        <w:rPr>
          <w:rFonts w:asciiTheme="majorHAnsi" w:hAnsiTheme="majorHAnsi"/>
          <w:szCs w:val="22"/>
        </w:rPr>
        <w:t xml:space="preserve"> The Trustee will consider the risks that arise where there is a lack of diversification. Where appropriate, the Trustee may decide that the funds overall investment objectives can still be met, even with a lack of diversification or where the balance of the fund is held in one asset or asset class.</w:t>
      </w:r>
    </w:p>
    <w:p w14:paraId="27AB2B6B" w14:textId="77777777" w:rsidR="00122B89" w:rsidRPr="00861CEB" w:rsidRDefault="00122B89" w:rsidP="001322E1">
      <w:pPr>
        <w:ind w:left="0"/>
        <w:jc w:val="both"/>
        <w:rPr>
          <w:rFonts w:asciiTheme="majorHAnsi" w:hAnsiTheme="majorHAnsi"/>
          <w:szCs w:val="22"/>
        </w:rPr>
      </w:pPr>
    </w:p>
    <w:p w14:paraId="6CAD7364" w14:textId="1BDFC806" w:rsidR="00122B89" w:rsidRPr="00861CEB" w:rsidRDefault="007A46CC" w:rsidP="001322E1">
      <w:pPr>
        <w:ind w:left="0"/>
        <w:jc w:val="both"/>
        <w:rPr>
          <w:rFonts w:asciiTheme="majorHAnsi" w:hAnsiTheme="majorHAnsi"/>
          <w:szCs w:val="22"/>
        </w:rPr>
      </w:pPr>
      <w:r w:rsidRPr="00861CEB">
        <w:rPr>
          <w:rFonts w:asciiTheme="majorHAnsi" w:hAnsiTheme="majorHAnsi"/>
          <w:szCs w:val="22"/>
        </w:rPr>
        <w:t>Over time</w:t>
      </w:r>
      <w:r w:rsidR="003A7BEB" w:rsidRPr="00861CEB">
        <w:rPr>
          <w:rFonts w:asciiTheme="majorHAnsi" w:hAnsiTheme="majorHAnsi"/>
          <w:szCs w:val="22"/>
        </w:rPr>
        <w:t xml:space="preserve"> and</w:t>
      </w:r>
      <w:r w:rsidRPr="00861CEB">
        <w:rPr>
          <w:rFonts w:asciiTheme="majorHAnsi" w:hAnsiTheme="majorHAnsi"/>
          <w:szCs w:val="22"/>
        </w:rPr>
        <w:t xml:space="preserve"> as members move from the accumulation to pension phase</w:t>
      </w:r>
      <w:r w:rsidR="00FE5678" w:rsidRPr="00861CEB">
        <w:rPr>
          <w:rFonts w:asciiTheme="majorHAnsi" w:hAnsiTheme="majorHAnsi"/>
          <w:szCs w:val="22"/>
        </w:rPr>
        <w:t>,</w:t>
      </w:r>
      <w:r w:rsidRPr="00861CEB">
        <w:rPr>
          <w:rFonts w:asciiTheme="majorHAnsi" w:hAnsiTheme="majorHAnsi"/>
          <w:szCs w:val="22"/>
        </w:rPr>
        <w:t xml:space="preserve"> the Trustee may adjust the composition and actual underly</w:t>
      </w:r>
      <w:r w:rsidRPr="00861CEB">
        <w:rPr>
          <w:rFonts w:asciiTheme="majorHAnsi" w:hAnsiTheme="majorHAnsi"/>
          <w:szCs w:val="22"/>
        </w:rPr>
        <w:t>ing assets of the Fund.</w:t>
      </w:r>
    </w:p>
    <w:p w14:paraId="5530B6DE" w14:textId="77777777" w:rsidR="00122B89" w:rsidRPr="00861CEB" w:rsidRDefault="00122B89" w:rsidP="001322E1">
      <w:pPr>
        <w:ind w:left="0"/>
        <w:jc w:val="both"/>
        <w:rPr>
          <w:rFonts w:asciiTheme="majorHAnsi" w:hAnsiTheme="majorHAnsi"/>
          <w:szCs w:val="22"/>
        </w:rPr>
      </w:pPr>
    </w:p>
    <w:p w14:paraId="48E44015" w14:textId="18397F94" w:rsidR="00122B89" w:rsidRPr="00861CEB" w:rsidRDefault="007A46CC" w:rsidP="001322E1">
      <w:pPr>
        <w:ind w:left="0"/>
        <w:jc w:val="both"/>
        <w:rPr>
          <w:rFonts w:asciiTheme="majorHAnsi" w:hAnsiTheme="majorHAnsi"/>
          <w:szCs w:val="22"/>
        </w:rPr>
      </w:pPr>
      <w:r w:rsidRPr="00861CEB">
        <w:rPr>
          <w:rFonts w:asciiTheme="majorHAnsi" w:hAnsiTheme="majorHAnsi"/>
          <w:szCs w:val="22"/>
        </w:rPr>
        <w:t>The Trustee reserve</w:t>
      </w:r>
      <w:r w:rsidR="00217495">
        <w:rPr>
          <w:rFonts w:asciiTheme="majorHAnsi" w:hAnsiTheme="majorHAnsi"/>
          <w:szCs w:val="22"/>
        </w:rPr>
        <w:t>s</w:t>
      </w:r>
      <w:r w:rsidRPr="00861CEB">
        <w:rPr>
          <w:rFonts w:asciiTheme="majorHAnsi" w:hAnsiTheme="majorHAnsi"/>
          <w:szCs w:val="22"/>
        </w:rPr>
        <w:t xml:space="preserve"> the right to develop and offer more than one investment strategy to meet the individual needs of members or classes of members of the Fund. This may require implementing different decisions with respect to the </w:t>
      </w:r>
      <w:r w:rsidRPr="00861CEB">
        <w:rPr>
          <w:rFonts w:asciiTheme="majorHAnsi" w:hAnsiTheme="majorHAnsi"/>
          <w:szCs w:val="22"/>
        </w:rPr>
        <w:t>purchasing, holding and/or selling of investments in order to meet the relevant strategy.</w:t>
      </w:r>
    </w:p>
    <w:p w14:paraId="777B52DF" w14:textId="77777777" w:rsidR="00FE5678" w:rsidRDefault="00FE5678" w:rsidP="001322E1">
      <w:pPr>
        <w:pStyle w:val="StyleBulletpointNewsGothic14ptRedLeft2835ptFirst"/>
        <w:spacing w:after="120" w:line="240" w:lineRule="auto"/>
        <w:ind w:left="0"/>
        <w:jc w:val="both"/>
        <w:rPr>
          <w:rFonts w:asciiTheme="majorHAnsi" w:hAnsiTheme="majorHAnsi" w:cs="Arial"/>
          <w:b/>
          <w:color w:val="auto"/>
          <w:sz w:val="24"/>
          <w:szCs w:val="22"/>
        </w:rPr>
      </w:pPr>
      <w:bookmarkStart w:id="2" w:name="_Toc285356465"/>
    </w:p>
    <w:p w14:paraId="51272EC5" w14:textId="5125F8CA" w:rsidR="00122B89" w:rsidRPr="00861CEB" w:rsidRDefault="007A46CC" w:rsidP="001322E1">
      <w:pPr>
        <w:pStyle w:val="StyleBulletpointNewsGothic14ptRedLeft2835ptFirst"/>
        <w:pBdr>
          <w:top w:val="single" w:sz="4" w:space="1" w:color="auto"/>
          <w:left w:val="single" w:sz="4" w:space="4" w:color="auto"/>
          <w:bottom w:val="single" w:sz="4" w:space="1" w:color="auto"/>
          <w:right w:val="single" w:sz="4" w:space="4" w:color="auto"/>
        </w:pBdr>
        <w:spacing w:after="120" w:line="240" w:lineRule="auto"/>
        <w:ind w:left="0"/>
        <w:jc w:val="both"/>
        <w:rPr>
          <w:rFonts w:asciiTheme="majorHAnsi" w:hAnsiTheme="majorHAnsi" w:cs="Arial"/>
          <w:b/>
          <w:color w:val="auto"/>
          <w:szCs w:val="22"/>
        </w:rPr>
      </w:pPr>
      <w:r>
        <w:rPr>
          <w:rFonts w:asciiTheme="majorHAnsi" w:hAnsiTheme="majorHAnsi" w:cs="Arial"/>
          <w:b/>
          <w:color w:val="auto"/>
          <w:szCs w:val="22"/>
        </w:rPr>
        <w:t>Investment O</w:t>
      </w:r>
      <w:r w:rsidRPr="00861CEB">
        <w:rPr>
          <w:rFonts w:asciiTheme="majorHAnsi" w:hAnsiTheme="majorHAnsi" w:cs="Arial"/>
          <w:b/>
          <w:color w:val="auto"/>
          <w:szCs w:val="22"/>
        </w:rPr>
        <w:t>bjectives</w:t>
      </w:r>
      <w:bookmarkEnd w:id="2"/>
    </w:p>
    <w:p w14:paraId="673A1BD9" w14:textId="7E501CC4" w:rsidR="00122B89" w:rsidRPr="00861CEB" w:rsidRDefault="007A46CC" w:rsidP="001322E1">
      <w:pPr>
        <w:ind w:left="0"/>
        <w:jc w:val="both"/>
        <w:rPr>
          <w:rFonts w:asciiTheme="majorHAnsi" w:hAnsiTheme="majorHAnsi"/>
          <w:szCs w:val="22"/>
        </w:rPr>
      </w:pPr>
      <w:r w:rsidRPr="00861CEB">
        <w:rPr>
          <w:rFonts w:asciiTheme="majorHAnsi" w:hAnsiTheme="majorHAnsi"/>
          <w:szCs w:val="22"/>
        </w:rPr>
        <w:t xml:space="preserve">The Trustee shall at all times act prudently to pursue the maximum rate of return, </w:t>
      </w:r>
      <w:r w:rsidR="003A7BEB" w:rsidRPr="00861CEB">
        <w:rPr>
          <w:rFonts w:asciiTheme="majorHAnsi" w:hAnsiTheme="majorHAnsi"/>
          <w:szCs w:val="22"/>
        </w:rPr>
        <w:t xml:space="preserve">taking into account </w:t>
      </w:r>
      <w:r w:rsidRPr="00861CEB">
        <w:rPr>
          <w:rFonts w:asciiTheme="majorHAnsi" w:hAnsiTheme="majorHAnsi"/>
          <w:szCs w:val="22"/>
        </w:rPr>
        <w:t>risk parameters and in consideration of suitable levels of diversification.</w:t>
      </w:r>
    </w:p>
    <w:p w14:paraId="3B4B3D55" w14:textId="77777777" w:rsidR="00FE5678" w:rsidRPr="00861CEB" w:rsidRDefault="00FE5678" w:rsidP="001322E1">
      <w:pPr>
        <w:ind w:left="0"/>
        <w:jc w:val="both"/>
        <w:rPr>
          <w:rFonts w:asciiTheme="majorHAnsi" w:hAnsiTheme="majorHAnsi"/>
          <w:szCs w:val="22"/>
        </w:rPr>
      </w:pPr>
    </w:p>
    <w:p w14:paraId="507CB620" w14:textId="77777777" w:rsidR="00FE5678" w:rsidRPr="00861CEB" w:rsidRDefault="007A46CC" w:rsidP="001322E1">
      <w:pPr>
        <w:ind w:left="0"/>
        <w:jc w:val="both"/>
        <w:rPr>
          <w:rFonts w:asciiTheme="majorHAnsi" w:hAnsiTheme="majorHAnsi"/>
          <w:szCs w:val="22"/>
        </w:rPr>
      </w:pPr>
      <w:r w:rsidRPr="00861CEB">
        <w:rPr>
          <w:rFonts w:asciiTheme="majorHAnsi" w:hAnsiTheme="majorHAnsi"/>
          <w:szCs w:val="22"/>
        </w:rPr>
        <w:t>It is agreed that the investment objectives of each fund member will be cons</w:t>
      </w:r>
      <w:r w:rsidRPr="00861CEB">
        <w:rPr>
          <w:rFonts w:asciiTheme="majorHAnsi" w:hAnsiTheme="majorHAnsi"/>
          <w:szCs w:val="22"/>
        </w:rPr>
        <w:t>idered and where appropriate, separate strategies can be maintained.</w:t>
      </w:r>
    </w:p>
    <w:p w14:paraId="5B63D811" w14:textId="77777777" w:rsidR="00122B89" w:rsidRPr="00861CEB" w:rsidRDefault="00122B89" w:rsidP="001322E1">
      <w:pPr>
        <w:jc w:val="both"/>
        <w:rPr>
          <w:rFonts w:asciiTheme="majorHAnsi" w:hAnsiTheme="majorHAnsi"/>
          <w:szCs w:val="22"/>
        </w:rPr>
      </w:pPr>
    </w:p>
    <w:p w14:paraId="2064FA57" w14:textId="51F3A9DF" w:rsidR="00122B89" w:rsidRPr="00861CEB" w:rsidRDefault="007A46CC" w:rsidP="001322E1">
      <w:pPr>
        <w:pStyle w:val="StyleBulletpointNewsGothic14ptRedLeft2835ptFirst"/>
        <w:pBdr>
          <w:top w:val="single" w:sz="4" w:space="1" w:color="auto"/>
          <w:left w:val="single" w:sz="4" w:space="4" w:color="auto"/>
          <w:bottom w:val="single" w:sz="4" w:space="1" w:color="auto"/>
          <w:right w:val="single" w:sz="4" w:space="4" w:color="auto"/>
        </w:pBdr>
        <w:spacing w:after="120" w:line="240" w:lineRule="auto"/>
        <w:ind w:left="0"/>
        <w:jc w:val="both"/>
        <w:rPr>
          <w:rFonts w:asciiTheme="majorHAnsi" w:hAnsiTheme="majorHAnsi" w:cs="Arial"/>
          <w:b/>
          <w:color w:val="auto"/>
          <w:szCs w:val="22"/>
        </w:rPr>
      </w:pPr>
      <w:bookmarkStart w:id="3" w:name="_Toc285356466"/>
      <w:r>
        <w:rPr>
          <w:rFonts w:asciiTheme="majorHAnsi" w:hAnsiTheme="majorHAnsi" w:cs="Arial"/>
          <w:b/>
          <w:color w:val="auto"/>
          <w:szCs w:val="22"/>
        </w:rPr>
        <w:t>Performance O</w:t>
      </w:r>
      <w:r w:rsidRPr="00861CEB">
        <w:rPr>
          <w:rFonts w:asciiTheme="majorHAnsi" w:hAnsiTheme="majorHAnsi" w:cs="Arial"/>
          <w:b/>
          <w:color w:val="auto"/>
          <w:szCs w:val="22"/>
        </w:rPr>
        <w:t>bjectives</w:t>
      </w:r>
      <w:bookmarkEnd w:id="3"/>
    </w:p>
    <w:p w14:paraId="5CE4A03D" w14:textId="6E8A100E" w:rsidR="00122B89" w:rsidRPr="00861CEB" w:rsidRDefault="007A46CC" w:rsidP="001322E1">
      <w:pPr>
        <w:spacing w:after="120"/>
        <w:ind w:left="0"/>
        <w:jc w:val="both"/>
        <w:rPr>
          <w:rFonts w:asciiTheme="majorHAnsi" w:hAnsiTheme="majorHAnsi"/>
          <w:szCs w:val="22"/>
        </w:rPr>
      </w:pPr>
      <w:r w:rsidRPr="00861CEB">
        <w:rPr>
          <w:rFonts w:asciiTheme="majorHAnsi" w:hAnsiTheme="majorHAnsi"/>
          <w:szCs w:val="22"/>
        </w:rPr>
        <w:t>The Trustee ha</w:t>
      </w:r>
      <w:r w:rsidR="00DF5CAD">
        <w:rPr>
          <w:rFonts w:asciiTheme="majorHAnsi" w:hAnsiTheme="majorHAnsi"/>
          <w:szCs w:val="22"/>
        </w:rPr>
        <w:t>s</w:t>
      </w:r>
      <w:r w:rsidRPr="00861CEB">
        <w:rPr>
          <w:rFonts w:asciiTheme="majorHAnsi" w:hAnsiTheme="majorHAnsi"/>
          <w:szCs w:val="22"/>
        </w:rPr>
        <w:t xml:space="preserve"> considered the current and likely benefit payments, the time frame to retirement of the current members and determined the following performance ob</w:t>
      </w:r>
      <w:r w:rsidRPr="00861CEB">
        <w:rPr>
          <w:rFonts w:asciiTheme="majorHAnsi" w:hAnsiTheme="majorHAnsi"/>
          <w:szCs w:val="22"/>
        </w:rPr>
        <w:t>jectives:</w:t>
      </w:r>
    </w:p>
    <w:p w14:paraId="49E42CAF" w14:textId="3BB64BCE" w:rsidR="00122B89" w:rsidRPr="00861CEB" w:rsidRDefault="007A46CC" w:rsidP="001322E1">
      <w:pPr>
        <w:numPr>
          <w:ilvl w:val="0"/>
          <w:numId w:val="5"/>
        </w:numPr>
        <w:tabs>
          <w:tab w:val="num" w:pos="993"/>
        </w:tabs>
        <w:spacing w:after="60"/>
        <w:ind w:left="992" w:hanging="425"/>
        <w:jc w:val="both"/>
        <w:rPr>
          <w:rFonts w:asciiTheme="majorHAnsi" w:hAnsiTheme="majorHAnsi"/>
          <w:szCs w:val="22"/>
        </w:rPr>
      </w:pPr>
      <w:r w:rsidRPr="00861CEB">
        <w:rPr>
          <w:rFonts w:asciiTheme="majorHAnsi" w:hAnsiTheme="majorHAnsi"/>
          <w:szCs w:val="22"/>
        </w:rPr>
        <w:t>to provide a return</w:t>
      </w:r>
      <w:r w:rsidR="006C38D3">
        <w:rPr>
          <w:rFonts w:asciiTheme="majorHAnsi" w:hAnsiTheme="majorHAnsi"/>
          <w:szCs w:val="22"/>
        </w:rPr>
        <w:t xml:space="preserve"> on the funds assets that is</w:t>
      </w:r>
      <w:r w:rsidRPr="00861CEB">
        <w:rPr>
          <w:rFonts w:asciiTheme="majorHAnsi" w:hAnsiTheme="majorHAnsi"/>
          <w:szCs w:val="22"/>
        </w:rPr>
        <w:t xml:space="preserve"> sufficient to meet the costs of administering the Fund</w:t>
      </w:r>
      <w:r w:rsidR="00513AFF">
        <w:rPr>
          <w:rFonts w:asciiTheme="majorHAnsi" w:hAnsiTheme="majorHAnsi"/>
          <w:szCs w:val="22"/>
        </w:rPr>
        <w:t xml:space="preserve"> and where </w:t>
      </w:r>
      <w:r w:rsidR="006C38D3">
        <w:rPr>
          <w:rFonts w:asciiTheme="majorHAnsi" w:hAnsiTheme="majorHAnsi"/>
          <w:szCs w:val="22"/>
        </w:rPr>
        <w:t>needed, to fund pension payments that are payable throughout the year</w:t>
      </w:r>
    </w:p>
    <w:p w14:paraId="13FF2D72" w14:textId="622786D3" w:rsidR="00FE5678" w:rsidRPr="006C38D3" w:rsidRDefault="007A46CC" w:rsidP="001322E1">
      <w:pPr>
        <w:numPr>
          <w:ilvl w:val="0"/>
          <w:numId w:val="5"/>
        </w:numPr>
        <w:tabs>
          <w:tab w:val="num" w:pos="993"/>
        </w:tabs>
        <w:ind w:left="993" w:hanging="426"/>
        <w:jc w:val="both"/>
        <w:rPr>
          <w:rFonts w:asciiTheme="majorHAnsi" w:hAnsiTheme="majorHAnsi"/>
          <w:szCs w:val="22"/>
        </w:rPr>
      </w:pPr>
      <w:r>
        <w:rPr>
          <w:rFonts w:asciiTheme="majorHAnsi" w:hAnsiTheme="majorHAnsi"/>
          <w:szCs w:val="22"/>
        </w:rPr>
        <w:t xml:space="preserve">that there is an </w:t>
      </w:r>
      <w:r w:rsidR="00122B89" w:rsidRPr="006C38D3">
        <w:rPr>
          <w:rFonts w:asciiTheme="majorHAnsi" w:hAnsiTheme="majorHAnsi"/>
          <w:szCs w:val="22"/>
        </w:rPr>
        <w:t xml:space="preserve">expectation </w:t>
      </w:r>
      <w:r w:rsidRPr="006C38D3">
        <w:rPr>
          <w:rFonts w:asciiTheme="majorHAnsi" w:hAnsiTheme="majorHAnsi"/>
          <w:szCs w:val="22"/>
        </w:rPr>
        <w:t>and understanding that there may b</w:t>
      </w:r>
      <w:r w:rsidRPr="006C38D3">
        <w:rPr>
          <w:rFonts w:asciiTheme="majorHAnsi" w:hAnsiTheme="majorHAnsi"/>
          <w:szCs w:val="22"/>
        </w:rPr>
        <w:t xml:space="preserve">e periods of </w:t>
      </w:r>
      <w:r w:rsidR="00122B89" w:rsidRPr="006C38D3">
        <w:rPr>
          <w:rFonts w:asciiTheme="majorHAnsi" w:hAnsiTheme="majorHAnsi"/>
          <w:szCs w:val="22"/>
        </w:rPr>
        <w:t xml:space="preserve">negative returns over any </w:t>
      </w:r>
      <w:r w:rsidRPr="006C38D3">
        <w:rPr>
          <w:rFonts w:asciiTheme="majorHAnsi" w:hAnsiTheme="majorHAnsi"/>
          <w:szCs w:val="22"/>
        </w:rPr>
        <w:t xml:space="preserve">given </w:t>
      </w:r>
      <w:r w:rsidR="00122B89" w:rsidRPr="006C38D3">
        <w:rPr>
          <w:rFonts w:asciiTheme="majorHAnsi" w:hAnsiTheme="majorHAnsi"/>
          <w:szCs w:val="22"/>
        </w:rPr>
        <w:t xml:space="preserve">time </w:t>
      </w:r>
      <w:r w:rsidRPr="006C38D3">
        <w:rPr>
          <w:rFonts w:asciiTheme="majorHAnsi" w:hAnsiTheme="majorHAnsi"/>
          <w:szCs w:val="22"/>
        </w:rPr>
        <w:t>and that these are in line with the</w:t>
      </w:r>
      <w:r w:rsidR="00122B89" w:rsidRPr="006C38D3">
        <w:rPr>
          <w:rFonts w:asciiTheme="majorHAnsi" w:hAnsiTheme="majorHAnsi"/>
          <w:szCs w:val="22"/>
        </w:rPr>
        <w:t xml:space="preserve"> risk profile</w:t>
      </w:r>
      <w:r w:rsidRPr="006C38D3">
        <w:rPr>
          <w:rFonts w:asciiTheme="majorHAnsi" w:hAnsiTheme="majorHAnsi"/>
          <w:szCs w:val="22"/>
        </w:rPr>
        <w:t>s of the fund members</w:t>
      </w:r>
      <w:r w:rsidR="00122B89" w:rsidRPr="006C38D3">
        <w:rPr>
          <w:rFonts w:asciiTheme="majorHAnsi" w:hAnsiTheme="majorHAnsi"/>
          <w:szCs w:val="22"/>
        </w:rPr>
        <w:t xml:space="preserve">. </w:t>
      </w:r>
    </w:p>
    <w:p w14:paraId="3F7F3958" w14:textId="77777777" w:rsidR="00FE5678" w:rsidRPr="00FE5678" w:rsidRDefault="00FE5678" w:rsidP="001322E1">
      <w:pPr>
        <w:jc w:val="both"/>
        <w:rPr>
          <w:rFonts w:asciiTheme="majorHAnsi" w:hAnsiTheme="majorHAnsi"/>
          <w:sz w:val="24"/>
        </w:rPr>
      </w:pPr>
    </w:p>
    <w:p w14:paraId="0EC7B106" w14:textId="526BAB41" w:rsidR="00122B89" w:rsidRPr="00861CEB" w:rsidRDefault="007A46CC" w:rsidP="001322E1">
      <w:pPr>
        <w:pStyle w:val="StyleBulletpointNewsGothic14ptRedLeft2835ptFirst"/>
        <w:pBdr>
          <w:top w:val="single" w:sz="4" w:space="1" w:color="auto"/>
          <w:left w:val="single" w:sz="4" w:space="4" w:color="auto"/>
          <w:bottom w:val="single" w:sz="4" w:space="1" w:color="auto"/>
          <w:right w:val="single" w:sz="4" w:space="4" w:color="auto"/>
        </w:pBdr>
        <w:spacing w:after="120" w:line="240" w:lineRule="auto"/>
        <w:ind w:left="0"/>
        <w:jc w:val="both"/>
        <w:rPr>
          <w:rFonts w:asciiTheme="majorHAnsi" w:hAnsiTheme="majorHAnsi" w:cs="Arial"/>
          <w:b/>
          <w:color w:val="auto"/>
          <w:szCs w:val="22"/>
        </w:rPr>
      </w:pPr>
      <w:bookmarkStart w:id="4" w:name="_Toc285356467"/>
      <w:r>
        <w:rPr>
          <w:rFonts w:asciiTheme="majorHAnsi" w:hAnsiTheme="majorHAnsi" w:cs="Arial"/>
          <w:b/>
          <w:color w:val="auto"/>
          <w:szCs w:val="22"/>
        </w:rPr>
        <w:t>Asset D</w:t>
      </w:r>
      <w:r w:rsidRPr="00861CEB">
        <w:rPr>
          <w:rFonts w:asciiTheme="majorHAnsi" w:hAnsiTheme="majorHAnsi" w:cs="Arial"/>
          <w:b/>
          <w:color w:val="auto"/>
          <w:szCs w:val="22"/>
        </w:rPr>
        <w:t>iversification</w:t>
      </w:r>
      <w:bookmarkEnd w:id="4"/>
    </w:p>
    <w:p w14:paraId="1DDEF4AB" w14:textId="43B2198D" w:rsidR="00122B89" w:rsidRPr="00861CEB" w:rsidRDefault="007A46CC" w:rsidP="001322E1">
      <w:pPr>
        <w:spacing w:after="120"/>
        <w:ind w:left="0"/>
        <w:jc w:val="both"/>
        <w:rPr>
          <w:rFonts w:asciiTheme="majorHAnsi" w:hAnsiTheme="majorHAnsi"/>
          <w:szCs w:val="22"/>
        </w:rPr>
      </w:pPr>
      <w:r w:rsidRPr="00861CEB">
        <w:rPr>
          <w:rFonts w:asciiTheme="majorHAnsi" w:hAnsiTheme="majorHAnsi"/>
          <w:szCs w:val="22"/>
        </w:rPr>
        <w:t>In considering the degree of diversification appropriate to the Fund</w:t>
      </w:r>
      <w:r w:rsidR="00FE5678" w:rsidRPr="00861CEB">
        <w:rPr>
          <w:rFonts w:asciiTheme="majorHAnsi" w:hAnsiTheme="majorHAnsi"/>
          <w:szCs w:val="22"/>
        </w:rPr>
        <w:t>,</w:t>
      </w:r>
      <w:r w:rsidRPr="00861CEB">
        <w:rPr>
          <w:rFonts w:asciiTheme="majorHAnsi" w:hAnsiTheme="majorHAnsi"/>
          <w:szCs w:val="22"/>
        </w:rPr>
        <w:t xml:space="preserve"> the Trustee ha</w:t>
      </w:r>
      <w:r w:rsidR="00DF5CAD">
        <w:rPr>
          <w:rFonts w:asciiTheme="majorHAnsi" w:hAnsiTheme="majorHAnsi"/>
          <w:szCs w:val="22"/>
        </w:rPr>
        <w:t>s</w:t>
      </w:r>
      <w:r w:rsidRPr="00861CEB">
        <w:rPr>
          <w:rFonts w:asciiTheme="majorHAnsi" w:hAnsiTheme="majorHAnsi"/>
          <w:szCs w:val="22"/>
        </w:rPr>
        <w:t xml:space="preserve"> taken into consideration the following:</w:t>
      </w:r>
    </w:p>
    <w:p w14:paraId="0D5D1486" w14:textId="77777777" w:rsidR="00122B89" w:rsidRPr="00861CEB" w:rsidRDefault="007A46CC" w:rsidP="001322E1">
      <w:pPr>
        <w:numPr>
          <w:ilvl w:val="0"/>
          <w:numId w:val="5"/>
        </w:numPr>
        <w:tabs>
          <w:tab w:val="num" w:pos="993"/>
        </w:tabs>
        <w:spacing w:after="60"/>
        <w:ind w:left="992" w:hanging="425"/>
        <w:jc w:val="both"/>
        <w:rPr>
          <w:rFonts w:asciiTheme="majorHAnsi" w:hAnsiTheme="majorHAnsi"/>
          <w:szCs w:val="22"/>
        </w:rPr>
      </w:pPr>
      <w:r w:rsidRPr="00861CEB">
        <w:rPr>
          <w:rFonts w:asciiTheme="majorHAnsi" w:hAnsiTheme="majorHAnsi"/>
          <w:szCs w:val="22"/>
        </w:rPr>
        <w:t>the existing assets of the Fund</w:t>
      </w:r>
    </w:p>
    <w:p w14:paraId="46E90856" w14:textId="77777777" w:rsidR="003A7BEB" w:rsidRPr="00861CEB" w:rsidRDefault="007A46CC" w:rsidP="001322E1">
      <w:pPr>
        <w:numPr>
          <w:ilvl w:val="0"/>
          <w:numId w:val="5"/>
        </w:numPr>
        <w:tabs>
          <w:tab w:val="num" w:pos="993"/>
        </w:tabs>
        <w:spacing w:after="60"/>
        <w:ind w:left="992" w:hanging="425"/>
        <w:jc w:val="both"/>
        <w:rPr>
          <w:rFonts w:asciiTheme="majorHAnsi" w:hAnsiTheme="majorHAnsi"/>
          <w:szCs w:val="22"/>
        </w:rPr>
      </w:pPr>
      <w:r w:rsidRPr="00861CEB">
        <w:rPr>
          <w:rFonts w:asciiTheme="majorHAnsi" w:hAnsiTheme="majorHAnsi"/>
          <w:szCs w:val="22"/>
        </w:rPr>
        <w:t>the investment and economic climate</w:t>
      </w:r>
    </w:p>
    <w:p w14:paraId="74F192CC" w14:textId="77777777" w:rsidR="00122B89" w:rsidRPr="00861CEB" w:rsidRDefault="007A46CC" w:rsidP="001322E1">
      <w:pPr>
        <w:numPr>
          <w:ilvl w:val="0"/>
          <w:numId w:val="5"/>
        </w:numPr>
        <w:tabs>
          <w:tab w:val="num" w:pos="993"/>
        </w:tabs>
        <w:spacing w:after="60"/>
        <w:ind w:left="992" w:hanging="425"/>
        <w:jc w:val="both"/>
        <w:rPr>
          <w:rFonts w:asciiTheme="majorHAnsi" w:hAnsiTheme="majorHAnsi"/>
          <w:szCs w:val="22"/>
        </w:rPr>
      </w:pPr>
      <w:r w:rsidRPr="00861CEB">
        <w:rPr>
          <w:rFonts w:asciiTheme="majorHAnsi" w:hAnsiTheme="majorHAnsi"/>
          <w:szCs w:val="22"/>
        </w:rPr>
        <w:lastRenderedPageBreak/>
        <w:t>the Fund’s access to expert research and investment advice</w:t>
      </w:r>
    </w:p>
    <w:p w14:paraId="729987DA" w14:textId="77777777" w:rsidR="00122B89" w:rsidRPr="00861CEB" w:rsidRDefault="007A46CC" w:rsidP="001322E1">
      <w:pPr>
        <w:numPr>
          <w:ilvl w:val="0"/>
          <w:numId w:val="6"/>
        </w:numPr>
        <w:tabs>
          <w:tab w:val="clear" w:pos="927"/>
          <w:tab w:val="num" w:pos="993"/>
        </w:tabs>
        <w:ind w:left="993" w:hanging="426"/>
        <w:jc w:val="both"/>
        <w:rPr>
          <w:rFonts w:asciiTheme="majorHAnsi" w:hAnsiTheme="majorHAnsi"/>
          <w:szCs w:val="22"/>
        </w:rPr>
      </w:pPr>
      <w:r w:rsidRPr="00861CEB">
        <w:rPr>
          <w:rFonts w:asciiTheme="majorHAnsi" w:hAnsiTheme="majorHAnsi"/>
          <w:szCs w:val="22"/>
        </w:rPr>
        <w:t>the current and likely future membership of the Fund.</w:t>
      </w:r>
    </w:p>
    <w:p w14:paraId="06FDBE32" w14:textId="77777777" w:rsidR="00122B89" w:rsidRPr="00861CEB" w:rsidRDefault="00122B89" w:rsidP="001322E1">
      <w:pPr>
        <w:jc w:val="both"/>
        <w:rPr>
          <w:rFonts w:asciiTheme="majorHAnsi" w:hAnsiTheme="majorHAnsi"/>
          <w:szCs w:val="22"/>
        </w:rPr>
      </w:pPr>
    </w:p>
    <w:p w14:paraId="4F762B5A" w14:textId="626CA239" w:rsidR="00122B89" w:rsidRDefault="007A46CC" w:rsidP="001322E1">
      <w:pPr>
        <w:ind w:left="0"/>
        <w:jc w:val="both"/>
        <w:rPr>
          <w:rFonts w:asciiTheme="majorHAnsi" w:hAnsiTheme="majorHAnsi"/>
          <w:szCs w:val="22"/>
        </w:rPr>
      </w:pPr>
      <w:r w:rsidRPr="00861CEB">
        <w:rPr>
          <w:rFonts w:asciiTheme="majorHAnsi" w:hAnsiTheme="majorHAnsi"/>
          <w:szCs w:val="22"/>
        </w:rPr>
        <w:t xml:space="preserve">The Trustee may consider and </w:t>
      </w:r>
      <w:r w:rsidRPr="00861CEB">
        <w:rPr>
          <w:rFonts w:asciiTheme="majorHAnsi" w:hAnsiTheme="majorHAnsi"/>
          <w:szCs w:val="22"/>
        </w:rPr>
        <w:t>implement a single asset or single asset class strategy where it deems it appropriate given all other factors documented in this Investment Strategy.</w:t>
      </w:r>
    </w:p>
    <w:p w14:paraId="45D2E1BE" w14:textId="462B1A47" w:rsidR="006C38D3" w:rsidRDefault="006C38D3" w:rsidP="001322E1">
      <w:pPr>
        <w:ind w:left="0"/>
        <w:jc w:val="both"/>
        <w:rPr>
          <w:rFonts w:asciiTheme="majorHAnsi" w:hAnsiTheme="majorHAnsi"/>
          <w:szCs w:val="22"/>
        </w:rPr>
      </w:pPr>
    </w:p>
    <w:p w14:paraId="7E9BF0FA" w14:textId="7C984A3B" w:rsidR="006C38D3" w:rsidRPr="00861CEB" w:rsidRDefault="007A46CC" w:rsidP="001322E1">
      <w:pPr>
        <w:ind w:left="0"/>
        <w:jc w:val="both"/>
        <w:rPr>
          <w:rFonts w:asciiTheme="majorHAnsi" w:hAnsiTheme="majorHAnsi"/>
          <w:szCs w:val="22"/>
        </w:rPr>
      </w:pPr>
      <w:r>
        <w:rPr>
          <w:rFonts w:asciiTheme="majorHAnsi" w:hAnsiTheme="majorHAnsi"/>
          <w:szCs w:val="22"/>
        </w:rPr>
        <w:t>The Trustee will take into consideration the risk associated where the assets of the fund are highly conc</w:t>
      </w:r>
      <w:r>
        <w:rPr>
          <w:rFonts w:asciiTheme="majorHAnsi" w:hAnsiTheme="majorHAnsi"/>
          <w:szCs w:val="22"/>
        </w:rPr>
        <w:t xml:space="preserve">entrated within the one asset or asset class. </w:t>
      </w:r>
    </w:p>
    <w:p w14:paraId="0369F577" w14:textId="77777777" w:rsidR="00122B89" w:rsidRPr="00FE5678" w:rsidRDefault="00122B89" w:rsidP="001322E1">
      <w:pPr>
        <w:ind w:left="0"/>
        <w:jc w:val="both"/>
        <w:rPr>
          <w:rFonts w:asciiTheme="majorHAnsi" w:hAnsiTheme="majorHAnsi"/>
          <w:sz w:val="24"/>
        </w:rPr>
      </w:pPr>
    </w:p>
    <w:p w14:paraId="12FA7A93" w14:textId="6FD92410" w:rsidR="00122B89" w:rsidRPr="00861CEB" w:rsidRDefault="007A46CC" w:rsidP="001322E1">
      <w:pPr>
        <w:pStyle w:val="StyleBulletpointNewsGothic14ptRedLeft2835ptFirst"/>
        <w:pBdr>
          <w:top w:val="single" w:sz="4" w:space="1" w:color="auto"/>
          <w:left w:val="single" w:sz="4" w:space="4" w:color="auto"/>
          <w:bottom w:val="single" w:sz="4" w:space="1" w:color="auto"/>
          <w:right w:val="single" w:sz="4" w:space="4" w:color="auto"/>
        </w:pBdr>
        <w:spacing w:after="120" w:line="240" w:lineRule="auto"/>
        <w:ind w:left="0"/>
        <w:jc w:val="both"/>
        <w:rPr>
          <w:rFonts w:asciiTheme="majorHAnsi" w:hAnsiTheme="majorHAnsi" w:cs="Arial"/>
          <w:b/>
          <w:color w:val="auto"/>
          <w:szCs w:val="22"/>
        </w:rPr>
      </w:pPr>
      <w:r>
        <w:rPr>
          <w:rFonts w:asciiTheme="majorHAnsi" w:hAnsiTheme="majorHAnsi" w:cs="Arial"/>
          <w:b/>
          <w:color w:val="auto"/>
          <w:szCs w:val="22"/>
        </w:rPr>
        <w:t xml:space="preserve">Establishing Investment &amp; Performance Objectives </w:t>
      </w:r>
    </w:p>
    <w:p w14:paraId="2E3D108D" w14:textId="55E8B40A" w:rsidR="003A7BEB" w:rsidRPr="00861CEB" w:rsidRDefault="007A46CC" w:rsidP="001322E1">
      <w:pPr>
        <w:spacing w:after="120"/>
        <w:ind w:left="0"/>
        <w:jc w:val="both"/>
        <w:rPr>
          <w:rFonts w:asciiTheme="majorHAnsi" w:hAnsiTheme="majorHAnsi"/>
          <w:szCs w:val="22"/>
        </w:rPr>
      </w:pPr>
      <w:r>
        <w:rPr>
          <w:rFonts w:asciiTheme="majorHAnsi" w:hAnsiTheme="majorHAnsi"/>
          <w:szCs w:val="22"/>
        </w:rPr>
        <w:t>In determining the</w:t>
      </w:r>
      <w:r w:rsidR="00122B89" w:rsidRPr="00861CEB">
        <w:rPr>
          <w:rFonts w:asciiTheme="majorHAnsi" w:hAnsiTheme="majorHAnsi"/>
          <w:szCs w:val="22"/>
        </w:rPr>
        <w:t xml:space="preserve"> Investment Objective of the Fund and its Performance Objectives, the Trustee </w:t>
      </w:r>
      <w:r w:rsidR="006C38D3">
        <w:rPr>
          <w:rFonts w:asciiTheme="majorHAnsi" w:hAnsiTheme="majorHAnsi"/>
          <w:szCs w:val="22"/>
        </w:rPr>
        <w:t xml:space="preserve">will </w:t>
      </w:r>
      <w:r>
        <w:rPr>
          <w:rFonts w:asciiTheme="majorHAnsi" w:hAnsiTheme="majorHAnsi"/>
          <w:szCs w:val="22"/>
        </w:rPr>
        <w:t>have regard to</w:t>
      </w:r>
      <w:r w:rsidR="006C38D3">
        <w:rPr>
          <w:rFonts w:asciiTheme="majorHAnsi" w:hAnsiTheme="majorHAnsi"/>
          <w:szCs w:val="22"/>
        </w:rPr>
        <w:t xml:space="preserve"> the </w:t>
      </w:r>
      <w:r w:rsidR="00122B89" w:rsidRPr="00861CEB">
        <w:rPr>
          <w:rFonts w:asciiTheme="majorHAnsi" w:hAnsiTheme="majorHAnsi"/>
          <w:szCs w:val="22"/>
        </w:rPr>
        <w:t>following areas:</w:t>
      </w:r>
    </w:p>
    <w:p w14:paraId="77B0BF12" w14:textId="77777777" w:rsidR="00122B89" w:rsidRPr="00861CEB" w:rsidRDefault="007A46CC" w:rsidP="001322E1">
      <w:pPr>
        <w:numPr>
          <w:ilvl w:val="0"/>
          <w:numId w:val="5"/>
        </w:numPr>
        <w:tabs>
          <w:tab w:val="num" w:pos="993"/>
        </w:tabs>
        <w:spacing w:after="60"/>
        <w:ind w:left="992" w:hanging="425"/>
        <w:jc w:val="both"/>
        <w:rPr>
          <w:rFonts w:asciiTheme="majorHAnsi" w:hAnsiTheme="majorHAnsi"/>
          <w:szCs w:val="22"/>
        </w:rPr>
      </w:pPr>
      <w:r w:rsidRPr="00861CEB">
        <w:rPr>
          <w:rFonts w:asciiTheme="majorHAnsi" w:hAnsiTheme="majorHAnsi"/>
          <w:szCs w:val="22"/>
        </w:rPr>
        <w:t>the Purpose of Establishment</w:t>
      </w:r>
    </w:p>
    <w:p w14:paraId="529F0B2D" w14:textId="77777777" w:rsidR="00122B89" w:rsidRPr="00861CEB" w:rsidRDefault="007A46CC" w:rsidP="001322E1">
      <w:pPr>
        <w:numPr>
          <w:ilvl w:val="0"/>
          <w:numId w:val="5"/>
        </w:numPr>
        <w:tabs>
          <w:tab w:val="num" w:pos="993"/>
        </w:tabs>
        <w:spacing w:after="60"/>
        <w:ind w:left="992" w:hanging="425"/>
        <w:jc w:val="both"/>
        <w:rPr>
          <w:rFonts w:asciiTheme="majorHAnsi" w:hAnsiTheme="majorHAnsi"/>
          <w:szCs w:val="22"/>
        </w:rPr>
      </w:pPr>
      <w:r w:rsidRPr="00861CEB">
        <w:rPr>
          <w:rFonts w:asciiTheme="majorHAnsi" w:hAnsiTheme="majorHAnsi"/>
          <w:szCs w:val="22"/>
        </w:rPr>
        <w:t>the Fund Demographics</w:t>
      </w:r>
    </w:p>
    <w:p w14:paraId="576ABAB8" w14:textId="5E3CF0C7" w:rsidR="006C38D3" w:rsidRDefault="007A46CC" w:rsidP="001322E1">
      <w:pPr>
        <w:numPr>
          <w:ilvl w:val="0"/>
          <w:numId w:val="5"/>
        </w:numPr>
        <w:tabs>
          <w:tab w:val="num" w:pos="993"/>
        </w:tabs>
        <w:spacing w:after="60"/>
        <w:ind w:left="992" w:hanging="425"/>
        <w:jc w:val="both"/>
        <w:rPr>
          <w:rFonts w:asciiTheme="majorHAnsi" w:hAnsiTheme="majorHAnsi"/>
          <w:szCs w:val="22"/>
        </w:rPr>
      </w:pPr>
      <w:r w:rsidRPr="00861CEB">
        <w:rPr>
          <w:rFonts w:asciiTheme="majorHAnsi" w:hAnsiTheme="majorHAnsi"/>
          <w:szCs w:val="22"/>
        </w:rPr>
        <w:t>the General Objectives</w:t>
      </w:r>
      <w:r w:rsidR="00B8203D">
        <w:rPr>
          <w:rFonts w:asciiTheme="majorHAnsi" w:hAnsiTheme="majorHAnsi"/>
          <w:szCs w:val="22"/>
        </w:rPr>
        <w:t xml:space="preserve"> including long term returns </w:t>
      </w:r>
    </w:p>
    <w:p w14:paraId="3A7C9E15" w14:textId="69BD6CD4" w:rsidR="00122B89" w:rsidRPr="00861CEB" w:rsidRDefault="007A46CC" w:rsidP="001322E1">
      <w:pPr>
        <w:numPr>
          <w:ilvl w:val="0"/>
          <w:numId w:val="5"/>
        </w:numPr>
        <w:tabs>
          <w:tab w:val="num" w:pos="993"/>
        </w:tabs>
        <w:spacing w:after="60"/>
        <w:ind w:left="992" w:hanging="425"/>
        <w:jc w:val="both"/>
        <w:rPr>
          <w:rFonts w:asciiTheme="majorHAnsi" w:hAnsiTheme="majorHAnsi"/>
          <w:szCs w:val="22"/>
        </w:rPr>
      </w:pPr>
      <w:r>
        <w:rPr>
          <w:rFonts w:asciiTheme="majorHAnsi" w:hAnsiTheme="majorHAnsi"/>
          <w:szCs w:val="22"/>
        </w:rPr>
        <w:t xml:space="preserve">the </w:t>
      </w:r>
      <w:r w:rsidR="00B8203D">
        <w:rPr>
          <w:rFonts w:asciiTheme="majorHAnsi" w:hAnsiTheme="majorHAnsi"/>
          <w:szCs w:val="22"/>
        </w:rPr>
        <w:t>risk tolerance of the members</w:t>
      </w:r>
      <w:r w:rsidRPr="00861CEB">
        <w:rPr>
          <w:rFonts w:asciiTheme="majorHAnsi" w:hAnsiTheme="majorHAnsi"/>
          <w:szCs w:val="22"/>
        </w:rPr>
        <w:t xml:space="preserve"> </w:t>
      </w:r>
      <w:r w:rsidRPr="00861CEB">
        <w:rPr>
          <w:rFonts w:asciiTheme="majorHAnsi" w:hAnsiTheme="majorHAnsi"/>
          <w:szCs w:val="22"/>
        </w:rPr>
        <w:t xml:space="preserve">and </w:t>
      </w:r>
    </w:p>
    <w:p w14:paraId="59C95236" w14:textId="2304F48F" w:rsidR="00122B89" w:rsidRPr="00861CEB" w:rsidRDefault="007A46CC" w:rsidP="001322E1">
      <w:pPr>
        <w:numPr>
          <w:ilvl w:val="0"/>
          <w:numId w:val="6"/>
        </w:numPr>
        <w:tabs>
          <w:tab w:val="clear" w:pos="927"/>
          <w:tab w:val="num" w:pos="993"/>
        </w:tabs>
        <w:ind w:left="993" w:hanging="426"/>
        <w:jc w:val="both"/>
        <w:rPr>
          <w:rFonts w:asciiTheme="majorHAnsi" w:hAnsiTheme="majorHAnsi"/>
          <w:szCs w:val="22"/>
        </w:rPr>
      </w:pPr>
      <w:r w:rsidRPr="00861CEB">
        <w:rPr>
          <w:rFonts w:asciiTheme="majorHAnsi" w:hAnsiTheme="majorHAnsi"/>
          <w:szCs w:val="22"/>
        </w:rPr>
        <w:t xml:space="preserve">the </w:t>
      </w:r>
      <w:r w:rsidR="00B8203D">
        <w:rPr>
          <w:rFonts w:asciiTheme="majorHAnsi" w:hAnsiTheme="majorHAnsi"/>
          <w:szCs w:val="22"/>
        </w:rPr>
        <w:t>liquidity requirements of the fund</w:t>
      </w:r>
      <w:r w:rsidRPr="00861CEB">
        <w:rPr>
          <w:rFonts w:asciiTheme="majorHAnsi" w:hAnsiTheme="majorHAnsi"/>
          <w:szCs w:val="22"/>
        </w:rPr>
        <w:t>.</w:t>
      </w:r>
    </w:p>
    <w:p w14:paraId="1B63BF81" w14:textId="77777777" w:rsidR="00122B89" w:rsidRPr="00861CEB" w:rsidRDefault="00122B89" w:rsidP="001322E1">
      <w:pPr>
        <w:jc w:val="both"/>
        <w:rPr>
          <w:rFonts w:asciiTheme="majorHAnsi" w:hAnsiTheme="majorHAnsi"/>
          <w:szCs w:val="22"/>
        </w:rPr>
      </w:pPr>
    </w:p>
    <w:p w14:paraId="5250FA42" w14:textId="77777777" w:rsidR="006C38D3" w:rsidRDefault="007A46CC" w:rsidP="001322E1">
      <w:pPr>
        <w:ind w:left="0"/>
        <w:jc w:val="both"/>
        <w:rPr>
          <w:rFonts w:asciiTheme="majorHAnsi" w:hAnsiTheme="majorHAnsi"/>
          <w:szCs w:val="22"/>
        </w:rPr>
      </w:pPr>
      <w:r w:rsidRPr="00861CEB">
        <w:rPr>
          <w:rFonts w:asciiTheme="majorHAnsi" w:hAnsiTheme="majorHAnsi"/>
          <w:szCs w:val="22"/>
        </w:rPr>
        <w:t xml:space="preserve">It is the Trustee’s intention </w:t>
      </w:r>
      <w:r>
        <w:rPr>
          <w:rFonts w:asciiTheme="majorHAnsi" w:hAnsiTheme="majorHAnsi"/>
          <w:szCs w:val="22"/>
        </w:rPr>
        <w:t xml:space="preserve">is to invest in assets that are deemed appropriate to meet the overall </w:t>
      </w:r>
      <w:r w:rsidRPr="00861CEB">
        <w:rPr>
          <w:rFonts w:asciiTheme="majorHAnsi" w:hAnsiTheme="majorHAnsi"/>
          <w:szCs w:val="22"/>
        </w:rPr>
        <w:t>investment objectives of the Fund.</w:t>
      </w:r>
      <w:r w:rsidR="002B14A6" w:rsidRPr="00861CEB">
        <w:rPr>
          <w:rFonts w:asciiTheme="majorHAnsi" w:hAnsiTheme="majorHAnsi"/>
          <w:szCs w:val="22"/>
        </w:rPr>
        <w:t xml:space="preserve"> </w:t>
      </w:r>
    </w:p>
    <w:p w14:paraId="432134E5" w14:textId="77777777" w:rsidR="006C38D3" w:rsidRDefault="006C38D3" w:rsidP="001322E1">
      <w:pPr>
        <w:ind w:left="0"/>
        <w:jc w:val="both"/>
        <w:rPr>
          <w:rFonts w:asciiTheme="majorHAnsi" w:hAnsiTheme="majorHAnsi"/>
          <w:szCs w:val="22"/>
        </w:rPr>
      </w:pPr>
    </w:p>
    <w:p w14:paraId="0B57B3BB" w14:textId="15ACB04F" w:rsidR="002B14A6" w:rsidRPr="00EF28B5" w:rsidRDefault="007A46CC" w:rsidP="001322E1">
      <w:pPr>
        <w:ind w:left="0"/>
        <w:jc w:val="both"/>
        <w:rPr>
          <w:rFonts w:asciiTheme="majorHAnsi" w:hAnsiTheme="majorHAnsi"/>
          <w:szCs w:val="22"/>
        </w:rPr>
      </w:pPr>
      <w:r>
        <w:rPr>
          <w:rFonts w:asciiTheme="majorHAnsi" w:hAnsiTheme="majorHAnsi"/>
          <w:szCs w:val="22"/>
        </w:rPr>
        <w:t>The trustee is</w:t>
      </w:r>
      <w:r w:rsidRPr="00EF28B5">
        <w:rPr>
          <w:rFonts w:asciiTheme="majorHAnsi" w:hAnsiTheme="majorHAnsi"/>
          <w:szCs w:val="22"/>
        </w:rPr>
        <w:t xml:space="preserve"> allowed to invest in alternative, non-traditional asset classes</w:t>
      </w:r>
      <w:r w:rsidR="006C38D3" w:rsidRPr="00EF28B5">
        <w:rPr>
          <w:rFonts w:asciiTheme="majorHAnsi" w:hAnsiTheme="majorHAnsi"/>
          <w:szCs w:val="22"/>
        </w:rPr>
        <w:t xml:space="preserve"> and </w:t>
      </w:r>
      <w:r w:rsidRPr="00EF28B5">
        <w:rPr>
          <w:rFonts w:asciiTheme="majorHAnsi" w:hAnsiTheme="majorHAnsi"/>
          <w:szCs w:val="22"/>
        </w:rPr>
        <w:t>will decide at th</w:t>
      </w:r>
      <w:r w:rsidR="006C38D3" w:rsidRPr="00EF28B5">
        <w:rPr>
          <w:rFonts w:asciiTheme="majorHAnsi" w:hAnsiTheme="majorHAnsi"/>
          <w:szCs w:val="22"/>
        </w:rPr>
        <w:t>e</w:t>
      </w:r>
      <w:r w:rsidRPr="00EF28B5">
        <w:rPr>
          <w:rFonts w:asciiTheme="majorHAnsi" w:hAnsiTheme="majorHAnsi"/>
          <w:szCs w:val="22"/>
        </w:rPr>
        <w:t xml:space="preserve"> time what level of the alternative assets may be appropriate.</w:t>
      </w:r>
    </w:p>
    <w:p w14:paraId="3E96BD7D" w14:textId="77777777" w:rsidR="001E0507" w:rsidRPr="00861CEB" w:rsidRDefault="001E0507" w:rsidP="001322E1">
      <w:pPr>
        <w:ind w:left="0"/>
        <w:jc w:val="both"/>
        <w:rPr>
          <w:rFonts w:asciiTheme="majorHAnsi" w:hAnsiTheme="majorHAnsi"/>
          <w:szCs w:val="22"/>
        </w:rPr>
      </w:pPr>
    </w:p>
    <w:p w14:paraId="37F032DC" w14:textId="1C304C38" w:rsidR="001E0507" w:rsidRPr="006C38D3" w:rsidRDefault="007A46CC" w:rsidP="001322E1">
      <w:pPr>
        <w:ind w:left="0"/>
        <w:jc w:val="both"/>
        <w:rPr>
          <w:rFonts w:asciiTheme="majorHAnsi" w:hAnsiTheme="majorHAnsi"/>
          <w:szCs w:val="22"/>
        </w:rPr>
      </w:pPr>
      <w:r w:rsidRPr="006C38D3">
        <w:rPr>
          <w:rFonts w:asciiTheme="majorHAnsi" w:hAnsiTheme="majorHAnsi"/>
          <w:szCs w:val="22"/>
        </w:rPr>
        <w:t xml:space="preserve">The </w:t>
      </w:r>
      <w:r w:rsidR="00DF5CAD">
        <w:rPr>
          <w:rFonts w:asciiTheme="majorHAnsi" w:hAnsiTheme="majorHAnsi"/>
          <w:szCs w:val="22"/>
        </w:rPr>
        <w:t>T</w:t>
      </w:r>
      <w:r w:rsidRPr="006C38D3">
        <w:rPr>
          <w:rFonts w:asciiTheme="majorHAnsi" w:hAnsiTheme="majorHAnsi"/>
          <w:szCs w:val="22"/>
        </w:rPr>
        <w:t xml:space="preserve">rustee will, from time to time, make and hold investments in asset classes that will cause significant variances </w:t>
      </w:r>
      <w:r w:rsidR="006C38D3">
        <w:rPr>
          <w:rFonts w:asciiTheme="majorHAnsi" w:hAnsiTheme="majorHAnsi"/>
          <w:szCs w:val="22"/>
        </w:rPr>
        <w:t xml:space="preserve">within </w:t>
      </w:r>
      <w:r w:rsidRPr="006C38D3">
        <w:rPr>
          <w:rFonts w:asciiTheme="majorHAnsi" w:hAnsiTheme="majorHAnsi"/>
          <w:szCs w:val="22"/>
        </w:rPr>
        <w:t>asset allocations. Thes</w:t>
      </w:r>
      <w:r w:rsidR="00FE5678" w:rsidRPr="006C38D3">
        <w:rPr>
          <w:rFonts w:asciiTheme="majorHAnsi" w:hAnsiTheme="majorHAnsi"/>
          <w:szCs w:val="22"/>
        </w:rPr>
        <w:t xml:space="preserve">e situations will be reviewed, </w:t>
      </w:r>
      <w:r w:rsidRPr="006C38D3">
        <w:rPr>
          <w:rFonts w:asciiTheme="majorHAnsi" w:hAnsiTheme="majorHAnsi"/>
          <w:szCs w:val="22"/>
        </w:rPr>
        <w:t>if and when required, to ensure that the funds overall investment objectives are m</w:t>
      </w:r>
      <w:r w:rsidRPr="006C38D3">
        <w:rPr>
          <w:rFonts w:asciiTheme="majorHAnsi" w:hAnsiTheme="majorHAnsi"/>
          <w:szCs w:val="22"/>
        </w:rPr>
        <w:t>et</w:t>
      </w:r>
      <w:r w:rsidR="00280040" w:rsidRPr="006C38D3">
        <w:rPr>
          <w:rFonts w:asciiTheme="majorHAnsi" w:hAnsiTheme="majorHAnsi"/>
          <w:szCs w:val="22"/>
        </w:rPr>
        <w:t xml:space="preserve">. </w:t>
      </w:r>
    </w:p>
    <w:p w14:paraId="2744DC8D" w14:textId="77777777" w:rsidR="004F5E62" w:rsidRDefault="004F5E62" w:rsidP="001322E1">
      <w:pPr>
        <w:ind w:left="0"/>
        <w:jc w:val="both"/>
        <w:rPr>
          <w:rFonts w:asciiTheme="majorHAnsi" w:hAnsiTheme="majorHAnsi"/>
          <w:sz w:val="24"/>
        </w:rPr>
      </w:pPr>
    </w:p>
    <w:p w14:paraId="17CDE4F7" w14:textId="52780DEA" w:rsidR="00122B89" w:rsidRPr="00861CEB" w:rsidRDefault="007A46CC" w:rsidP="001322E1">
      <w:pPr>
        <w:pStyle w:val="StyleBulletpointNewsGothic14ptRedLeft2835ptFirst"/>
        <w:pBdr>
          <w:top w:val="single" w:sz="4" w:space="1" w:color="auto"/>
          <w:left w:val="single" w:sz="4" w:space="4" w:color="auto"/>
          <w:bottom w:val="single" w:sz="4" w:space="1" w:color="auto"/>
          <w:right w:val="single" w:sz="4" w:space="4" w:color="auto"/>
        </w:pBdr>
        <w:spacing w:after="120" w:line="240" w:lineRule="auto"/>
        <w:ind w:left="0"/>
        <w:jc w:val="both"/>
        <w:rPr>
          <w:rFonts w:asciiTheme="majorHAnsi" w:hAnsiTheme="majorHAnsi" w:cs="Arial"/>
          <w:b/>
          <w:color w:val="auto"/>
          <w:szCs w:val="22"/>
        </w:rPr>
      </w:pPr>
      <w:bookmarkStart w:id="5" w:name="_Toc285356469"/>
      <w:r>
        <w:rPr>
          <w:rFonts w:asciiTheme="majorHAnsi" w:hAnsiTheme="majorHAnsi" w:cs="Arial"/>
          <w:b/>
          <w:color w:val="auto"/>
          <w:szCs w:val="22"/>
        </w:rPr>
        <w:t>Asset M</w:t>
      </w:r>
      <w:r w:rsidRPr="00861CEB">
        <w:rPr>
          <w:rFonts w:asciiTheme="majorHAnsi" w:hAnsiTheme="majorHAnsi" w:cs="Arial"/>
          <w:b/>
          <w:color w:val="auto"/>
          <w:szCs w:val="22"/>
        </w:rPr>
        <w:t>anagement</w:t>
      </w:r>
      <w:bookmarkEnd w:id="5"/>
    </w:p>
    <w:p w14:paraId="50D5A61B" w14:textId="03A1595C" w:rsidR="00122B89" w:rsidRPr="00861CEB" w:rsidRDefault="007A46CC" w:rsidP="001322E1">
      <w:pPr>
        <w:ind w:left="0"/>
        <w:jc w:val="both"/>
        <w:rPr>
          <w:rFonts w:asciiTheme="majorHAnsi" w:hAnsiTheme="majorHAnsi"/>
          <w:szCs w:val="22"/>
        </w:rPr>
      </w:pPr>
      <w:r w:rsidRPr="00861CEB">
        <w:rPr>
          <w:rFonts w:asciiTheme="majorHAnsi" w:hAnsiTheme="majorHAnsi"/>
          <w:szCs w:val="22"/>
        </w:rPr>
        <w:t>In terms of the underlying investments within the Fund, when making an investment decision the Trustee shall give consideration to the detailed principles for each asset class.</w:t>
      </w:r>
    </w:p>
    <w:p w14:paraId="2F523380" w14:textId="77777777" w:rsidR="00122B89" w:rsidRPr="00861CEB" w:rsidRDefault="00122B89" w:rsidP="001322E1">
      <w:pPr>
        <w:jc w:val="both"/>
        <w:rPr>
          <w:rFonts w:asciiTheme="majorHAnsi" w:hAnsiTheme="majorHAnsi"/>
          <w:szCs w:val="22"/>
        </w:rPr>
      </w:pPr>
    </w:p>
    <w:p w14:paraId="7F8E793B" w14:textId="72C011B7" w:rsidR="00122B89" w:rsidRPr="00B33A10" w:rsidRDefault="007A46CC" w:rsidP="001322E1">
      <w:pPr>
        <w:pStyle w:val="StyleBulletpointNewsGothicBlueLeft2835ptFirstline"/>
        <w:ind w:left="0"/>
        <w:jc w:val="both"/>
        <w:rPr>
          <w:rFonts w:asciiTheme="majorHAnsi" w:hAnsiTheme="majorHAnsi" w:cs="Arial"/>
          <w:color w:val="auto"/>
          <w:sz w:val="20"/>
          <w:szCs w:val="22"/>
        </w:rPr>
      </w:pPr>
      <w:r w:rsidRPr="00B33A10">
        <w:rPr>
          <w:rFonts w:asciiTheme="majorHAnsi" w:hAnsiTheme="majorHAnsi" w:cs="Arial"/>
          <w:color w:val="auto"/>
          <w:szCs w:val="22"/>
        </w:rPr>
        <w:t>Asset Class: Cash</w:t>
      </w:r>
    </w:p>
    <w:p w14:paraId="17CDD46E" w14:textId="77777777" w:rsidR="00122B89" w:rsidRPr="00861CEB" w:rsidRDefault="007A46CC" w:rsidP="001322E1">
      <w:pPr>
        <w:ind w:left="0"/>
        <w:jc w:val="both"/>
        <w:rPr>
          <w:rFonts w:asciiTheme="majorHAnsi" w:hAnsiTheme="majorHAnsi"/>
          <w:szCs w:val="22"/>
        </w:rPr>
      </w:pPr>
      <w:r w:rsidRPr="00861CEB">
        <w:rPr>
          <w:rFonts w:asciiTheme="majorHAnsi" w:hAnsiTheme="majorHAnsi"/>
          <w:szCs w:val="22"/>
        </w:rPr>
        <w:t xml:space="preserve">Cash is an important </w:t>
      </w:r>
      <w:r w:rsidRPr="00861CEB">
        <w:rPr>
          <w:rFonts w:asciiTheme="majorHAnsi" w:hAnsiTheme="majorHAnsi"/>
          <w:szCs w:val="22"/>
        </w:rPr>
        <w:t>component of the Fund’s assets in order to be able to meet ongoing administration costs and expenses as well as having sufficient funds to meet any benefit payments due to members.</w:t>
      </w:r>
    </w:p>
    <w:p w14:paraId="4E5B4D83" w14:textId="77777777" w:rsidR="00122B89" w:rsidRPr="00861CEB" w:rsidRDefault="00122B89" w:rsidP="001322E1">
      <w:pPr>
        <w:ind w:left="0"/>
        <w:jc w:val="both"/>
        <w:rPr>
          <w:rFonts w:asciiTheme="majorHAnsi" w:hAnsiTheme="majorHAnsi"/>
          <w:szCs w:val="22"/>
        </w:rPr>
      </w:pPr>
    </w:p>
    <w:p w14:paraId="1FB9745B" w14:textId="77777777" w:rsidR="00122B89" w:rsidRPr="00861CEB" w:rsidRDefault="007A46CC" w:rsidP="001322E1">
      <w:pPr>
        <w:ind w:left="0"/>
        <w:jc w:val="both"/>
        <w:rPr>
          <w:rFonts w:asciiTheme="majorHAnsi" w:hAnsiTheme="majorHAnsi"/>
          <w:szCs w:val="22"/>
        </w:rPr>
      </w:pPr>
      <w:r w:rsidRPr="00861CEB">
        <w:rPr>
          <w:rFonts w:asciiTheme="majorHAnsi" w:hAnsiTheme="majorHAnsi"/>
          <w:szCs w:val="22"/>
        </w:rPr>
        <w:t xml:space="preserve">Depending upon the investment markets cash may also act as a </w:t>
      </w:r>
      <w:r w:rsidR="00B2540D" w:rsidRPr="00861CEB">
        <w:rPr>
          <w:rFonts w:asciiTheme="majorHAnsi" w:hAnsiTheme="majorHAnsi"/>
          <w:szCs w:val="22"/>
        </w:rPr>
        <w:t>short-term</w:t>
      </w:r>
      <w:r w:rsidRPr="00861CEB">
        <w:rPr>
          <w:rFonts w:asciiTheme="majorHAnsi" w:hAnsiTheme="majorHAnsi"/>
          <w:szCs w:val="22"/>
        </w:rPr>
        <w:t xml:space="preserve"> st</w:t>
      </w:r>
      <w:r w:rsidRPr="00861CEB">
        <w:rPr>
          <w:rFonts w:asciiTheme="majorHAnsi" w:hAnsiTheme="majorHAnsi"/>
          <w:szCs w:val="22"/>
        </w:rPr>
        <w:t>rategy to hold member contributions whilst determining appropriate investment options.</w:t>
      </w:r>
    </w:p>
    <w:p w14:paraId="28B191C4" w14:textId="77777777" w:rsidR="00122B89" w:rsidRPr="00861CEB" w:rsidRDefault="00122B89" w:rsidP="001322E1">
      <w:pPr>
        <w:ind w:left="0"/>
        <w:jc w:val="both"/>
        <w:rPr>
          <w:rFonts w:asciiTheme="majorHAnsi" w:hAnsiTheme="majorHAnsi"/>
          <w:szCs w:val="22"/>
        </w:rPr>
      </w:pPr>
    </w:p>
    <w:p w14:paraId="3F31C35A" w14:textId="77777777" w:rsidR="00122B89" w:rsidRPr="00861CEB" w:rsidRDefault="007A46CC" w:rsidP="001322E1">
      <w:pPr>
        <w:ind w:left="0"/>
        <w:jc w:val="both"/>
        <w:rPr>
          <w:rFonts w:asciiTheme="majorHAnsi" w:hAnsiTheme="majorHAnsi"/>
          <w:szCs w:val="22"/>
        </w:rPr>
      </w:pPr>
      <w:r w:rsidRPr="00861CEB">
        <w:rPr>
          <w:rFonts w:asciiTheme="majorHAnsi" w:hAnsiTheme="majorHAnsi"/>
          <w:szCs w:val="22"/>
        </w:rPr>
        <w:t>It is expected that the cash balance will vary significantly throughout the course of a reporting period. Cash is the most liquid form of investment.</w:t>
      </w:r>
    </w:p>
    <w:p w14:paraId="7320218B" w14:textId="77777777" w:rsidR="00122B89" w:rsidRPr="00861CEB" w:rsidRDefault="00122B89" w:rsidP="001322E1">
      <w:pPr>
        <w:ind w:left="0"/>
        <w:jc w:val="both"/>
        <w:rPr>
          <w:rFonts w:asciiTheme="majorHAnsi" w:hAnsiTheme="majorHAnsi"/>
          <w:szCs w:val="22"/>
        </w:rPr>
      </w:pPr>
    </w:p>
    <w:p w14:paraId="32B3C722" w14:textId="3CEF2060" w:rsidR="00122B89" w:rsidRPr="00861CEB" w:rsidRDefault="007A46CC" w:rsidP="001322E1">
      <w:pPr>
        <w:ind w:left="0"/>
        <w:jc w:val="both"/>
        <w:rPr>
          <w:rFonts w:asciiTheme="majorHAnsi" w:hAnsiTheme="majorHAnsi"/>
          <w:szCs w:val="22"/>
        </w:rPr>
      </w:pPr>
      <w:r w:rsidRPr="00861CEB">
        <w:rPr>
          <w:rFonts w:asciiTheme="majorHAnsi" w:hAnsiTheme="majorHAnsi"/>
          <w:szCs w:val="22"/>
        </w:rPr>
        <w:lastRenderedPageBreak/>
        <w:t>Prior to investin</w:t>
      </w:r>
      <w:r w:rsidRPr="00861CEB">
        <w:rPr>
          <w:rFonts w:asciiTheme="majorHAnsi" w:hAnsiTheme="majorHAnsi"/>
          <w:szCs w:val="22"/>
        </w:rPr>
        <w:t>g in any cash funds or realising a cash holding</w:t>
      </w:r>
      <w:r w:rsidR="00637B74" w:rsidRPr="00861CEB">
        <w:rPr>
          <w:rFonts w:asciiTheme="majorHAnsi" w:hAnsiTheme="majorHAnsi"/>
          <w:szCs w:val="22"/>
        </w:rPr>
        <w:t>,</w:t>
      </w:r>
      <w:r w:rsidRPr="00861CEB">
        <w:rPr>
          <w:rFonts w:asciiTheme="majorHAnsi" w:hAnsiTheme="majorHAnsi"/>
          <w:szCs w:val="22"/>
        </w:rPr>
        <w:t xml:space="preserve"> the Trustee shall give consideration to the current liquidity of the Fund. It shall also give consideration to the prevailing interest return and security of the investment in comparison to alternate forms o</w:t>
      </w:r>
      <w:r w:rsidRPr="00861CEB">
        <w:rPr>
          <w:rFonts w:asciiTheme="majorHAnsi" w:hAnsiTheme="majorHAnsi"/>
          <w:szCs w:val="22"/>
        </w:rPr>
        <w:t>f investment.</w:t>
      </w:r>
    </w:p>
    <w:p w14:paraId="35EB4416" w14:textId="77777777" w:rsidR="00122B89" w:rsidRPr="00FE5678" w:rsidRDefault="00122B89" w:rsidP="001322E1">
      <w:pPr>
        <w:jc w:val="both"/>
        <w:rPr>
          <w:rFonts w:asciiTheme="majorHAnsi" w:hAnsiTheme="majorHAnsi"/>
          <w:sz w:val="18"/>
          <w:szCs w:val="16"/>
        </w:rPr>
      </w:pPr>
    </w:p>
    <w:p w14:paraId="1D9FC694" w14:textId="77777777" w:rsidR="00122B89" w:rsidRPr="00B33A10" w:rsidRDefault="007A46CC" w:rsidP="001322E1">
      <w:pPr>
        <w:pStyle w:val="StyleBulletpointNewsGothicBlueLeft2835ptFirstline"/>
        <w:ind w:left="0"/>
        <w:jc w:val="both"/>
        <w:rPr>
          <w:rFonts w:asciiTheme="majorHAnsi" w:hAnsiTheme="majorHAnsi" w:cs="Arial"/>
          <w:color w:val="auto"/>
          <w:szCs w:val="24"/>
        </w:rPr>
      </w:pPr>
      <w:r w:rsidRPr="00B33A10">
        <w:rPr>
          <w:rFonts w:asciiTheme="majorHAnsi" w:hAnsiTheme="majorHAnsi" w:cs="Arial"/>
          <w:color w:val="auto"/>
          <w:szCs w:val="24"/>
        </w:rPr>
        <w:t>Asset class: Fixed Interest</w:t>
      </w:r>
    </w:p>
    <w:p w14:paraId="1591D34A" w14:textId="77777777" w:rsidR="00122B89" w:rsidRPr="00091E72" w:rsidRDefault="007A46CC" w:rsidP="001322E1">
      <w:pPr>
        <w:ind w:left="0"/>
        <w:jc w:val="both"/>
        <w:rPr>
          <w:rFonts w:asciiTheme="majorHAnsi" w:hAnsiTheme="majorHAnsi"/>
          <w:szCs w:val="22"/>
        </w:rPr>
      </w:pPr>
      <w:r w:rsidRPr="00091E72">
        <w:rPr>
          <w:rFonts w:asciiTheme="majorHAnsi" w:hAnsiTheme="majorHAnsi"/>
          <w:szCs w:val="22"/>
        </w:rPr>
        <w:t>Fixed interest investments provide more certainty in the level of income for the Fund over the term of the investment.</w:t>
      </w:r>
    </w:p>
    <w:p w14:paraId="16638837" w14:textId="77777777" w:rsidR="00122B89" w:rsidRPr="00091E72" w:rsidRDefault="00122B89" w:rsidP="001322E1">
      <w:pPr>
        <w:ind w:left="0"/>
        <w:jc w:val="both"/>
        <w:rPr>
          <w:rFonts w:asciiTheme="majorHAnsi" w:hAnsiTheme="majorHAnsi"/>
          <w:szCs w:val="22"/>
        </w:rPr>
      </w:pPr>
    </w:p>
    <w:p w14:paraId="036D60A7" w14:textId="77777777" w:rsidR="00122B89" w:rsidRPr="00091E72" w:rsidRDefault="007A46CC" w:rsidP="001322E1">
      <w:pPr>
        <w:ind w:left="0"/>
        <w:jc w:val="both"/>
        <w:rPr>
          <w:rFonts w:asciiTheme="majorHAnsi" w:hAnsiTheme="majorHAnsi"/>
          <w:szCs w:val="22"/>
        </w:rPr>
      </w:pPr>
      <w:r w:rsidRPr="00091E72">
        <w:rPr>
          <w:rFonts w:asciiTheme="majorHAnsi" w:hAnsiTheme="majorHAnsi"/>
          <w:szCs w:val="22"/>
        </w:rPr>
        <w:t xml:space="preserve">Fixed interest investments are an alternative form of investment to cash, with </w:t>
      </w:r>
      <w:r w:rsidRPr="00091E72">
        <w:rPr>
          <w:rFonts w:asciiTheme="majorHAnsi" w:hAnsiTheme="majorHAnsi"/>
          <w:szCs w:val="22"/>
        </w:rPr>
        <w:t>slightly less flexibility due to the investment being made for a term, or period of time. When considering such an investment due consideration must be given to the time frame of investment. Should capital be required prior to the end of the term of a fixe</w:t>
      </w:r>
      <w:r w:rsidRPr="00091E72">
        <w:rPr>
          <w:rFonts w:asciiTheme="majorHAnsi" w:hAnsiTheme="majorHAnsi"/>
          <w:szCs w:val="22"/>
        </w:rPr>
        <w:t>d interest investment then a penalty fee may apply. Thus this asset class is slightly less liquid than cash.</w:t>
      </w:r>
    </w:p>
    <w:p w14:paraId="1621A2C3" w14:textId="77777777" w:rsidR="00122B89" w:rsidRPr="00091E72" w:rsidRDefault="00122B89" w:rsidP="001322E1">
      <w:pPr>
        <w:ind w:left="0"/>
        <w:jc w:val="both"/>
        <w:rPr>
          <w:rFonts w:asciiTheme="majorHAnsi" w:hAnsiTheme="majorHAnsi"/>
          <w:szCs w:val="22"/>
        </w:rPr>
      </w:pPr>
    </w:p>
    <w:p w14:paraId="236DE03E" w14:textId="5C543E1B" w:rsidR="00122B89" w:rsidRPr="00091E72" w:rsidRDefault="007A46CC" w:rsidP="001322E1">
      <w:pPr>
        <w:ind w:left="0"/>
        <w:jc w:val="both"/>
        <w:rPr>
          <w:rFonts w:asciiTheme="majorHAnsi" w:hAnsiTheme="majorHAnsi"/>
          <w:szCs w:val="22"/>
        </w:rPr>
      </w:pPr>
      <w:r w:rsidRPr="00091E72">
        <w:rPr>
          <w:rFonts w:asciiTheme="majorHAnsi" w:hAnsiTheme="majorHAnsi"/>
          <w:szCs w:val="22"/>
        </w:rPr>
        <w:t>The risk with this type of investment is movements in the prevailing interest rate. Should there be an upward move in the prevailing interest rate</w:t>
      </w:r>
      <w:r w:rsidRPr="00091E72">
        <w:rPr>
          <w:rFonts w:asciiTheme="majorHAnsi" w:hAnsiTheme="majorHAnsi"/>
          <w:szCs w:val="22"/>
        </w:rPr>
        <w:t xml:space="preserve"> and the invested capital be required prior to the end of the term then a capital loss would generally occur. On the other hand should an interest rate decline occur over the term of the investment, then the Trustee may consider the sale of the investment </w:t>
      </w:r>
      <w:r w:rsidRPr="00091E72">
        <w:rPr>
          <w:rFonts w:asciiTheme="majorHAnsi" w:hAnsiTheme="majorHAnsi"/>
          <w:szCs w:val="22"/>
        </w:rPr>
        <w:t>in order to realise a capital gain, in consideration of the other factors of the investment and needs of the Fund.</w:t>
      </w:r>
    </w:p>
    <w:p w14:paraId="4940765A" w14:textId="77777777" w:rsidR="00122B89" w:rsidRPr="00091E72" w:rsidRDefault="00122B89" w:rsidP="001322E1">
      <w:pPr>
        <w:ind w:left="0"/>
        <w:jc w:val="both"/>
        <w:rPr>
          <w:rFonts w:asciiTheme="majorHAnsi" w:hAnsiTheme="majorHAnsi"/>
          <w:szCs w:val="22"/>
        </w:rPr>
      </w:pPr>
    </w:p>
    <w:p w14:paraId="49092DA4" w14:textId="65B9DDBC" w:rsidR="00122B89" w:rsidRPr="00091E72" w:rsidRDefault="007A46CC" w:rsidP="001322E1">
      <w:pPr>
        <w:ind w:left="0"/>
        <w:jc w:val="both"/>
        <w:rPr>
          <w:rFonts w:asciiTheme="majorHAnsi" w:hAnsiTheme="majorHAnsi"/>
          <w:szCs w:val="22"/>
        </w:rPr>
      </w:pPr>
      <w:r w:rsidRPr="00091E72">
        <w:rPr>
          <w:rFonts w:asciiTheme="majorHAnsi" w:hAnsiTheme="majorHAnsi"/>
          <w:szCs w:val="22"/>
        </w:rPr>
        <w:t>One final consideration is the security of the issuing company. Fixed interest investments are available across various rates of security. A</w:t>
      </w:r>
      <w:r w:rsidRPr="00091E72">
        <w:rPr>
          <w:rFonts w:asciiTheme="majorHAnsi" w:hAnsiTheme="majorHAnsi"/>
          <w:szCs w:val="22"/>
        </w:rPr>
        <w:t xml:space="preserve"> fixed interest investment issued by a Government is typically more secure </w:t>
      </w:r>
      <w:r w:rsidR="006C38D3" w:rsidRPr="00091E72">
        <w:rPr>
          <w:rFonts w:asciiTheme="majorHAnsi" w:hAnsiTheme="majorHAnsi"/>
          <w:szCs w:val="22"/>
        </w:rPr>
        <w:t>than</w:t>
      </w:r>
      <w:r w:rsidRPr="00091E72">
        <w:rPr>
          <w:rFonts w:asciiTheme="majorHAnsi" w:hAnsiTheme="majorHAnsi"/>
          <w:szCs w:val="22"/>
        </w:rPr>
        <w:t xml:space="preserve"> an equivalent </w:t>
      </w:r>
      <w:r w:rsidR="00B2540D" w:rsidRPr="00091E72">
        <w:rPr>
          <w:rFonts w:asciiTheme="majorHAnsi" w:hAnsiTheme="majorHAnsi"/>
          <w:szCs w:val="22"/>
        </w:rPr>
        <w:t>security that</w:t>
      </w:r>
      <w:r w:rsidRPr="00091E72">
        <w:rPr>
          <w:rFonts w:asciiTheme="majorHAnsi" w:hAnsiTheme="majorHAnsi"/>
          <w:szCs w:val="22"/>
        </w:rPr>
        <w:t xml:space="preserve"> is issued by a publicly listed company.</w:t>
      </w:r>
    </w:p>
    <w:p w14:paraId="0028C958" w14:textId="77777777" w:rsidR="00122B89" w:rsidRPr="00FE5678" w:rsidRDefault="00122B89" w:rsidP="001322E1">
      <w:pPr>
        <w:ind w:left="0"/>
        <w:jc w:val="both"/>
        <w:rPr>
          <w:rFonts w:asciiTheme="majorHAnsi" w:hAnsiTheme="majorHAnsi"/>
          <w:sz w:val="18"/>
          <w:szCs w:val="16"/>
        </w:rPr>
      </w:pPr>
    </w:p>
    <w:p w14:paraId="37C0E380" w14:textId="77777777" w:rsidR="00122B89" w:rsidRPr="00B33A10" w:rsidRDefault="007A46CC" w:rsidP="001322E1">
      <w:pPr>
        <w:pStyle w:val="StyleBulletpointNewsGothicBlueLeft2835ptFirstline"/>
        <w:ind w:left="0"/>
        <w:jc w:val="both"/>
        <w:rPr>
          <w:rFonts w:asciiTheme="majorHAnsi" w:hAnsiTheme="majorHAnsi" w:cs="Arial"/>
          <w:color w:val="auto"/>
          <w:szCs w:val="24"/>
        </w:rPr>
      </w:pPr>
      <w:r w:rsidRPr="00B33A10">
        <w:rPr>
          <w:rFonts w:asciiTheme="majorHAnsi" w:hAnsiTheme="majorHAnsi" w:cs="Arial"/>
          <w:color w:val="auto"/>
          <w:szCs w:val="24"/>
        </w:rPr>
        <w:t>Asset class: Property</w:t>
      </w:r>
    </w:p>
    <w:p w14:paraId="7DE4779F" w14:textId="77777777" w:rsidR="00122B89" w:rsidRPr="00091E72" w:rsidRDefault="007A46CC" w:rsidP="001322E1">
      <w:pPr>
        <w:ind w:left="0"/>
        <w:jc w:val="both"/>
        <w:rPr>
          <w:rFonts w:asciiTheme="majorHAnsi" w:hAnsiTheme="majorHAnsi"/>
        </w:rPr>
      </w:pPr>
      <w:r w:rsidRPr="00091E72">
        <w:rPr>
          <w:rFonts w:asciiTheme="majorHAnsi" w:hAnsiTheme="majorHAnsi"/>
        </w:rPr>
        <w:t>Property investments can be made in two forms, direct and listed.</w:t>
      </w:r>
      <w:r w:rsidR="00861CEB" w:rsidRPr="00091E72">
        <w:rPr>
          <w:rFonts w:asciiTheme="majorHAnsi" w:hAnsiTheme="majorHAnsi"/>
        </w:rPr>
        <w:t xml:space="preserve"> </w:t>
      </w:r>
    </w:p>
    <w:p w14:paraId="40CDF9FC" w14:textId="77777777" w:rsidR="00122B89" w:rsidRPr="00091E72" w:rsidRDefault="00122B89" w:rsidP="001322E1">
      <w:pPr>
        <w:ind w:left="0"/>
        <w:jc w:val="both"/>
        <w:rPr>
          <w:rFonts w:asciiTheme="majorHAnsi" w:hAnsiTheme="majorHAnsi"/>
          <w:sz w:val="16"/>
          <w:szCs w:val="16"/>
        </w:rPr>
      </w:pPr>
    </w:p>
    <w:p w14:paraId="38FC0FB0" w14:textId="77777777" w:rsidR="00122B89" w:rsidRPr="00091E72" w:rsidRDefault="007A46CC" w:rsidP="001322E1">
      <w:pPr>
        <w:ind w:left="0"/>
        <w:jc w:val="both"/>
        <w:rPr>
          <w:rFonts w:asciiTheme="majorHAnsi" w:hAnsiTheme="majorHAnsi"/>
        </w:rPr>
      </w:pPr>
      <w:r w:rsidRPr="00091E72">
        <w:rPr>
          <w:rFonts w:asciiTheme="majorHAnsi" w:hAnsiTheme="majorHAnsi"/>
        </w:rPr>
        <w:t xml:space="preserve">Property in the form of owning a direct asset is typically the least liquid form of investment. Typically, it requires a buyer at the time of offer to purchase the entire building and/or land. This can have a considerable </w:t>
      </w:r>
      <w:r w:rsidR="00B2540D" w:rsidRPr="00091E72">
        <w:rPr>
          <w:rFonts w:asciiTheme="majorHAnsi" w:hAnsiTheme="majorHAnsi"/>
        </w:rPr>
        <w:t>lead-time</w:t>
      </w:r>
      <w:r w:rsidRPr="00091E72">
        <w:rPr>
          <w:rFonts w:asciiTheme="majorHAnsi" w:hAnsiTheme="majorHAnsi"/>
        </w:rPr>
        <w:t>.</w:t>
      </w:r>
    </w:p>
    <w:p w14:paraId="38F2B64B" w14:textId="77777777" w:rsidR="00122B89" w:rsidRPr="00091E72" w:rsidRDefault="00122B89" w:rsidP="001322E1">
      <w:pPr>
        <w:ind w:left="0"/>
        <w:jc w:val="both"/>
        <w:rPr>
          <w:rFonts w:asciiTheme="majorHAnsi" w:hAnsiTheme="majorHAnsi"/>
          <w:sz w:val="16"/>
          <w:szCs w:val="16"/>
        </w:rPr>
      </w:pPr>
    </w:p>
    <w:p w14:paraId="52482F8A" w14:textId="77777777" w:rsidR="00122B89" w:rsidRPr="00091E72" w:rsidRDefault="007A46CC" w:rsidP="001322E1">
      <w:pPr>
        <w:ind w:left="0"/>
        <w:jc w:val="both"/>
        <w:rPr>
          <w:rFonts w:asciiTheme="majorHAnsi" w:hAnsiTheme="majorHAnsi"/>
        </w:rPr>
      </w:pPr>
      <w:r w:rsidRPr="00091E72">
        <w:rPr>
          <w:rFonts w:asciiTheme="majorHAnsi" w:hAnsiTheme="majorHAnsi"/>
        </w:rPr>
        <w:t>However property can p</w:t>
      </w:r>
      <w:r w:rsidRPr="00091E72">
        <w:rPr>
          <w:rFonts w:asciiTheme="majorHAnsi" w:hAnsiTheme="majorHAnsi"/>
        </w:rPr>
        <w:t xml:space="preserve">rovide a relatively secure level of income. The risk is the inability of the tenant to meet their rental obligations. </w:t>
      </w:r>
    </w:p>
    <w:p w14:paraId="3654A83C" w14:textId="77777777" w:rsidR="00122B89" w:rsidRPr="00091E72" w:rsidRDefault="00122B89" w:rsidP="001322E1">
      <w:pPr>
        <w:ind w:left="0"/>
        <w:jc w:val="both"/>
        <w:rPr>
          <w:rFonts w:asciiTheme="majorHAnsi" w:hAnsiTheme="majorHAnsi"/>
          <w:sz w:val="16"/>
          <w:szCs w:val="16"/>
        </w:rPr>
      </w:pPr>
    </w:p>
    <w:p w14:paraId="68C6DD3C" w14:textId="77777777" w:rsidR="00122B89" w:rsidRPr="00091E72" w:rsidRDefault="007A46CC" w:rsidP="001322E1">
      <w:pPr>
        <w:ind w:left="0"/>
        <w:jc w:val="both"/>
        <w:rPr>
          <w:rFonts w:asciiTheme="majorHAnsi" w:hAnsiTheme="majorHAnsi"/>
        </w:rPr>
      </w:pPr>
      <w:r w:rsidRPr="00091E72">
        <w:rPr>
          <w:rFonts w:asciiTheme="majorHAnsi" w:hAnsiTheme="majorHAnsi"/>
        </w:rPr>
        <w:t>One final consideration with direct property is the capital required to purchase one asset. Typically this can be the majority of the Fu</w:t>
      </w:r>
      <w:r w:rsidRPr="00091E72">
        <w:rPr>
          <w:rFonts w:asciiTheme="majorHAnsi" w:hAnsiTheme="majorHAnsi"/>
        </w:rPr>
        <w:t>nd’s assets.</w:t>
      </w:r>
    </w:p>
    <w:p w14:paraId="30224607" w14:textId="77777777" w:rsidR="00122B89" w:rsidRPr="00091E72" w:rsidRDefault="00122B89" w:rsidP="001322E1">
      <w:pPr>
        <w:ind w:left="0"/>
        <w:jc w:val="both"/>
        <w:rPr>
          <w:rFonts w:asciiTheme="majorHAnsi" w:hAnsiTheme="majorHAnsi"/>
          <w:sz w:val="16"/>
          <w:szCs w:val="16"/>
        </w:rPr>
      </w:pPr>
    </w:p>
    <w:p w14:paraId="2DE53E5B" w14:textId="30AB17FD" w:rsidR="00122B89" w:rsidRPr="00091E72" w:rsidRDefault="007A46CC" w:rsidP="001322E1">
      <w:pPr>
        <w:ind w:left="0"/>
        <w:jc w:val="both"/>
        <w:rPr>
          <w:rFonts w:asciiTheme="majorHAnsi" w:hAnsiTheme="majorHAnsi"/>
        </w:rPr>
      </w:pPr>
      <w:r w:rsidRPr="00091E72">
        <w:rPr>
          <w:rFonts w:asciiTheme="majorHAnsi" w:hAnsiTheme="majorHAnsi"/>
        </w:rPr>
        <w:t>Should the Trustee consider investment in a direct property they shall obtain appropriate valuations for the purchase price and rental income to satisfy themselves that the price or units of the property reflect the true value of the investme</w:t>
      </w:r>
      <w:r w:rsidRPr="00091E72">
        <w:rPr>
          <w:rFonts w:asciiTheme="majorHAnsi" w:hAnsiTheme="majorHAnsi"/>
        </w:rPr>
        <w:t>nt.</w:t>
      </w:r>
    </w:p>
    <w:p w14:paraId="4E95EB4B" w14:textId="77777777" w:rsidR="00122B89" w:rsidRPr="00091E72" w:rsidRDefault="00122B89" w:rsidP="001322E1">
      <w:pPr>
        <w:ind w:left="0"/>
        <w:jc w:val="both"/>
        <w:rPr>
          <w:rFonts w:asciiTheme="majorHAnsi" w:hAnsiTheme="majorHAnsi"/>
          <w:sz w:val="16"/>
          <w:szCs w:val="16"/>
        </w:rPr>
      </w:pPr>
    </w:p>
    <w:p w14:paraId="68708BF6" w14:textId="77777777" w:rsidR="00122B89" w:rsidRPr="00091E72" w:rsidRDefault="007A46CC" w:rsidP="001322E1">
      <w:pPr>
        <w:ind w:left="0"/>
        <w:jc w:val="both"/>
        <w:rPr>
          <w:rFonts w:asciiTheme="majorHAnsi" w:hAnsiTheme="majorHAnsi"/>
        </w:rPr>
      </w:pPr>
      <w:r w:rsidRPr="00091E72">
        <w:rPr>
          <w:rFonts w:asciiTheme="majorHAnsi" w:hAnsiTheme="majorHAnsi"/>
        </w:rPr>
        <w:t>Property in the form of unit trusts provides a more liquid form of investment with more diversification through exposure to various properties.</w:t>
      </w:r>
    </w:p>
    <w:p w14:paraId="40B655E7" w14:textId="77777777" w:rsidR="00122B89" w:rsidRPr="00091E72" w:rsidRDefault="00122B89" w:rsidP="001322E1">
      <w:pPr>
        <w:ind w:left="0"/>
        <w:jc w:val="both"/>
        <w:rPr>
          <w:rFonts w:asciiTheme="majorHAnsi" w:hAnsiTheme="majorHAnsi"/>
          <w:sz w:val="16"/>
          <w:szCs w:val="16"/>
        </w:rPr>
      </w:pPr>
    </w:p>
    <w:p w14:paraId="2E0A4A39" w14:textId="445B00A6" w:rsidR="00122B89" w:rsidRPr="00091E72" w:rsidRDefault="007A46CC" w:rsidP="001322E1">
      <w:pPr>
        <w:ind w:left="0"/>
        <w:jc w:val="both"/>
        <w:rPr>
          <w:rFonts w:asciiTheme="majorHAnsi" w:hAnsiTheme="majorHAnsi"/>
        </w:rPr>
      </w:pPr>
      <w:r w:rsidRPr="00091E72">
        <w:rPr>
          <w:rFonts w:asciiTheme="majorHAnsi" w:hAnsiTheme="majorHAnsi"/>
        </w:rPr>
        <w:t>In terms of direct property ownership the Trustee will comply with the prevailing legislation. In terms of</w:t>
      </w:r>
      <w:r w:rsidRPr="00091E72">
        <w:rPr>
          <w:rFonts w:asciiTheme="majorHAnsi" w:hAnsiTheme="majorHAnsi"/>
        </w:rPr>
        <w:t xml:space="preserve"> unit trust property ownership the Trustee ha</w:t>
      </w:r>
      <w:r w:rsidR="00DF5CAD">
        <w:rPr>
          <w:rFonts w:asciiTheme="majorHAnsi" w:hAnsiTheme="majorHAnsi"/>
        </w:rPr>
        <w:t>s</w:t>
      </w:r>
      <w:r w:rsidRPr="00091E72">
        <w:rPr>
          <w:rFonts w:asciiTheme="majorHAnsi" w:hAnsiTheme="majorHAnsi"/>
        </w:rPr>
        <w:t xml:space="preserve"> greater flexibility in their </w:t>
      </w:r>
      <w:r w:rsidR="00B2540D" w:rsidRPr="00091E72">
        <w:rPr>
          <w:rFonts w:asciiTheme="majorHAnsi" w:hAnsiTheme="majorHAnsi"/>
        </w:rPr>
        <w:t>decision-making</w:t>
      </w:r>
      <w:r w:rsidRPr="00091E72">
        <w:rPr>
          <w:rFonts w:asciiTheme="majorHAnsi" w:hAnsiTheme="majorHAnsi"/>
        </w:rPr>
        <w:t>.</w:t>
      </w:r>
    </w:p>
    <w:p w14:paraId="5BCE353C" w14:textId="77777777" w:rsidR="00122B89" w:rsidRPr="00FE5678" w:rsidRDefault="00122B89" w:rsidP="001322E1">
      <w:pPr>
        <w:ind w:left="0"/>
        <w:jc w:val="both"/>
        <w:rPr>
          <w:rFonts w:asciiTheme="majorHAnsi" w:hAnsiTheme="majorHAnsi"/>
          <w:sz w:val="18"/>
          <w:szCs w:val="16"/>
        </w:rPr>
      </w:pPr>
    </w:p>
    <w:p w14:paraId="10DD3869" w14:textId="77777777" w:rsidR="00122B89" w:rsidRPr="00B33A10" w:rsidRDefault="007A46CC" w:rsidP="001322E1">
      <w:pPr>
        <w:pStyle w:val="StyleBulletpointNewsGothicBlueLeft2835ptFirstline"/>
        <w:ind w:left="0"/>
        <w:jc w:val="both"/>
        <w:rPr>
          <w:rFonts w:asciiTheme="majorHAnsi" w:hAnsiTheme="majorHAnsi" w:cs="Arial"/>
          <w:color w:val="auto"/>
          <w:szCs w:val="24"/>
        </w:rPr>
      </w:pPr>
      <w:r w:rsidRPr="00B33A10">
        <w:rPr>
          <w:rFonts w:asciiTheme="majorHAnsi" w:hAnsiTheme="majorHAnsi" w:cs="Arial"/>
          <w:color w:val="auto"/>
          <w:szCs w:val="24"/>
        </w:rPr>
        <w:lastRenderedPageBreak/>
        <w:t xml:space="preserve">Asset class: Australia Shares </w:t>
      </w:r>
    </w:p>
    <w:p w14:paraId="11C9C00E" w14:textId="39211262" w:rsidR="00122B89" w:rsidRPr="00091E72" w:rsidRDefault="007A46CC" w:rsidP="001322E1">
      <w:pPr>
        <w:ind w:left="0"/>
        <w:jc w:val="both"/>
        <w:rPr>
          <w:rFonts w:asciiTheme="majorHAnsi" w:hAnsiTheme="majorHAnsi"/>
          <w:szCs w:val="22"/>
        </w:rPr>
      </w:pPr>
      <w:r w:rsidRPr="00091E72">
        <w:rPr>
          <w:rFonts w:asciiTheme="majorHAnsi" w:hAnsiTheme="majorHAnsi"/>
          <w:szCs w:val="22"/>
        </w:rPr>
        <w:t>Share investments</w:t>
      </w:r>
      <w:r w:rsidR="00901DDE">
        <w:rPr>
          <w:rFonts w:asciiTheme="majorHAnsi" w:hAnsiTheme="majorHAnsi"/>
          <w:szCs w:val="22"/>
        </w:rPr>
        <w:t>, listed and unlisted</w:t>
      </w:r>
      <w:r w:rsidRPr="00091E72">
        <w:rPr>
          <w:rFonts w:asciiTheme="majorHAnsi" w:hAnsiTheme="majorHAnsi"/>
          <w:szCs w:val="22"/>
        </w:rPr>
        <w:t xml:space="preserve"> can be made in two forms, </w:t>
      </w:r>
      <w:r w:rsidR="00901DDE">
        <w:rPr>
          <w:rFonts w:asciiTheme="majorHAnsi" w:hAnsiTheme="majorHAnsi"/>
          <w:szCs w:val="22"/>
        </w:rPr>
        <w:t>direct or via</w:t>
      </w:r>
      <w:r w:rsidRPr="00091E72">
        <w:rPr>
          <w:rFonts w:asciiTheme="majorHAnsi" w:hAnsiTheme="majorHAnsi"/>
          <w:szCs w:val="22"/>
        </w:rPr>
        <w:t xml:space="preserve"> unit trusts.</w:t>
      </w:r>
    </w:p>
    <w:p w14:paraId="03D99D80" w14:textId="77777777" w:rsidR="00122B89" w:rsidRPr="00091E72" w:rsidRDefault="00122B89" w:rsidP="001322E1">
      <w:pPr>
        <w:ind w:left="0"/>
        <w:jc w:val="both"/>
        <w:rPr>
          <w:rFonts w:asciiTheme="majorHAnsi" w:hAnsiTheme="majorHAnsi"/>
          <w:szCs w:val="22"/>
        </w:rPr>
      </w:pPr>
    </w:p>
    <w:p w14:paraId="4E7BE4C2" w14:textId="3AA1FF33" w:rsidR="00122B89" w:rsidRPr="00091E72" w:rsidRDefault="007A46CC" w:rsidP="001322E1">
      <w:pPr>
        <w:ind w:left="0"/>
        <w:jc w:val="both"/>
        <w:rPr>
          <w:rFonts w:asciiTheme="majorHAnsi" w:hAnsiTheme="majorHAnsi"/>
          <w:szCs w:val="22"/>
        </w:rPr>
      </w:pPr>
      <w:r w:rsidRPr="00091E72">
        <w:rPr>
          <w:rFonts w:asciiTheme="majorHAnsi" w:hAnsiTheme="majorHAnsi"/>
          <w:szCs w:val="22"/>
        </w:rPr>
        <w:t xml:space="preserve">When considering investments in the form of direct shareholdings the Trustee shall ensure the decision is based upon the anticipated </w:t>
      </w:r>
      <w:r w:rsidR="00B2540D" w:rsidRPr="00091E72">
        <w:rPr>
          <w:rFonts w:asciiTheme="majorHAnsi" w:hAnsiTheme="majorHAnsi"/>
          <w:szCs w:val="22"/>
        </w:rPr>
        <w:t>longer-term</w:t>
      </w:r>
      <w:r w:rsidRPr="00091E72">
        <w:rPr>
          <w:rFonts w:asciiTheme="majorHAnsi" w:hAnsiTheme="majorHAnsi"/>
          <w:szCs w:val="22"/>
        </w:rPr>
        <w:t xml:space="preserve"> capital appreciation of the investment, as measured by the increase in its share price, as well as the potentia</w:t>
      </w:r>
      <w:r w:rsidRPr="00091E72">
        <w:rPr>
          <w:rFonts w:asciiTheme="majorHAnsi" w:hAnsiTheme="majorHAnsi"/>
          <w:szCs w:val="22"/>
        </w:rPr>
        <w:t>l dividend stream.</w:t>
      </w:r>
    </w:p>
    <w:p w14:paraId="0203B53B" w14:textId="77777777" w:rsidR="00122B89" w:rsidRPr="00091E72" w:rsidRDefault="00122B89" w:rsidP="001322E1">
      <w:pPr>
        <w:ind w:left="0"/>
        <w:jc w:val="both"/>
        <w:rPr>
          <w:rFonts w:asciiTheme="majorHAnsi" w:hAnsiTheme="majorHAnsi"/>
          <w:szCs w:val="22"/>
        </w:rPr>
      </w:pPr>
    </w:p>
    <w:p w14:paraId="634C483C" w14:textId="76A2955E" w:rsidR="00122B89" w:rsidRPr="00091E72" w:rsidRDefault="007A46CC" w:rsidP="001322E1">
      <w:pPr>
        <w:ind w:left="0"/>
        <w:jc w:val="both"/>
        <w:rPr>
          <w:rFonts w:asciiTheme="majorHAnsi" w:hAnsiTheme="majorHAnsi"/>
          <w:szCs w:val="22"/>
        </w:rPr>
      </w:pPr>
      <w:r w:rsidRPr="00091E72">
        <w:rPr>
          <w:rFonts w:asciiTheme="majorHAnsi" w:hAnsiTheme="majorHAnsi"/>
          <w:szCs w:val="22"/>
        </w:rPr>
        <w:t>When investing in direct shares the Trustee shall also give due consideration to the current exposure to the sectors of business the companies operate within (i</w:t>
      </w:r>
      <w:r w:rsidR="00B2540D">
        <w:rPr>
          <w:rFonts w:asciiTheme="majorHAnsi" w:hAnsiTheme="majorHAnsi"/>
          <w:szCs w:val="22"/>
        </w:rPr>
        <w:t>.</w:t>
      </w:r>
      <w:r w:rsidRPr="00091E72">
        <w:rPr>
          <w:rFonts w:asciiTheme="majorHAnsi" w:hAnsiTheme="majorHAnsi"/>
          <w:szCs w:val="22"/>
        </w:rPr>
        <w:t>e</w:t>
      </w:r>
      <w:r w:rsidR="00B2540D">
        <w:rPr>
          <w:rFonts w:asciiTheme="majorHAnsi" w:hAnsiTheme="majorHAnsi"/>
          <w:szCs w:val="22"/>
        </w:rPr>
        <w:t>.</w:t>
      </w:r>
      <w:r w:rsidRPr="00091E72">
        <w:rPr>
          <w:rFonts w:asciiTheme="majorHAnsi" w:hAnsiTheme="majorHAnsi"/>
          <w:szCs w:val="22"/>
        </w:rPr>
        <w:t xml:space="preserve"> industrial, banking, retail, resources, etc</w:t>
      </w:r>
      <w:r w:rsidR="00B2540D">
        <w:rPr>
          <w:rFonts w:asciiTheme="majorHAnsi" w:hAnsiTheme="majorHAnsi"/>
          <w:szCs w:val="22"/>
        </w:rPr>
        <w:t>.</w:t>
      </w:r>
      <w:r w:rsidRPr="00091E72">
        <w:rPr>
          <w:rFonts w:asciiTheme="majorHAnsi" w:hAnsiTheme="majorHAnsi"/>
          <w:szCs w:val="22"/>
        </w:rPr>
        <w:t>), the manner in which the u</w:t>
      </w:r>
      <w:r w:rsidRPr="00091E72">
        <w:rPr>
          <w:rFonts w:asciiTheme="majorHAnsi" w:hAnsiTheme="majorHAnsi"/>
          <w:szCs w:val="22"/>
        </w:rPr>
        <w:t>nderlying companies act and respond in various market conditions, (i</w:t>
      </w:r>
      <w:r w:rsidR="00B2540D">
        <w:rPr>
          <w:rFonts w:asciiTheme="majorHAnsi" w:hAnsiTheme="majorHAnsi"/>
          <w:szCs w:val="22"/>
        </w:rPr>
        <w:t>.</w:t>
      </w:r>
      <w:r w:rsidRPr="00091E72">
        <w:rPr>
          <w:rFonts w:asciiTheme="majorHAnsi" w:hAnsiTheme="majorHAnsi"/>
          <w:szCs w:val="22"/>
        </w:rPr>
        <w:t>e</w:t>
      </w:r>
      <w:r w:rsidR="00B2540D">
        <w:rPr>
          <w:rFonts w:asciiTheme="majorHAnsi" w:hAnsiTheme="majorHAnsi"/>
          <w:szCs w:val="22"/>
        </w:rPr>
        <w:t>.</w:t>
      </w:r>
      <w:r w:rsidRPr="00091E72">
        <w:rPr>
          <w:rFonts w:asciiTheme="majorHAnsi" w:hAnsiTheme="majorHAnsi"/>
          <w:szCs w:val="22"/>
        </w:rPr>
        <w:t xml:space="preserve"> recession, recovery, etc</w:t>
      </w:r>
      <w:r w:rsidR="00B2540D">
        <w:rPr>
          <w:rFonts w:asciiTheme="majorHAnsi" w:hAnsiTheme="majorHAnsi"/>
          <w:szCs w:val="22"/>
        </w:rPr>
        <w:t>.</w:t>
      </w:r>
      <w:r w:rsidRPr="00091E72">
        <w:rPr>
          <w:rFonts w:asciiTheme="majorHAnsi" w:hAnsiTheme="majorHAnsi"/>
          <w:szCs w:val="22"/>
        </w:rPr>
        <w:t>) and the requirement for ongoing monitoring of such investments on a regular basis.</w:t>
      </w:r>
    </w:p>
    <w:p w14:paraId="007C21A9" w14:textId="77777777" w:rsidR="00122B89" w:rsidRPr="00091E72" w:rsidRDefault="00122B89" w:rsidP="001322E1">
      <w:pPr>
        <w:ind w:left="0"/>
        <w:jc w:val="both"/>
        <w:rPr>
          <w:rFonts w:asciiTheme="majorHAnsi" w:hAnsiTheme="majorHAnsi"/>
          <w:szCs w:val="22"/>
        </w:rPr>
      </w:pPr>
    </w:p>
    <w:p w14:paraId="3523FE2D" w14:textId="7673A0DB" w:rsidR="00122B89" w:rsidRPr="00091E72" w:rsidRDefault="007A46CC" w:rsidP="001322E1">
      <w:pPr>
        <w:ind w:left="0"/>
        <w:jc w:val="both"/>
        <w:rPr>
          <w:rFonts w:asciiTheme="majorHAnsi" w:hAnsiTheme="majorHAnsi"/>
          <w:szCs w:val="22"/>
        </w:rPr>
      </w:pPr>
      <w:r w:rsidRPr="00091E72">
        <w:rPr>
          <w:rFonts w:asciiTheme="majorHAnsi" w:hAnsiTheme="majorHAnsi"/>
          <w:szCs w:val="22"/>
        </w:rPr>
        <w:t>Where the Trustee</w:t>
      </w:r>
      <w:r w:rsidR="00DF5CAD">
        <w:rPr>
          <w:rFonts w:asciiTheme="majorHAnsi" w:hAnsiTheme="majorHAnsi"/>
          <w:szCs w:val="22"/>
        </w:rPr>
        <w:t xml:space="preserve"> is</w:t>
      </w:r>
      <w:r w:rsidRPr="00091E72">
        <w:rPr>
          <w:rFonts w:asciiTheme="majorHAnsi" w:hAnsiTheme="majorHAnsi"/>
          <w:szCs w:val="22"/>
        </w:rPr>
        <w:t xml:space="preserve"> of the opinion they do not hold the requisite skill </w:t>
      </w:r>
      <w:r w:rsidRPr="00091E72">
        <w:rPr>
          <w:rFonts w:asciiTheme="majorHAnsi" w:hAnsiTheme="majorHAnsi"/>
          <w:szCs w:val="22"/>
        </w:rPr>
        <w:t xml:space="preserve">set or have the time to appropriately evaluate and monitor a portfolio of direct shareholdings, then the investments shall be made through unit trusts. </w:t>
      </w:r>
    </w:p>
    <w:p w14:paraId="40DADD84" w14:textId="77777777" w:rsidR="00122B89" w:rsidRPr="00091E72" w:rsidRDefault="00122B89" w:rsidP="001322E1">
      <w:pPr>
        <w:ind w:left="0"/>
        <w:jc w:val="both"/>
        <w:rPr>
          <w:rFonts w:asciiTheme="majorHAnsi" w:hAnsiTheme="majorHAnsi"/>
          <w:szCs w:val="22"/>
        </w:rPr>
      </w:pPr>
    </w:p>
    <w:p w14:paraId="2770D5C7" w14:textId="77777777" w:rsidR="00122B89" w:rsidRPr="00091E72" w:rsidRDefault="007A46CC" w:rsidP="001322E1">
      <w:pPr>
        <w:ind w:left="0"/>
        <w:jc w:val="both"/>
        <w:rPr>
          <w:rFonts w:asciiTheme="majorHAnsi" w:hAnsiTheme="majorHAnsi"/>
          <w:szCs w:val="22"/>
        </w:rPr>
      </w:pPr>
      <w:r w:rsidRPr="00091E72">
        <w:rPr>
          <w:rFonts w:asciiTheme="majorHAnsi" w:hAnsiTheme="majorHAnsi"/>
          <w:szCs w:val="22"/>
        </w:rPr>
        <w:t>Unit trusts may also be used as an investment option in conjunction with a portfolio of direct shareho</w:t>
      </w:r>
      <w:r w:rsidRPr="00091E72">
        <w:rPr>
          <w:rFonts w:asciiTheme="majorHAnsi" w:hAnsiTheme="majorHAnsi"/>
          <w:szCs w:val="22"/>
        </w:rPr>
        <w:t>ldings or in isolation.</w:t>
      </w:r>
    </w:p>
    <w:p w14:paraId="2EC5F3BC" w14:textId="77777777" w:rsidR="00122B89" w:rsidRPr="00091E72" w:rsidRDefault="00122B89" w:rsidP="001322E1">
      <w:pPr>
        <w:ind w:left="0"/>
        <w:jc w:val="both"/>
        <w:rPr>
          <w:rFonts w:asciiTheme="majorHAnsi" w:hAnsiTheme="majorHAnsi"/>
          <w:szCs w:val="22"/>
        </w:rPr>
      </w:pPr>
    </w:p>
    <w:p w14:paraId="7B242EDD" w14:textId="77777777" w:rsidR="00122B89" w:rsidRPr="00091E72" w:rsidRDefault="007A46CC" w:rsidP="001322E1">
      <w:pPr>
        <w:ind w:left="0"/>
        <w:jc w:val="both"/>
        <w:rPr>
          <w:rFonts w:asciiTheme="majorHAnsi" w:hAnsiTheme="majorHAnsi"/>
          <w:szCs w:val="22"/>
        </w:rPr>
      </w:pPr>
      <w:r w:rsidRPr="00091E72">
        <w:rPr>
          <w:rFonts w:asciiTheme="majorHAnsi" w:hAnsiTheme="majorHAnsi"/>
          <w:szCs w:val="22"/>
        </w:rPr>
        <w:t xml:space="preserve">The tax effectiveness of franking </w:t>
      </w:r>
      <w:r w:rsidR="00B2540D" w:rsidRPr="00091E72">
        <w:rPr>
          <w:rFonts w:asciiTheme="majorHAnsi" w:hAnsiTheme="majorHAnsi"/>
          <w:szCs w:val="22"/>
        </w:rPr>
        <w:t>credits that</w:t>
      </w:r>
      <w:r w:rsidRPr="00091E72">
        <w:rPr>
          <w:rFonts w:asciiTheme="majorHAnsi" w:hAnsiTheme="majorHAnsi"/>
          <w:szCs w:val="22"/>
        </w:rPr>
        <w:t xml:space="preserve"> are derived from holding investments where tax is paid at a rate higher than that paid within the Fund, produces an effect to reduce the tax paid by the Fund on its earnings. This tax </w:t>
      </w:r>
      <w:r w:rsidRPr="00091E72">
        <w:rPr>
          <w:rFonts w:asciiTheme="majorHAnsi" w:hAnsiTheme="majorHAnsi"/>
          <w:szCs w:val="22"/>
        </w:rPr>
        <w:t>benefit may form part of the investment decision.</w:t>
      </w:r>
    </w:p>
    <w:p w14:paraId="3626BDA3" w14:textId="77777777" w:rsidR="00122B89" w:rsidRPr="00FE5678" w:rsidRDefault="00122B89" w:rsidP="001322E1">
      <w:pPr>
        <w:ind w:left="0"/>
        <w:jc w:val="both"/>
        <w:rPr>
          <w:rFonts w:asciiTheme="majorHAnsi" w:hAnsiTheme="majorHAnsi"/>
          <w:sz w:val="18"/>
          <w:szCs w:val="16"/>
        </w:rPr>
      </w:pPr>
    </w:p>
    <w:p w14:paraId="0745D8AE" w14:textId="77777777" w:rsidR="00122B89" w:rsidRPr="00B33A10" w:rsidRDefault="007A46CC" w:rsidP="001322E1">
      <w:pPr>
        <w:pStyle w:val="StyleBulletpointNewsGothicBlueLeft2835ptFirstline"/>
        <w:ind w:left="0"/>
        <w:jc w:val="both"/>
        <w:rPr>
          <w:rFonts w:asciiTheme="majorHAnsi" w:hAnsiTheme="majorHAnsi" w:cs="Arial"/>
          <w:color w:val="auto"/>
          <w:szCs w:val="24"/>
        </w:rPr>
      </w:pPr>
      <w:r w:rsidRPr="00B33A10">
        <w:rPr>
          <w:rFonts w:asciiTheme="majorHAnsi" w:hAnsiTheme="majorHAnsi" w:cs="Arial"/>
          <w:color w:val="auto"/>
          <w:szCs w:val="24"/>
        </w:rPr>
        <w:t xml:space="preserve">Asset class: International Shares </w:t>
      </w:r>
    </w:p>
    <w:p w14:paraId="1D96431C" w14:textId="77777777" w:rsidR="00122B89" w:rsidRPr="00091E72" w:rsidRDefault="007A46CC" w:rsidP="001322E1">
      <w:pPr>
        <w:ind w:left="0"/>
        <w:jc w:val="both"/>
        <w:rPr>
          <w:rFonts w:asciiTheme="majorHAnsi" w:hAnsiTheme="majorHAnsi"/>
          <w:szCs w:val="22"/>
        </w:rPr>
      </w:pPr>
      <w:r w:rsidRPr="00091E72">
        <w:rPr>
          <w:rFonts w:asciiTheme="majorHAnsi" w:hAnsiTheme="majorHAnsi"/>
          <w:szCs w:val="22"/>
        </w:rPr>
        <w:t xml:space="preserve">Historically this asset class has provided investors with the highest capital return. Past performance is no guarantee of future performance and as such this asset class </w:t>
      </w:r>
      <w:r w:rsidRPr="00091E72">
        <w:rPr>
          <w:rFonts w:asciiTheme="majorHAnsi" w:hAnsiTheme="majorHAnsi"/>
          <w:szCs w:val="22"/>
        </w:rPr>
        <w:t>must be evaluated on its merits to provide:</w:t>
      </w:r>
    </w:p>
    <w:p w14:paraId="28994FFB" w14:textId="77777777" w:rsidR="00122B89" w:rsidRPr="00091E72" w:rsidRDefault="00122B89" w:rsidP="001322E1">
      <w:pPr>
        <w:ind w:left="0"/>
        <w:jc w:val="both"/>
        <w:rPr>
          <w:rFonts w:asciiTheme="majorHAnsi" w:hAnsiTheme="majorHAnsi"/>
          <w:szCs w:val="22"/>
        </w:rPr>
      </w:pPr>
    </w:p>
    <w:p w14:paraId="1C9E1C9D" w14:textId="77777777" w:rsidR="00122B89" w:rsidRPr="00091E72" w:rsidRDefault="007A46CC" w:rsidP="001322E1">
      <w:pPr>
        <w:numPr>
          <w:ilvl w:val="0"/>
          <w:numId w:val="7"/>
        </w:numPr>
        <w:tabs>
          <w:tab w:val="clear" w:pos="927"/>
          <w:tab w:val="num" w:pos="360"/>
        </w:tabs>
        <w:ind w:left="360"/>
        <w:jc w:val="both"/>
        <w:rPr>
          <w:rFonts w:asciiTheme="majorHAnsi" w:hAnsiTheme="majorHAnsi"/>
          <w:szCs w:val="22"/>
        </w:rPr>
      </w:pPr>
      <w:r w:rsidRPr="00091E72">
        <w:rPr>
          <w:rFonts w:asciiTheme="majorHAnsi" w:hAnsiTheme="majorHAnsi"/>
          <w:szCs w:val="22"/>
        </w:rPr>
        <w:t>income return</w:t>
      </w:r>
    </w:p>
    <w:p w14:paraId="78BC70FF" w14:textId="77777777" w:rsidR="00122B89" w:rsidRPr="00091E72" w:rsidRDefault="007A46CC" w:rsidP="001322E1">
      <w:pPr>
        <w:numPr>
          <w:ilvl w:val="0"/>
          <w:numId w:val="7"/>
        </w:numPr>
        <w:tabs>
          <w:tab w:val="clear" w:pos="927"/>
          <w:tab w:val="num" w:pos="360"/>
        </w:tabs>
        <w:ind w:left="360"/>
        <w:jc w:val="both"/>
        <w:rPr>
          <w:rFonts w:asciiTheme="majorHAnsi" w:hAnsiTheme="majorHAnsi"/>
          <w:szCs w:val="22"/>
        </w:rPr>
      </w:pPr>
      <w:r w:rsidRPr="00091E72">
        <w:rPr>
          <w:rFonts w:asciiTheme="majorHAnsi" w:hAnsiTheme="majorHAnsi"/>
          <w:szCs w:val="22"/>
        </w:rPr>
        <w:t>capital return, in excess of the prevailing inflation rate by a minimum of 2.0% per annum</w:t>
      </w:r>
    </w:p>
    <w:p w14:paraId="7047EF27" w14:textId="77777777" w:rsidR="00122B89" w:rsidRPr="00091E72" w:rsidRDefault="007A46CC" w:rsidP="001322E1">
      <w:pPr>
        <w:numPr>
          <w:ilvl w:val="0"/>
          <w:numId w:val="7"/>
        </w:numPr>
        <w:tabs>
          <w:tab w:val="clear" w:pos="927"/>
          <w:tab w:val="num" w:pos="360"/>
        </w:tabs>
        <w:ind w:left="360"/>
        <w:jc w:val="both"/>
        <w:rPr>
          <w:rFonts w:asciiTheme="majorHAnsi" w:hAnsiTheme="majorHAnsi"/>
          <w:szCs w:val="22"/>
        </w:rPr>
      </w:pPr>
      <w:r w:rsidRPr="00091E72">
        <w:rPr>
          <w:rFonts w:asciiTheme="majorHAnsi" w:hAnsiTheme="majorHAnsi"/>
          <w:szCs w:val="22"/>
        </w:rPr>
        <w:t>volatility in the capital value.</w:t>
      </w:r>
    </w:p>
    <w:p w14:paraId="12AEA993" w14:textId="77777777" w:rsidR="00122B89" w:rsidRPr="00091E72" w:rsidRDefault="00122B89" w:rsidP="001322E1">
      <w:pPr>
        <w:ind w:left="0"/>
        <w:jc w:val="both"/>
        <w:rPr>
          <w:rFonts w:asciiTheme="majorHAnsi" w:hAnsiTheme="majorHAnsi"/>
          <w:szCs w:val="22"/>
        </w:rPr>
      </w:pPr>
    </w:p>
    <w:p w14:paraId="51AC305D" w14:textId="77777777" w:rsidR="00122B89" w:rsidRDefault="007A46CC" w:rsidP="001322E1">
      <w:pPr>
        <w:ind w:left="0"/>
        <w:jc w:val="both"/>
        <w:rPr>
          <w:rFonts w:asciiTheme="majorHAnsi" w:hAnsiTheme="majorHAnsi"/>
          <w:szCs w:val="22"/>
        </w:rPr>
      </w:pPr>
      <w:r w:rsidRPr="00091E72">
        <w:rPr>
          <w:rFonts w:asciiTheme="majorHAnsi" w:hAnsiTheme="majorHAnsi"/>
          <w:szCs w:val="22"/>
        </w:rPr>
        <w:t>Again this asset class can be accessed through both direct investment and</w:t>
      </w:r>
      <w:r w:rsidRPr="00091E72">
        <w:rPr>
          <w:rFonts w:asciiTheme="majorHAnsi" w:hAnsiTheme="majorHAnsi"/>
          <w:szCs w:val="22"/>
        </w:rPr>
        <w:t xml:space="preserve"> unit trusts.</w:t>
      </w:r>
    </w:p>
    <w:p w14:paraId="55C82FF5" w14:textId="77777777" w:rsidR="00243A5A" w:rsidRDefault="00243A5A" w:rsidP="001322E1">
      <w:pPr>
        <w:ind w:left="0"/>
        <w:jc w:val="both"/>
        <w:rPr>
          <w:rFonts w:asciiTheme="majorHAnsi" w:hAnsiTheme="majorHAnsi"/>
          <w:szCs w:val="22"/>
        </w:rPr>
      </w:pPr>
    </w:p>
    <w:p w14:paraId="7BE4B17A" w14:textId="0114A3FE" w:rsidR="00122B89" w:rsidRDefault="007A46CC" w:rsidP="001322E1">
      <w:pPr>
        <w:ind w:left="0"/>
        <w:jc w:val="both"/>
        <w:rPr>
          <w:rFonts w:asciiTheme="majorHAnsi" w:hAnsiTheme="majorHAnsi"/>
          <w:szCs w:val="22"/>
        </w:rPr>
      </w:pPr>
      <w:r>
        <w:rPr>
          <w:rFonts w:asciiTheme="majorHAnsi" w:hAnsiTheme="majorHAnsi"/>
          <w:szCs w:val="22"/>
        </w:rPr>
        <w:t>D</w:t>
      </w:r>
      <w:r w:rsidRPr="00091E72">
        <w:rPr>
          <w:rFonts w:asciiTheme="majorHAnsi" w:hAnsiTheme="majorHAnsi"/>
          <w:szCs w:val="22"/>
        </w:rPr>
        <w:t>irect investment in international shares requires more time and administration than its counterpart. As such typically the Trustee shall consider investing in this asset class primarily through the use of unit trusts.</w:t>
      </w:r>
    </w:p>
    <w:p w14:paraId="0F798F9B" w14:textId="77777777" w:rsidR="00243A5A" w:rsidRDefault="00243A5A" w:rsidP="001322E1">
      <w:pPr>
        <w:ind w:left="0"/>
        <w:jc w:val="both"/>
        <w:rPr>
          <w:rFonts w:asciiTheme="majorHAnsi" w:hAnsiTheme="majorHAnsi"/>
          <w:szCs w:val="22"/>
        </w:rPr>
      </w:pPr>
    </w:p>
    <w:p w14:paraId="4586F191" w14:textId="77777777" w:rsidR="00243A5A" w:rsidRPr="00B33A10" w:rsidRDefault="007A46CC" w:rsidP="001322E1">
      <w:pPr>
        <w:pStyle w:val="StyleBulletpointNewsGothicBlueLeft2835ptFirstline"/>
        <w:ind w:left="0"/>
        <w:jc w:val="both"/>
        <w:rPr>
          <w:rFonts w:asciiTheme="majorHAnsi" w:hAnsiTheme="majorHAnsi" w:cs="Arial"/>
          <w:color w:val="auto"/>
          <w:szCs w:val="24"/>
        </w:rPr>
      </w:pPr>
      <w:r w:rsidRPr="00B33A10">
        <w:rPr>
          <w:rFonts w:asciiTheme="majorHAnsi" w:hAnsiTheme="majorHAnsi" w:cs="Arial"/>
          <w:color w:val="auto"/>
          <w:szCs w:val="24"/>
        </w:rPr>
        <w:t xml:space="preserve">Asset class: Alternatives </w:t>
      </w:r>
    </w:p>
    <w:p w14:paraId="64EE33B8" w14:textId="7C58164E" w:rsidR="00243A5A" w:rsidRPr="00091E72" w:rsidRDefault="007A46CC" w:rsidP="001322E1">
      <w:pPr>
        <w:ind w:left="0"/>
        <w:jc w:val="both"/>
        <w:rPr>
          <w:rFonts w:asciiTheme="majorHAnsi" w:hAnsiTheme="majorHAnsi"/>
          <w:szCs w:val="22"/>
        </w:rPr>
      </w:pPr>
      <w:r>
        <w:rPr>
          <w:rFonts w:asciiTheme="majorHAnsi" w:hAnsiTheme="majorHAnsi"/>
          <w:szCs w:val="22"/>
        </w:rPr>
        <w:t>Alternative investments do have a place in a well-diversified investment strategy and often rely on the knowled</w:t>
      </w:r>
      <w:r w:rsidR="00FC0892">
        <w:rPr>
          <w:rFonts w:asciiTheme="majorHAnsi" w:hAnsiTheme="majorHAnsi"/>
          <w:szCs w:val="22"/>
        </w:rPr>
        <w:t>ge and expertise of the trustee</w:t>
      </w:r>
      <w:r>
        <w:rPr>
          <w:rFonts w:asciiTheme="majorHAnsi" w:hAnsiTheme="majorHAnsi"/>
          <w:szCs w:val="22"/>
        </w:rPr>
        <w:t>. Assets that could fit into this class could include (but are not limited to) artwork,</w:t>
      </w:r>
      <w:r>
        <w:rPr>
          <w:rFonts w:asciiTheme="majorHAnsi" w:hAnsiTheme="majorHAnsi"/>
          <w:szCs w:val="22"/>
        </w:rPr>
        <w:t xml:space="preserve"> coins, stamps etc. These assets would need to fit in with the SIS rules around collectibles as set out in SIS section 66(2A) and Regulation 13.18AA.</w:t>
      </w:r>
    </w:p>
    <w:p w14:paraId="21431733" w14:textId="77777777" w:rsidR="00122B89" w:rsidRDefault="00122B89" w:rsidP="001322E1">
      <w:pPr>
        <w:jc w:val="both"/>
        <w:rPr>
          <w:rFonts w:asciiTheme="majorHAnsi" w:hAnsiTheme="majorHAnsi"/>
          <w:sz w:val="24"/>
        </w:rPr>
      </w:pPr>
    </w:p>
    <w:p w14:paraId="25DDD4F3" w14:textId="77777777" w:rsidR="00496613" w:rsidRPr="00FE5678" w:rsidRDefault="00496613" w:rsidP="001322E1">
      <w:pPr>
        <w:jc w:val="both"/>
        <w:rPr>
          <w:rFonts w:asciiTheme="majorHAnsi" w:hAnsiTheme="majorHAnsi"/>
          <w:sz w:val="24"/>
        </w:rPr>
      </w:pPr>
    </w:p>
    <w:p w14:paraId="4A3F2473" w14:textId="0178E60F" w:rsidR="00122B89" w:rsidRPr="00091E72" w:rsidRDefault="007A46CC" w:rsidP="001322E1">
      <w:pPr>
        <w:pStyle w:val="StyleBulletpointNewsGothic14ptRedLeft2835ptFirst"/>
        <w:pBdr>
          <w:top w:val="single" w:sz="4" w:space="1" w:color="auto"/>
          <w:left w:val="single" w:sz="4" w:space="4" w:color="auto"/>
          <w:bottom w:val="single" w:sz="4" w:space="1" w:color="auto"/>
          <w:right w:val="single" w:sz="4" w:space="4" w:color="auto"/>
        </w:pBdr>
        <w:spacing w:after="120" w:line="240" w:lineRule="auto"/>
        <w:ind w:left="0"/>
        <w:jc w:val="both"/>
        <w:rPr>
          <w:rFonts w:asciiTheme="majorHAnsi" w:hAnsiTheme="majorHAnsi" w:cs="Arial"/>
          <w:b/>
          <w:color w:val="auto"/>
          <w:szCs w:val="22"/>
        </w:rPr>
      </w:pPr>
      <w:bookmarkStart w:id="6" w:name="_Toc285356470"/>
      <w:r>
        <w:rPr>
          <w:rFonts w:asciiTheme="majorHAnsi" w:hAnsiTheme="majorHAnsi" w:cs="Arial"/>
          <w:b/>
          <w:color w:val="auto"/>
          <w:szCs w:val="22"/>
        </w:rPr>
        <w:lastRenderedPageBreak/>
        <w:t>Risk M</w:t>
      </w:r>
      <w:r w:rsidRPr="00091E72">
        <w:rPr>
          <w:rFonts w:asciiTheme="majorHAnsi" w:hAnsiTheme="majorHAnsi" w:cs="Arial"/>
          <w:b/>
          <w:color w:val="auto"/>
          <w:szCs w:val="22"/>
        </w:rPr>
        <w:t>anagement</w:t>
      </w:r>
      <w:bookmarkEnd w:id="6"/>
    </w:p>
    <w:p w14:paraId="73663620" w14:textId="57C9F435" w:rsidR="00122B89" w:rsidRPr="00091E72" w:rsidRDefault="007A46CC" w:rsidP="001322E1">
      <w:pPr>
        <w:ind w:left="0"/>
        <w:jc w:val="both"/>
        <w:rPr>
          <w:rFonts w:asciiTheme="majorHAnsi" w:hAnsiTheme="majorHAnsi"/>
          <w:szCs w:val="22"/>
        </w:rPr>
      </w:pPr>
      <w:r w:rsidRPr="00091E72">
        <w:rPr>
          <w:rFonts w:asciiTheme="majorHAnsi" w:hAnsiTheme="majorHAnsi"/>
          <w:szCs w:val="22"/>
        </w:rPr>
        <w:t xml:space="preserve">In relation to the risks involved with investing the assets of the Fund, when making an </w:t>
      </w:r>
      <w:r w:rsidR="00DF5CAD">
        <w:rPr>
          <w:rFonts w:asciiTheme="majorHAnsi" w:hAnsiTheme="majorHAnsi"/>
          <w:szCs w:val="22"/>
        </w:rPr>
        <w:t>investment decision the Trustee</w:t>
      </w:r>
      <w:r w:rsidRPr="00091E72">
        <w:rPr>
          <w:rFonts w:asciiTheme="majorHAnsi" w:hAnsiTheme="majorHAnsi"/>
          <w:szCs w:val="22"/>
        </w:rPr>
        <w:t xml:space="preserve"> shall give consideration to a range of possible risks</w:t>
      </w:r>
      <w:r w:rsidR="004F5E62" w:rsidRPr="00091E72">
        <w:rPr>
          <w:rFonts w:asciiTheme="majorHAnsi" w:hAnsiTheme="majorHAnsi"/>
          <w:szCs w:val="22"/>
        </w:rPr>
        <w:t>, including:</w:t>
      </w:r>
    </w:p>
    <w:p w14:paraId="33376E79" w14:textId="77777777" w:rsidR="00861CEB" w:rsidRDefault="00861CEB" w:rsidP="00FE5678">
      <w:pPr>
        <w:ind w:left="0"/>
        <w:rPr>
          <w:rFonts w:asciiTheme="majorHAnsi" w:hAnsiTheme="majorHAnsi"/>
          <w:sz w:val="24"/>
        </w:rPr>
      </w:pPr>
    </w:p>
    <w:tbl>
      <w:tblPr>
        <w:tblStyle w:val="MediumList1"/>
        <w:tblW w:w="9286" w:type="dxa"/>
        <w:tblLook w:val="0480" w:firstRow="0" w:lastRow="0" w:firstColumn="1" w:lastColumn="0" w:noHBand="0" w:noVBand="1"/>
      </w:tblPr>
      <w:tblGrid>
        <w:gridCol w:w="2235"/>
        <w:gridCol w:w="7051"/>
      </w:tblGrid>
      <w:tr w:rsidR="00FE11CD" w14:paraId="056DC335" w14:textId="77777777" w:rsidTr="00FE11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7095F3BE" w14:textId="77777777" w:rsidR="00496613" w:rsidRPr="001322E1" w:rsidRDefault="007A46CC" w:rsidP="00091E72">
            <w:pPr>
              <w:pStyle w:val="StyleBulletpointNewsGothicBlueLeft2835ptFirstline"/>
              <w:ind w:left="0"/>
              <w:rPr>
                <w:rFonts w:asciiTheme="majorHAnsi" w:hAnsiTheme="majorHAnsi" w:cs="Arial"/>
                <w:color w:val="auto"/>
                <w:sz w:val="22"/>
                <w:szCs w:val="22"/>
              </w:rPr>
            </w:pPr>
            <w:r w:rsidRPr="001322E1">
              <w:rPr>
                <w:rFonts w:asciiTheme="majorHAnsi" w:hAnsiTheme="majorHAnsi" w:cs="Arial"/>
                <w:color w:val="auto"/>
                <w:sz w:val="22"/>
                <w:szCs w:val="22"/>
              </w:rPr>
              <w:t>Mismatch risk</w:t>
            </w:r>
          </w:p>
        </w:tc>
        <w:tc>
          <w:tcPr>
            <w:tcW w:w="7051" w:type="dxa"/>
          </w:tcPr>
          <w:p w14:paraId="43B4AD6B" w14:textId="77777777" w:rsidR="00496613" w:rsidRPr="001322E1" w:rsidRDefault="007A46CC" w:rsidP="00F47837">
            <w:pPr>
              <w:ind w:left="0"/>
              <w:jc w:val="both"/>
              <w:cnfStyle w:val="000000100000" w:firstRow="0" w:lastRow="0" w:firstColumn="0" w:lastColumn="0" w:oddVBand="0" w:evenVBand="0" w:oddHBand="1" w:evenHBand="0" w:firstRowFirstColumn="0" w:firstRowLastColumn="0" w:lastRowFirstColumn="0" w:lastRowLastColumn="0"/>
              <w:rPr>
                <w:rFonts w:asciiTheme="majorHAnsi" w:hAnsiTheme="majorHAnsi"/>
                <w:szCs w:val="22"/>
                <w:lang w:val="en-US"/>
              </w:rPr>
            </w:pPr>
            <w:r w:rsidRPr="001322E1">
              <w:rPr>
                <w:rFonts w:asciiTheme="majorHAnsi" w:hAnsiTheme="majorHAnsi"/>
                <w:szCs w:val="22"/>
                <w:lang w:val="en-US"/>
              </w:rPr>
              <w:t xml:space="preserve">The chosen investment may not be suitable for the </w:t>
            </w:r>
            <w:r w:rsidRPr="001322E1">
              <w:rPr>
                <w:rFonts w:asciiTheme="majorHAnsi" w:hAnsiTheme="majorHAnsi"/>
                <w:szCs w:val="22"/>
                <w:lang w:val="en-US"/>
              </w:rPr>
              <w:t>member’s needs, goals and circumstances.</w:t>
            </w:r>
          </w:p>
        </w:tc>
      </w:tr>
      <w:tr w:rsidR="00FE11CD" w14:paraId="34C96A6F" w14:textId="77777777" w:rsidTr="00FE11CD">
        <w:tc>
          <w:tcPr>
            <w:cnfStyle w:val="001000000000" w:firstRow="0" w:lastRow="0" w:firstColumn="1" w:lastColumn="0" w:oddVBand="0" w:evenVBand="0" w:oddHBand="0" w:evenHBand="0" w:firstRowFirstColumn="0" w:firstRowLastColumn="0" w:lastRowFirstColumn="0" w:lastRowLastColumn="0"/>
            <w:tcW w:w="2235" w:type="dxa"/>
          </w:tcPr>
          <w:p w14:paraId="5EE679DB" w14:textId="77777777" w:rsidR="00496613" w:rsidRPr="001322E1" w:rsidRDefault="007A46CC" w:rsidP="00091E72">
            <w:pPr>
              <w:pStyle w:val="StyleBulletpointNewsGothicBlueLeft2835ptFirstline"/>
              <w:ind w:left="0"/>
              <w:rPr>
                <w:rFonts w:asciiTheme="majorHAnsi" w:hAnsiTheme="majorHAnsi" w:cs="Arial"/>
                <w:color w:val="auto"/>
                <w:sz w:val="22"/>
                <w:szCs w:val="22"/>
              </w:rPr>
            </w:pPr>
            <w:r w:rsidRPr="001322E1">
              <w:rPr>
                <w:rFonts w:asciiTheme="majorHAnsi" w:hAnsiTheme="majorHAnsi" w:cs="Arial"/>
                <w:color w:val="auto"/>
                <w:sz w:val="22"/>
                <w:szCs w:val="22"/>
              </w:rPr>
              <w:t>Inflation risk</w:t>
            </w:r>
          </w:p>
        </w:tc>
        <w:tc>
          <w:tcPr>
            <w:tcW w:w="7051" w:type="dxa"/>
          </w:tcPr>
          <w:p w14:paraId="4ADDA9D7" w14:textId="77777777" w:rsidR="00496613" w:rsidRPr="001322E1" w:rsidRDefault="007A46CC" w:rsidP="00F47837">
            <w:pPr>
              <w:ind w:left="0"/>
              <w:jc w:val="both"/>
              <w:cnfStyle w:val="000000000000" w:firstRow="0" w:lastRow="0" w:firstColumn="0" w:lastColumn="0" w:oddVBand="0" w:evenVBand="0" w:oddHBand="0" w:evenHBand="0" w:firstRowFirstColumn="0" w:firstRowLastColumn="0" w:lastRowFirstColumn="0" w:lastRowLastColumn="0"/>
              <w:rPr>
                <w:rFonts w:asciiTheme="majorHAnsi" w:hAnsiTheme="majorHAnsi"/>
                <w:szCs w:val="22"/>
                <w:lang w:val="en-US"/>
              </w:rPr>
            </w:pPr>
            <w:r w:rsidRPr="001322E1">
              <w:rPr>
                <w:rFonts w:asciiTheme="majorHAnsi" w:hAnsiTheme="majorHAnsi"/>
                <w:szCs w:val="22"/>
                <w:lang w:val="en-US"/>
              </w:rPr>
              <w:t>The real purchasing power of invested funds may not keep pace with inflation.</w:t>
            </w:r>
          </w:p>
        </w:tc>
      </w:tr>
      <w:tr w:rsidR="00FE11CD" w14:paraId="7DB74C76" w14:textId="77777777" w:rsidTr="00FE11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2E04E92F" w14:textId="77777777" w:rsidR="00496613" w:rsidRPr="001322E1" w:rsidRDefault="007A46CC" w:rsidP="00091E72">
            <w:pPr>
              <w:pStyle w:val="StyleBulletpointNewsGothicBlueLeft2835ptFirstline"/>
              <w:ind w:left="0"/>
              <w:rPr>
                <w:rFonts w:asciiTheme="majorHAnsi" w:hAnsiTheme="majorHAnsi" w:cs="Arial"/>
                <w:color w:val="auto"/>
                <w:sz w:val="22"/>
                <w:szCs w:val="22"/>
              </w:rPr>
            </w:pPr>
            <w:r w:rsidRPr="001322E1">
              <w:rPr>
                <w:rFonts w:asciiTheme="majorHAnsi" w:hAnsiTheme="majorHAnsi" w:cs="Arial"/>
                <w:color w:val="auto"/>
                <w:sz w:val="22"/>
                <w:szCs w:val="22"/>
              </w:rPr>
              <w:t>Reinvestment risk</w:t>
            </w:r>
          </w:p>
        </w:tc>
        <w:tc>
          <w:tcPr>
            <w:tcW w:w="7051" w:type="dxa"/>
          </w:tcPr>
          <w:p w14:paraId="0D728725" w14:textId="77777777" w:rsidR="00496613" w:rsidRPr="001322E1" w:rsidRDefault="007A46CC" w:rsidP="00F47837">
            <w:pPr>
              <w:ind w:left="0"/>
              <w:jc w:val="both"/>
              <w:cnfStyle w:val="000000100000" w:firstRow="0" w:lastRow="0" w:firstColumn="0" w:lastColumn="0" w:oddVBand="0" w:evenVBand="0" w:oddHBand="1" w:evenHBand="0" w:firstRowFirstColumn="0" w:firstRowLastColumn="0" w:lastRowFirstColumn="0" w:lastRowLastColumn="0"/>
              <w:rPr>
                <w:rFonts w:asciiTheme="majorHAnsi" w:hAnsiTheme="majorHAnsi"/>
                <w:szCs w:val="22"/>
                <w:lang w:val="en-US"/>
              </w:rPr>
            </w:pPr>
            <w:r w:rsidRPr="001322E1">
              <w:rPr>
                <w:rFonts w:asciiTheme="majorHAnsi" w:hAnsiTheme="majorHAnsi"/>
                <w:szCs w:val="22"/>
                <w:lang w:val="en-US"/>
              </w:rPr>
              <w:t xml:space="preserve">If the member(s) rely on fixed rate investments, maturing funds may have to be reinvested at a </w:t>
            </w:r>
            <w:r w:rsidRPr="001322E1">
              <w:rPr>
                <w:rFonts w:asciiTheme="majorHAnsi" w:hAnsiTheme="majorHAnsi"/>
                <w:szCs w:val="22"/>
                <w:lang w:val="en-US"/>
              </w:rPr>
              <w:t>lower rate of interest.</w:t>
            </w:r>
          </w:p>
        </w:tc>
      </w:tr>
      <w:tr w:rsidR="00FE11CD" w14:paraId="5D54EC28" w14:textId="77777777" w:rsidTr="00FE11CD">
        <w:tc>
          <w:tcPr>
            <w:cnfStyle w:val="001000000000" w:firstRow="0" w:lastRow="0" w:firstColumn="1" w:lastColumn="0" w:oddVBand="0" w:evenVBand="0" w:oddHBand="0" w:evenHBand="0" w:firstRowFirstColumn="0" w:firstRowLastColumn="0" w:lastRowFirstColumn="0" w:lastRowLastColumn="0"/>
            <w:tcW w:w="2235" w:type="dxa"/>
          </w:tcPr>
          <w:p w14:paraId="7BFD49A4" w14:textId="77777777" w:rsidR="00496613" w:rsidRPr="001322E1" w:rsidRDefault="007A46CC" w:rsidP="006B6698">
            <w:pPr>
              <w:pStyle w:val="StyleBulletpointNewsGothicBlueLeft2835ptFirstline"/>
              <w:ind w:left="0"/>
              <w:rPr>
                <w:rFonts w:asciiTheme="majorHAnsi" w:hAnsiTheme="majorHAnsi" w:cs="Arial"/>
                <w:color w:val="auto"/>
                <w:sz w:val="22"/>
                <w:szCs w:val="22"/>
              </w:rPr>
            </w:pPr>
            <w:r w:rsidRPr="001322E1">
              <w:rPr>
                <w:rFonts w:asciiTheme="majorHAnsi" w:hAnsiTheme="majorHAnsi" w:cs="Arial"/>
                <w:color w:val="auto"/>
                <w:sz w:val="22"/>
                <w:szCs w:val="22"/>
              </w:rPr>
              <w:t>Market risk</w:t>
            </w:r>
          </w:p>
        </w:tc>
        <w:tc>
          <w:tcPr>
            <w:tcW w:w="7051" w:type="dxa"/>
          </w:tcPr>
          <w:p w14:paraId="3EFF25AB" w14:textId="77777777" w:rsidR="00496613" w:rsidRPr="001322E1" w:rsidRDefault="007A46CC" w:rsidP="00F47837">
            <w:pPr>
              <w:ind w:left="0"/>
              <w:jc w:val="both"/>
              <w:cnfStyle w:val="000000000000" w:firstRow="0" w:lastRow="0" w:firstColumn="0" w:lastColumn="0" w:oddVBand="0" w:evenVBand="0" w:oddHBand="0" w:evenHBand="0" w:firstRowFirstColumn="0" w:firstRowLastColumn="0" w:lastRowFirstColumn="0" w:lastRowLastColumn="0"/>
              <w:rPr>
                <w:rFonts w:asciiTheme="majorHAnsi" w:hAnsiTheme="majorHAnsi"/>
                <w:szCs w:val="22"/>
                <w:lang w:val="en-US"/>
              </w:rPr>
            </w:pPr>
            <w:r w:rsidRPr="001322E1">
              <w:rPr>
                <w:rFonts w:asciiTheme="majorHAnsi" w:hAnsiTheme="majorHAnsi"/>
                <w:szCs w:val="22"/>
                <w:lang w:val="en-US"/>
              </w:rPr>
              <w:t>Movements in the market mean the value of investments can go down as well as up – and sometimes suddenly.</w:t>
            </w:r>
          </w:p>
        </w:tc>
      </w:tr>
      <w:tr w:rsidR="00FE11CD" w14:paraId="65ED05A6" w14:textId="77777777" w:rsidTr="00FE11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1DF4AEF9" w14:textId="77777777" w:rsidR="00496613" w:rsidRPr="001322E1" w:rsidRDefault="007A46CC" w:rsidP="00091E72">
            <w:pPr>
              <w:pStyle w:val="StyleBulletpointNewsGothicBlueLeft2835ptFirstline"/>
              <w:ind w:left="0"/>
              <w:rPr>
                <w:rFonts w:asciiTheme="majorHAnsi" w:hAnsiTheme="majorHAnsi" w:cs="Arial"/>
                <w:color w:val="auto"/>
                <w:sz w:val="22"/>
                <w:szCs w:val="22"/>
              </w:rPr>
            </w:pPr>
            <w:r w:rsidRPr="001322E1">
              <w:rPr>
                <w:rFonts w:asciiTheme="majorHAnsi" w:hAnsiTheme="majorHAnsi" w:cs="Arial"/>
                <w:color w:val="auto"/>
                <w:sz w:val="22"/>
                <w:szCs w:val="22"/>
              </w:rPr>
              <w:t>Timing risk</w:t>
            </w:r>
          </w:p>
        </w:tc>
        <w:tc>
          <w:tcPr>
            <w:tcW w:w="7051" w:type="dxa"/>
          </w:tcPr>
          <w:p w14:paraId="4EE94446" w14:textId="77777777" w:rsidR="00496613" w:rsidRPr="001322E1" w:rsidRDefault="007A46CC" w:rsidP="00F47837">
            <w:pPr>
              <w:ind w:left="0"/>
              <w:jc w:val="both"/>
              <w:cnfStyle w:val="000000100000" w:firstRow="0" w:lastRow="0" w:firstColumn="0" w:lastColumn="0" w:oddVBand="0" w:evenVBand="0" w:oddHBand="1" w:evenHBand="0" w:firstRowFirstColumn="0" w:firstRowLastColumn="0" w:lastRowFirstColumn="0" w:lastRowLastColumn="0"/>
              <w:rPr>
                <w:rFonts w:asciiTheme="majorHAnsi" w:hAnsiTheme="majorHAnsi"/>
                <w:szCs w:val="22"/>
              </w:rPr>
            </w:pPr>
            <w:r w:rsidRPr="001322E1">
              <w:rPr>
                <w:rFonts w:asciiTheme="majorHAnsi" w:hAnsiTheme="majorHAnsi"/>
                <w:szCs w:val="22"/>
                <w:lang w:val="en-US"/>
              </w:rPr>
              <w:t>Trying to time entry to and exit from markets can involve exposure to potentially greater short-term</w:t>
            </w:r>
            <w:r w:rsidRPr="001322E1">
              <w:rPr>
                <w:rFonts w:asciiTheme="majorHAnsi" w:hAnsiTheme="majorHAnsi"/>
                <w:szCs w:val="22"/>
                <w:lang w:val="en-US"/>
              </w:rPr>
              <w:t xml:space="preserve"> volatility</w:t>
            </w:r>
          </w:p>
        </w:tc>
      </w:tr>
      <w:tr w:rsidR="00FE11CD" w14:paraId="48642C5B" w14:textId="77777777" w:rsidTr="00FE11CD">
        <w:tc>
          <w:tcPr>
            <w:cnfStyle w:val="001000000000" w:firstRow="0" w:lastRow="0" w:firstColumn="1" w:lastColumn="0" w:oddVBand="0" w:evenVBand="0" w:oddHBand="0" w:evenHBand="0" w:firstRowFirstColumn="0" w:firstRowLastColumn="0" w:lastRowFirstColumn="0" w:lastRowLastColumn="0"/>
            <w:tcW w:w="2235" w:type="dxa"/>
          </w:tcPr>
          <w:p w14:paraId="50FE9170" w14:textId="77777777" w:rsidR="00496613" w:rsidRPr="001322E1" w:rsidRDefault="007A46CC" w:rsidP="00496613">
            <w:pPr>
              <w:pStyle w:val="StyleBulletpointNewsGothicBlueLeft2835ptFirstline"/>
              <w:ind w:left="0"/>
              <w:rPr>
                <w:rFonts w:asciiTheme="majorHAnsi" w:hAnsiTheme="majorHAnsi" w:cs="Arial"/>
                <w:color w:val="auto"/>
                <w:sz w:val="22"/>
                <w:szCs w:val="22"/>
              </w:rPr>
            </w:pPr>
            <w:r w:rsidRPr="001322E1">
              <w:rPr>
                <w:rFonts w:asciiTheme="majorHAnsi" w:hAnsiTheme="majorHAnsi" w:cs="Arial"/>
                <w:color w:val="auto"/>
                <w:sz w:val="22"/>
                <w:szCs w:val="22"/>
              </w:rPr>
              <w:t>Diversification risk</w:t>
            </w:r>
          </w:p>
          <w:p w14:paraId="511E5140" w14:textId="77777777" w:rsidR="00496613" w:rsidRPr="001322E1" w:rsidRDefault="00496613" w:rsidP="00FE5678">
            <w:pPr>
              <w:ind w:left="0"/>
              <w:rPr>
                <w:rFonts w:asciiTheme="majorHAnsi" w:hAnsiTheme="majorHAnsi"/>
                <w:szCs w:val="22"/>
              </w:rPr>
            </w:pPr>
          </w:p>
        </w:tc>
        <w:tc>
          <w:tcPr>
            <w:tcW w:w="7051" w:type="dxa"/>
          </w:tcPr>
          <w:p w14:paraId="131FDCBE" w14:textId="77777777" w:rsidR="00496613" w:rsidRPr="001322E1" w:rsidRDefault="007A46CC" w:rsidP="00F47837">
            <w:pPr>
              <w:ind w:left="0"/>
              <w:jc w:val="both"/>
              <w:cnfStyle w:val="000000000000" w:firstRow="0" w:lastRow="0" w:firstColumn="0" w:lastColumn="0" w:oddVBand="0" w:evenVBand="0" w:oddHBand="0" w:evenHBand="0" w:firstRowFirstColumn="0" w:firstRowLastColumn="0" w:lastRowFirstColumn="0" w:lastRowLastColumn="0"/>
              <w:rPr>
                <w:rFonts w:asciiTheme="majorHAnsi" w:hAnsiTheme="majorHAnsi"/>
                <w:szCs w:val="22"/>
                <w:lang w:val="en-US"/>
              </w:rPr>
            </w:pPr>
            <w:r w:rsidRPr="001322E1">
              <w:rPr>
                <w:rFonts w:asciiTheme="majorHAnsi" w:hAnsiTheme="majorHAnsi"/>
                <w:szCs w:val="22"/>
                <w:lang w:val="en-US"/>
              </w:rPr>
              <w:t>If all funds are invested into one market a fall in that market will adve</w:t>
            </w:r>
            <w:r w:rsidR="00243A5A" w:rsidRPr="001322E1">
              <w:rPr>
                <w:rFonts w:asciiTheme="majorHAnsi" w:hAnsiTheme="majorHAnsi"/>
                <w:szCs w:val="22"/>
                <w:lang w:val="en-US"/>
              </w:rPr>
              <w:t xml:space="preserve">rsely affect all of the capital. </w:t>
            </w:r>
            <w:r w:rsidRPr="001322E1">
              <w:rPr>
                <w:rFonts w:asciiTheme="majorHAnsi" w:hAnsiTheme="majorHAnsi"/>
                <w:szCs w:val="22"/>
                <w:lang w:val="en-US"/>
              </w:rPr>
              <w:t>There is also a risk of over diversifying investments.</w:t>
            </w:r>
          </w:p>
        </w:tc>
      </w:tr>
      <w:tr w:rsidR="00FE11CD" w14:paraId="0EC4BBD6" w14:textId="77777777" w:rsidTr="00FE11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460675E7" w14:textId="77777777" w:rsidR="00496613" w:rsidRPr="001322E1" w:rsidRDefault="007A46CC" w:rsidP="00091E72">
            <w:pPr>
              <w:pStyle w:val="StyleBulletpointNewsGothicBlueLeft2835ptFirstline"/>
              <w:ind w:left="0"/>
              <w:rPr>
                <w:rFonts w:asciiTheme="majorHAnsi" w:hAnsiTheme="majorHAnsi" w:cs="Arial"/>
                <w:color w:val="auto"/>
                <w:sz w:val="22"/>
                <w:szCs w:val="22"/>
              </w:rPr>
            </w:pPr>
            <w:r w:rsidRPr="001322E1">
              <w:rPr>
                <w:rFonts w:asciiTheme="majorHAnsi" w:hAnsiTheme="majorHAnsi" w:cs="Arial"/>
                <w:color w:val="auto"/>
                <w:sz w:val="22"/>
                <w:szCs w:val="22"/>
              </w:rPr>
              <w:t>Liquidity risk</w:t>
            </w:r>
          </w:p>
        </w:tc>
        <w:tc>
          <w:tcPr>
            <w:tcW w:w="7051" w:type="dxa"/>
          </w:tcPr>
          <w:p w14:paraId="00E5E667" w14:textId="77777777" w:rsidR="00496613" w:rsidRPr="001322E1" w:rsidRDefault="007A46CC" w:rsidP="00F47837">
            <w:pPr>
              <w:ind w:left="0"/>
              <w:jc w:val="both"/>
              <w:cnfStyle w:val="000000100000" w:firstRow="0" w:lastRow="0" w:firstColumn="0" w:lastColumn="0" w:oddVBand="0" w:evenVBand="0" w:oddHBand="1" w:evenHBand="0" w:firstRowFirstColumn="0" w:firstRowLastColumn="0" w:lastRowFirstColumn="0" w:lastRowLastColumn="0"/>
              <w:rPr>
                <w:rFonts w:asciiTheme="majorHAnsi" w:hAnsiTheme="majorHAnsi"/>
                <w:szCs w:val="22"/>
                <w:lang w:val="en-US"/>
              </w:rPr>
            </w:pPr>
            <w:r w:rsidRPr="001322E1">
              <w:rPr>
                <w:rFonts w:asciiTheme="majorHAnsi" w:hAnsiTheme="majorHAnsi"/>
                <w:szCs w:val="22"/>
                <w:lang w:val="en-US"/>
              </w:rPr>
              <w:t xml:space="preserve">Access to funds may not occur as </w:t>
            </w:r>
            <w:r w:rsidRPr="001322E1">
              <w:rPr>
                <w:rFonts w:asciiTheme="majorHAnsi" w:hAnsiTheme="majorHAnsi"/>
                <w:szCs w:val="22"/>
                <w:lang w:val="en-US"/>
              </w:rPr>
              <w:t>quickly as required without suffering a fall in value.</w:t>
            </w:r>
          </w:p>
        </w:tc>
      </w:tr>
      <w:tr w:rsidR="00FE11CD" w14:paraId="363591D3" w14:textId="77777777" w:rsidTr="00FE11CD">
        <w:tc>
          <w:tcPr>
            <w:cnfStyle w:val="001000000000" w:firstRow="0" w:lastRow="0" w:firstColumn="1" w:lastColumn="0" w:oddVBand="0" w:evenVBand="0" w:oddHBand="0" w:evenHBand="0" w:firstRowFirstColumn="0" w:firstRowLastColumn="0" w:lastRowFirstColumn="0" w:lastRowLastColumn="0"/>
            <w:tcW w:w="2235" w:type="dxa"/>
          </w:tcPr>
          <w:p w14:paraId="2C66BFFC" w14:textId="77777777" w:rsidR="00496613" w:rsidRPr="001322E1" w:rsidRDefault="007A46CC" w:rsidP="00496613">
            <w:pPr>
              <w:pStyle w:val="StyleBulletpointNewsGothicBlueLeft2835ptFirstline"/>
              <w:ind w:left="0"/>
              <w:rPr>
                <w:rFonts w:asciiTheme="majorHAnsi" w:hAnsiTheme="majorHAnsi" w:cs="Arial"/>
                <w:color w:val="auto"/>
                <w:sz w:val="22"/>
                <w:szCs w:val="22"/>
              </w:rPr>
            </w:pPr>
            <w:r w:rsidRPr="001322E1">
              <w:rPr>
                <w:rFonts w:asciiTheme="majorHAnsi" w:hAnsiTheme="majorHAnsi" w:cs="Arial"/>
                <w:color w:val="auto"/>
                <w:sz w:val="22"/>
                <w:szCs w:val="22"/>
              </w:rPr>
              <w:t>Credit risk</w:t>
            </w:r>
          </w:p>
        </w:tc>
        <w:tc>
          <w:tcPr>
            <w:tcW w:w="7051" w:type="dxa"/>
          </w:tcPr>
          <w:p w14:paraId="7CDFF136" w14:textId="77777777" w:rsidR="00496613" w:rsidRPr="001322E1" w:rsidRDefault="007A46CC" w:rsidP="00F47837">
            <w:pPr>
              <w:ind w:left="0"/>
              <w:jc w:val="both"/>
              <w:cnfStyle w:val="000000000000" w:firstRow="0" w:lastRow="0" w:firstColumn="0" w:lastColumn="0" w:oddVBand="0" w:evenVBand="0" w:oddHBand="0" w:evenHBand="0" w:firstRowFirstColumn="0" w:firstRowLastColumn="0" w:lastRowFirstColumn="0" w:lastRowLastColumn="0"/>
              <w:rPr>
                <w:rFonts w:asciiTheme="majorHAnsi" w:hAnsiTheme="majorHAnsi"/>
                <w:szCs w:val="22"/>
                <w:lang w:val="en-US"/>
              </w:rPr>
            </w:pPr>
            <w:r w:rsidRPr="001322E1">
              <w:rPr>
                <w:rFonts w:asciiTheme="majorHAnsi" w:hAnsiTheme="majorHAnsi"/>
                <w:szCs w:val="22"/>
                <w:lang w:val="en-US"/>
              </w:rPr>
              <w:t>The institution that funds are invested with may not be able to make the required interest payments or repay capital.</w:t>
            </w:r>
          </w:p>
        </w:tc>
      </w:tr>
      <w:tr w:rsidR="00FE11CD" w14:paraId="32254D3F" w14:textId="77777777" w:rsidTr="00FE11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40282EC8" w14:textId="77777777" w:rsidR="00496613" w:rsidRPr="001322E1" w:rsidRDefault="007A46CC" w:rsidP="00496613">
            <w:pPr>
              <w:pStyle w:val="StyleBulletpointNewsGothicBlueLeft2835ptFirstline"/>
              <w:ind w:left="0"/>
              <w:rPr>
                <w:rFonts w:asciiTheme="majorHAnsi" w:hAnsiTheme="majorHAnsi" w:cs="Arial"/>
                <w:color w:val="auto"/>
                <w:sz w:val="22"/>
                <w:szCs w:val="22"/>
              </w:rPr>
            </w:pPr>
            <w:r w:rsidRPr="001322E1">
              <w:rPr>
                <w:rFonts w:asciiTheme="majorHAnsi" w:hAnsiTheme="majorHAnsi" w:cs="Arial"/>
                <w:color w:val="auto"/>
                <w:sz w:val="22"/>
                <w:szCs w:val="22"/>
              </w:rPr>
              <w:t>Legislative risk</w:t>
            </w:r>
          </w:p>
        </w:tc>
        <w:tc>
          <w:tcPr>
            <w:tcW w:w="7051" w:type="dxa"/>
          </w:tcPr>
          <w:p w14:paraId="60979468" w14:textId="77777777" w:rsidR="00496613" w:rsidRPr="001322E1" w:rsidRDefault="007A46CC" w:rsidP="00F47837">
            <w:pPr>
              <w:ind w:left="0"/>
              <w:jc w:val="both"/>
              <w:cnfStyle w:val="000000100000" w:firstRow="0" w:lastRow="0" w:firstColumn="0" w:lastColumn="0" w:oddVBand="0" w:evenVBand="0" w:oddHBand="1" w:evenHBand="0" w:firstRowFirstColumn="0" w:firstRowLastColumn="0" w:lastRowFirstColumn="0" w:lastRowLastColumn="0"/>
              <w:rPr>
                <w:rFonts w:asciiTheme="majorHAnsi" w:hAnsiTheme="majorHAnsi"/>
                <w:szCs w:val="22"/>
                <w:lang w:val="en-US"/>
              </w:rPr>
            </w:pPr>
            <w:r w:rsidRPr="001322E1">
              <w:rPr>
                <w:rFonts w:asciiTheme="majorHAnsi" w:hAnsiTheme="majorHAnsi"/>
                <w:szCs w:val="22"/>
                <w:lang w:val="en-US"/>
              </w:rPr>
              <w:t xml:space="preserve">Investment strategies or products could be affected </w:t>
            </w:r>
            <w:r w:rsidRPr="001322E1">
              <w:rPr>
                <w:rFonts w:asciiTheme="majorHAnsi" w:hAnsiTheme="majorHAnsi"/>
                <w:szCs w:val="22"/>
                <w:lang w:val="en-US"/>
              </w:rPr>
              <w:t>by changes in current regulations.</w:t>
            </w:r>
          </w:p>
        </w:tc>
      </w:tr>
      <w:tr w:rsidR="00FE11CD" w14:paraId="493B9B0D" w14:textId="77777777" w:rsidTr="00FE11CD">
        <w:tc>
          <w:tcPr>
            <w:cnfStyle w:val="001000000000" w:firstRow="0" w:lastRow="0" w:firstColumn="1" w:lastColumn="0" w:oddVBand="0" w:evenVBand="0" w:oddHBand="0" w:evenHBand="0" w:firstRowFirstColumn="0" w:firstRowLastColumn="0" w:lastRowFirstColumn="0" w:lastRowLastColumn="0"/>
            <w:tcW w:w="2235" w:type="dxa"/>
          </w:tcPr>
          <w:p w14:paraId="5C114034" w14:textId="77777777" w:rsidR="00496613" w:rsidRPr="001322E1" w:rsidRDefault="007A46CC" w:rsidP="00496613">
            <w:pPr>
              <w:pStyle w:val="StyleBulletpointNewsGothicBlueLeft2835ptFirstline"/>
              <w:ind w:left="0"/>
              <w:rPr>
                <w:rFonts w:asciiTheme="majorHAnsi" w:hAnsiTheme="majorHAnsi" w:cs="Arial"/>
                <w:color w:val="auto"/>
                <w:sz w:val="22"/>
                <w:szCs w:val="22"/>
              </w:rPr>
            </w:pPr>
            <w:r w:rsidRPr="001322E1">
              <w:rPr>
                <w:rFonts w:asciiTheme="majorHAnsi" w:hAnsiTheme="majorHAnsi" w:cs="Arial"/>
                <w:color w:val="auto"/>
                <w:sz w:val="22"/>
                <w:szCs w:val="22"/>
              </w:rPr>
              <w:t>Value risk</w:t>
            </w:r>
          </w:p>
        </w:tc>
        <w:tc>
          <w:tcPr>
            <w:tcW w:w="7051" w:type="dxa"/>
          </w:tcPr>
          <w:p w14:paraId="1CD8EE53" w14:textId="77777777" w:rsidR="00496613" w:rsidRPr="001322E1" w:rsidRDefault="007A46CC" w:rsidP="00F47837">
            <w:pPr>
              <w:ind w:left="0"/>
              <w:jc w:val="both"/>
              <w:cnfStyle w:val="000000000000" w:firstRow="0" w:lastRow="0" w:firstColumn="0" w:lastColumn="0" w:oddVBand="0" w:evenVBand="0" w:oddHBand="0" w:evenHBand="0" w:firstRowFirstColumn="0" w:firstRowLastColumn="0" w:lastRowFirstColumn="0" w:lastRowLastColumn="0"/>
              <w:rPr>
                <w:rFonts w:asciiTheme="majorHAnsi" w:hAnsiTheme="majorHAnsi"/>
                <w:szCs w:val="22"/>
                <w:lang w:val="en-US"/>
              </w:rPr>
            </w:pPr>
            <w:r w:rsidRPr="001322E1">
              <w:rPr>
                <w:rFonts w:asciiTheme="majorHAnsi" w:hAnsiTheme="majorHAnsi"/>
                <w:szCs w:val="22"/>
                <w:lang w:val="en-US"/>
              </w:rPr>
              <w:t>Too much may be paid for the investment or it is sold too cheaply.</w:t>
            </w:r>
          </w:p>
        </w:tc>
      </w:tr>
      <w:tr w:rsidR="00FE11CD" w14:paraId="3EB9F799" w14:textId="77777777" w:rsidTr="00FE11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0EB824B5" w14:textId="77777777" w:rsidR="00496613" w:rsidRPr="001322E1" w:rsidRDefault="007A46CC" w:rsidP="00496613">
            <w:pPr>
              <w:pStyle w:val="StyleBulletpointNewsGothicBlueLeft2835ptFirstline"/>
              <w:ind w:left="0"/>
              <w:rPr>
                <w:rFonts w:asciiTheme="majorHAnsi" w:hAnsiTheme="majorHAnsi" w:cs="Arial"/>
                <w:color w:val="auto"/>
                <w:sz w:val="22"/>
                <w:szCs w:val="22"/>
              </w:rPr>
            </w:pPr>
            <w:r w:rsidRPr="001322E1">
              <w:rPr>
                <w:rFonts w:asciiTheme="majorHAnsi" w:hAnsiTheme="majorHAnsi" w:cs="Arial"/>
                <w:color w:val="auto"/>
                <w:sz w:val="22"/>
                <w:szCs w:val="22"/>
              </w:rPr>
              <w:t>Manager risk</w:t>
            </w:r>
          </w:p>
        </w:tc>
        <w:tc>
          <w:tcPr>
            <w:tcW w:w="7051" w:type="dxa"/>
          </w:tcPr>
          <w:p w14:paraId="4964E535" w14:textId="77777777" w:rsidR="00496613" w:rsidRPr="001322E1" w:rsidRDefault="007A46CC" w:rsidP="00F47837">
            <w:pPr>
              <w:ind w:left="0"/>
              <w:jc w:val="both"/>
              <w:cnfStyle w:val="000000100000" w:firstRow="0" w:lastRow="0" w:firstColumn="0" w:lastColumn="0" w:oddVBand="0" w:evenVBand="0" w:oddHBand="1" w:evenHBand="0" w:firstRowFirstColumn="0" w:firstRowLastColumn="0" w:lastRowFirstColumn="0" w:lastRowLastColumn="0"/>
              <w:rPr>
                <w:rFonts w:asciiTheme="majorHAnsi" w:hAnsiTheme="majorHAnsi"/>
                <w:szCs w:val="22"/>
                <w:lang w:val="en-US"/>
              </w:rPr>
            </w:pPr>
            <w:r w:rsidRPr="001322E1">
              <w:rPr>
                <w:rFonts w:asciiTheme="majorHAnsi" w:hAnsiTheme="majorHAnsi"/>
                <w:szCs w:val="22"/>
                <w:lang w:val="en-US"/>
              </w:rPr>
              <w:t xml:space="preserve">The personnel or ownership of the fund manager may change so that the manager no longer has access to the skills or </w:t>
            </w:r>
            <w:r w:rsidRPr="001322E1">
              <w:rPr>
                <w:rFonts w:asciiTheme="majorHAnsi" w:hAnsiTheme="majorHAnsi"/>
                <w:szCs w:val="22"/>
                <w:lang w:val="en-US"/>
              </w:rPr>
              <w:t>attitudes that contributed to earlier performance levels.</w:t>
            </w:r>
          </w:p>
        </w:tc>
      </w:tr>
      <w:tr w:rsidR="00FE11CD" w14:paraId="7EA71BF9" w14:textId="77777777" w:rsidTr="00FE11CD">
        <w:trPr>
          <w:trHeight w:val="675"/>
        </w:trPr>
        <w:tc>
          <w:tcPr>
            <w:cnfStyle w:val="001000000000" w:firstRow="0" w:lastRow="0" w:firstColumn="1" w:lastColumn="0" w:oddVBand="0" w:evenVBand="0" w:oddHBand="0" w:evenHBand="0" w:firstRowFirstColumn="0" w:firstRowLastColumn="0" w:lastRowFirstColumn="0" w:lastRowLastColumn="0"/>
            <w:tcW w:w="2235" w:type="dxa"/>
          </w:tcPr>
          <w:p w14:paraId="7F5C7E26" w14:textId="77777777" w:rsidR="00496613" w:rsidRPr="001322E1" w:rsidRDefault="007A46CC" w:rsidP="00496613">
            <w:pPr>
              <w:pStyle w:val="StyleBulletpointNewsGothicBlueLeft2835ptFirstline"/>
              <w:ind w:left="0"/>
              <w:rPr>
                <w:rFonts w:asciiTheme="majorHAnsi" w:hAnsiTheme="majorHAnsi" w:cs="Arial"/>
                <w:color w:val="auto"/>
                <w:sz w:val="22"/>
                <w:szCs w:val="22"/>
              </w:rPr>
            </w:pPr>
            <w:r w:rsidRPr="001322E1">
              <w:rPr>
                <w:rFonts w:asciiTheme="majorHAnsi" w:hAnsiTheme="majorHAnsi" w:cs="Arial"/>
                <w:color w:val="auto"/>
                <w:sz w:val="22"/>
                <w:szCs w:val="22"/>
              </w:rPr>
              <w:t>Currency risk</w:t>
            </w:r>
          </w:p>
        </w:tc>
        <w:tc>
          <w:tcPr>
            <w:tcW w:w="7051" w:type="dxa"/>
          </w:tcPr>
          <w:p w14:paraId="1A606248" w14:textId="77777777" w:rsidR="00496613" w:rsidRPr="001322E1" w:rsidRDefault="007A46CC" w:rsidP="00F47837">
            <w:pPr>
              <w:ind w:left="0"/>
              <w:jc w:val="both"/>
              <w:cnfStyle w:val="000000000000" w:firstRow="0" w:lastRow="0" w:firstColumn="0" w:lastColumn="0" w:oddVBand="0" w:evenVBand="0" w:oddHBand="0" w:evenHBand="0" w:firstRowFirstColumn="0" w:firstRowLastColumn="0" w:lastRowFirstColumn="0" w:lastRowLastColumn="0"/>
              <w:rPr>
                <w:rFonts w:asciiTheme="majorHAnsi" w:hAnsiTheme="majorHAnsi"/>
                <w:szCs w:val="22"/>
              </w:rPr>
            </w:pPr>
            <w:r w:rsidRPr="001322E1">
              <w:rPr>
                <w:rFonts w:asciiTheme="majorHAnsi" w:hAnsiTheme="majorHAnsi"/>
                <w:szCs w:val="22"/>
                <w:lang w:val="en-US"/>
              </w:rPr>
              <w:t>Investments in assets located in other countries may rise or fall in value due to the relative value of the Australian currency.</w:t>
            </w:r>
          </w:p>
        </w:tc>
      </w:tr>
    </w:tbl>
    <w:p w14:paraId="6BE92C05" w14:textId="77777777" w:rsidR="00280040" w:rsidRDefault="00280040" w:rsidP="00FE5678">
      <w:pPr>
        <w:ind w:left="0"/>
        <w:rPr>
          <w:rFonts w:asciiTheme="majorHAnsi" w:hAnsiTheme="majorHAnsi"/>
          <w:sz w:val="24"/>
        </w:rPr>
      </w:pPr>
    </w:p>
    <w:p w14:paraId="2BB76D9A" w14:textId="77777777" w:rsidR="00091E72" w:rsidRDefault="00091E72" w:rsidP="00FE5678">
      <w:pPr>
        <w:ind w:left="0"/>
        <w:rPr>
          <w:rFonts w:asciiTheme="majorHAnsi" w:hAnsiTheme="majorHAnsi"/>
          <w:sz w:val="24"/>
        </w:rPr>
      </w:pPr>
    </w:p>
    <w:p w14:paraId="36F4734E" w14:textId="522753A0" w:rsidR="00280040" w:rsidRPr="00091E72" w:rsidRDefault="007A46CC" w:rsidP="001322E1">
      <w:pPr>
        <w:pBdr>
          <w:top w:val="single" w:sz="4" w:space="1" w:color="auto"/>
          <w:left w:val="single" w:sz="4" w:space="4" w:color="auto"/>
          <w:bottom w:val="single" w:sz="4" w:space="1" w:color="auto"/>
          <w:right w:val="single" w:sz="4" w:space="4" w:color="auto"/>
        </w:pBdr>
        <w:ind w:left="0"/>
        <w:jc w:val="both"/>
        <w:rPr>
          <w:rFonts w:asciiTheme="majorHAnsi" w:hAnsiTheme="majorHAnsi"/>
          <w:b/>
          <w:sz w:val="28"/>
        </w:rPr>
      </w:pPr>
      <w:r>
        <w:rPr>
          <w:rFonts w:asciiTheme="majorHAnsi" w:hAnsiTheme="majorHAnsi"/>
          <w:b/>
          <w:sz w:val="28"/>
        </w:rPr>
        <w:t>Insurance C</w:t>
      </w:r>
      <w:r w:rsidRPr="00091E72">
        <w:rPr>
          <w:rFonts w:asciiTheme="majorHAnsi" w:hAnsiTheme="majorHAnsi"/>
          <w:b/>
          <w:sz w:val="28"/>
        </w:rPr>
        <w:t>over</w:t>
      </w:r>
    </w:p>
    <w:p w14:paraId="5AF84051" w14:textId="77777777" w:rsidR="00280040" w:rsidRDefault="00280040" w:rsidP="001322E1">
      <w:pPr>
        <w:ind w:left="0"/>
        <w:jc w:val="both"/>
        <w:rPr>
          <w:rFonts w:asciiTheme="majorHAnsi" w:hAnsiTheme="majorHAnsi"/>
          <w:sz w:val="24"/>
        </w:rPr>
      </w:pPr>
    </w:p>
    <w:p w14:paraId="00C83A1F" w14:textId="153485BF" w:rsidR="00887413" w:rsidRPr="00091E72" w:rsidRDefault="007A46CC" w:rsidP="001322E1">
      <w:pPr>
        <w:ind w:left="0"/>
        <w:jc w:val="both"/>
        <w:rPr>
          <w:rFonts w:asciiTheme="majorHAnsi" w:hAnsiTheme="majorHAnsi"/>
          <w:szCs w:val="22"/>
        </w:rPr>
      </w:pPr>
      <w:r w:rsidRPr="00091E72">
        <w:rPr>
          <w:rFonts w:asciiTheme="majorHAnsi" w:hAnsiTheme="majorHAnsi"/>
          <w:szCs w:val="22"/>
        </w:rPr>
        <w:t xml:space="preserve">The </w:t>
      </w:r>
      <w:r w:rsidR="002658D9">
        <w:rPr>
          <w:rFonts w:asciiTheme="majorHAnsi" w:hAnsiTheme="majorHAnsi"/>
          <w:szCs w:val="22"/>
        </w:rPr>
        <w:t>T</w:t>
      </w:r>
      <w:r w:rsidRPr="00091E72">
        <w:rPr>
          <w:rFonts w:asciiTheme="majorHAnsi" w:hAnsiTheme="majorHAnsi"/>
          <w:szCs w:val="22"/>
        </w:rPr>
        <w:t xml:space="preserve">rustee will consider the need for insurance for all members and review this on an ongoing basis. This will be considered together with other insurances held by the fund members outside of this fund. </w:t>
      </w:r>
    </w:p>
    <w:p w14:paraId="1C6A70CF" w14:textId="77777777" w:rsidR="00887413" w:rsidRPr="00091E72" w:rsidRDefault="00887413" w:rsidP="001322E1">
      <w:pPr>
        <w:ind w:left="0"/>
        <w:jc w:val="both"/>
        <w:rPr>
          <w:rFonts w:asciiTheme="majorHAnsi" w:hAnsiTheme="majorHAnsi"/>
          <w:szCs w:val="22"/>
        </w:rPr>
      </w:pPr>
    </w:p>
    <w:p w14:paraId="3A767BDC" w14:textId="77777777" w:rsidR="00887413" w:rsidRPr="00091E72" w:rsidRDefault="007A46CC" w:rsidP="001322E1">
      <w:pPr>
        <w:ind w:left="0"/>
        <w:jc w:val="both"/>
        <w:rPr>
          <w:rFonts w:asciiTheme="majorHAnsi" w:hAnsiTheme="majorHAnsi"/>
          <w:szCs w:val="22"/>
        </w:rPr>
      </w:pPr>
      <w:r w:rsidRPr="00091E72">
        <w:rPr>
          <w:rFonts w:asciiTheme="majorHAnsi" w:hAnsiTheme="majorHAnsi"/>
          <w:szCs w:val="22"/>
        </w:rPr>
        <w:t>The need for insurance will be considered together with</w:t>
      </w:r>
      <w:r w:rsidRPr="00091E72">
        <w:rPr>
          <w:rFonts w:asciiTheme="majorHAnsi" w:hAnsiTheme="majorHAnsi"/>
          <w:szCs w:val="22"/>
        </w:rPr>
        <w:t xml:space="preserve"> the liquidity </w:t>
      </w:r>
      <w:r w:rsidR="001E0507" w:rsidRPr="00091E72">
        <w:rPr>
          <w:rFonts w:asciiTheme="majorHAnsi" w:hAnsiTheme="majorHAnsi"/>
          <w:szCs w:val="22"/>
        </w:rPr>
        <w:t>requirements for the fund.</w:t>
      </w:r>
    </w:p>
    <w:p w14:paraId="6E7A70E9" w14:textId="77777777" w:rsidR="00887413" w:rsidRPr="00091E72" w:rsidRDefault="00887413" w:rsidP="001322E1">
      <w:pPr>
        <w:ind w:left="0"/>
        <w:jc w:val="both"/>
        <w:rPr>
          <w:rFonts w:asciiTheme="majorHAnsi" w:hAnsiTheme="majorHAnsi"/>
          <w:szCs w:val="22"/>
        </w:rPr>
      </w:pPr>
    </w:p>
    <w:p w14:paraId="6A4A95D3" w14:textId="57EF4922" w:rsidR="003A7BEB" w:rsidRPr="00091E72" w:rsidRDefault="007A46CC" w:rsidP="001322E1">
      <w:pPr>
        <w:ind w:left="0"/>
        <w:jc w:val="both"/>
        <w:rPr>
          <w:rFonts w:asciiTheme="majorHAnsi" w:hAnsiTheme="majorHAnsi"/>
          <w:szCs w:val="22"/>
        </w:rPr>
      </w:pPr>
      <w:r w:rsidRPr="00091E72">
        <w:rPr>
          <w:rFonts w:asciiTheme="majorHAnsi" w:hAnsiTheme="majorHAnsi"/>
          <w:szCs w:val="22"/>
        </w:rPr>
        <w:t xml:space="preserve">The Fund will allow </w:t>
      </w:r>
      <w:r w:rsidR="00B2540D" w:rsidRPr="00091E72">
        <w:rPr>
          <w:rFonts w:asciiTheme="majorHAnsi" w:hAnsiTheme="majorHAnsi"/>
          <w:szCs w:val="22"/>
        </w:rPr>
        <w:t>each member to insure his or her</w:t>
      </w:r>
      <w:r w:rsidRPr="00091E72">
        <w:rPr>
          <w:rFonts w:asciiTheme="majorHAnsi" w:hAnsiTheme="majorHAnsi"/>
          <w:szCs w:val="22"/>
        </w:rPr>
        <w:t xml:space="preserve"> life. The Trustee of the Fund will take out the cover requested by a member given the cover meets one of the </w:t>
      </w:r>
      <w:r w:rsidR="00B8203D">
        <w:rPr>
          <w:rFonts w:asciiTheme="majorHAnsi" w:hAnsiTheme="majorHAnsi"/>
          <w:szCs w:val="22"/>
        </w:rPr>
        <w:t>aims</w:t>
      </w:r>
      <w:r w:rsidRPr="00091E72">
        <w:rPr>
          <w:rFonts w:asciiTheme="majorHAnsi" w:hAnsiTheme="majorHAnsi"/>
          <w:szCs w:val="22"/>
        </w:rPr>
        <w:t xml:space="preserve"> of the Purpose of Establishment of the Fund. </w:t>
      </w:r>
    </w:p>
    <w:p w14:paraId="4A62B12B" w14:textId="77777777" w:rsidR="003A7BEB" w:rsidRPr="00091E72" w:rsidRDefault="003A7BEB" w:rsidP="001322E1">
      <w:pPr>
        <w:ind w:left="0"/>
        <w:jc w:val="both"/>
        <w:rPr>
          <w:rFonts w:asciiTheme="majorHAnsi" w:hAnsiTheme="majorHAnsi"/>
          <w:szCs w:val="22"/>
        </w:rPr>
      </w:pPr>
    </w:p>
    <w:p w14:paraId="47339F94" w14:textId="4C41D56E" w:rsidR="003A7BEB" w:rsidRPr="00091E72" w:rsidRDefault="007A46CC" w:rsidP="001322E1">
      <w:pPr>
        <w:ind w:left="0"/>
        <w:jc w:val="both"/>
        <w:rPr>
          <w:rFonts w:asciiTheme="majorHAnsi" w:hAnsiTheme="majorHAnsi"/>
          <w:szCs w:val="22"/>
        </w:rPr>
      </w:pPr>
      <w:r w:rsidRPr="00091E72">
        <w:rPr>
          <w:rFonts w:asciiTheme="majorHAnsi" w:hAnsiTheme="majorHAnsi"/>
          <w:szCs w:val="22"/>
        </w:rPr>
        <w:t>The Trustee will not determine the level of cover required. This will remain the responsibilit</w:t>
      </w:r>
      <w:r w:rsidRPr="00091E72">
        <w:rPr>
          <w:rFonts w:asciiTheme="majorHAnsi" w:hAnsiTheme="majorHAnsi"/>
          <w:szCs w:val="22"/>
        </w:rPr>
        <w:t>y of the member. The Trustee will endeavour to take all reasonable steps to ensure th</w:t>
      </w:r>
      <w:r w:rsidR="006B6698">
        <w:rPr>
          <w:rFonts w:asciiTheme="majorHAnsi" w:hAnsiTheme="majorHAnsi"/>
          <w:szCs w:val="22"/>
        </w:rPr>
        <w:t>e requested insurance cover is a</w:t>
      </w:r>
      <w:r w:rsidRPr="00091E72">
        <w:rPr>
          <w:rFonts w:asciiTheme="majorHAnsi" w:hAnsiTheme="majorHAnsi"/>
          <w:szCs w:val="22"/>
        </w:rPr>
        <w:t xml:space="preserve">ffected within a period of 30 days. This period of time is however contingent on the insurer </w:t>
      </w:r>
      <w:r w:rsidRPr="00091E72">
        <w:rPr>
          <w:rFonts w:asciiTheme="majorHAnsi" w:hAnsiTheme="majorHAnsi"/>
          <w:szCs w:val="22"/>
        </w:rPr>
        <w:lastRenderedPageBreak/>
        <w:t>accepting the application and the insurer’s re</w:t>
      </w:r>
      <w:r w:rsidRPr="00091E72">
        <w:rPr>
          <w:rFonts w:asciiTheme="majorHAnsi" w:hAnsiTheme="majorHAnsi"/>
          <w:szCs w:val="22"/>
        </w:rPr>
        <w:t>quirements of the member to demonstrate their insurability. The Trustee will not be held liable for an</w:t>
      </w:r>
      <w:r w:rsidR="006B6698">
        <w:rPr>
          <w:rFonts w:asciiTheme="majorHAnsi" w:hAnsiTheme="majorHAnsi"/>
          <w:szCs w:val="22"/>
        </w:rPr>
        <w:t>y insurance cover that is not affected or delays caused in a</w:t>
      </w:r>
      <w:r w:rsidRPr="00091E72">
        <w:rPr>
          <w:rFonts w:asciiTheme="majorHAnsi" w:hAnsiTheme="majorHAnsi"/>
          <w:szCs w:val="22"/>
        </w:rPr>
        <w:t>ffecting the insurance cover due to the insurer’s requirements.</w:t>
      </w:r>
    </w:p>
    <w:p w14:paraId="227DCC41" w14:textId="77777777" w:rsidR="003A7BEB" w:rsidRPr="00091E72" w:rsidRDefault="003A7BEB" w:rsidP="001322E1">
      <w:pPr>
        <w:ind w:left="0"/>
        <w:jc w:val="both"/>
        <w:rPr>
          <w:rFonts w:asciiTheme="majorHAnsi" w:hAnsiTheme="majorHAnsi"/>
          <w:szCs w:val="22"/>
        </w:rPr>
      </w:pPr>
    </w:p>
    <w:p w14:paraId="4F11AB22" w14:textId="1F84792B" w:rsidR="003A7BEB" w:rsidRPr="00091E72" w:rsidRDefault="007A46CC" w:rsidP="001322E1">
      <w:pPr>
        <w:ind w:left="0"/>
        <w:jc w:val="both"/>
        <w:rPr>
          <w:rFonts w:asciiTheme="majorHAnsi" w:hAnsiTheme="majorHAnsi"/>
          <w:szCs w:val="22"/>
        </w:rPr>
      </w:pPr>
      <w:r w:rsidRPr="00091E72">
        <w:rPr>
          <w:rFonts w:asciiTheme="majorHAnsi" w:hAnsiTheme="majorHAnsi"/>
          <w:szCs w:val="22"/>
        </w:rPr>
        <w:t>Any benefit that becomes paya</w:t>
      </w:r>
      <w:r w:rsidRPr="00091E72">
        <w:rPr>
          <w:rFonts w:asciiTheme="majorHAnsi" w:hAnsiTheme="majorHAnsi"/>
          <w:szCs w:val="22"/>
        </w:rPr>
        <w:t>ble to the Trustee of the Fund by the insurance company due to the death or disablement of the member, will be determined by the Trustee in accordance with the SIS regulations as to its terms of payment. At all times the payment of any insurance benefit to</w:t>
      </w:r>
      <w:r w:rsidRPr="00091E72">
        <w:rPr>
          <w:rFonts w:asciiTheme="majorHAnsi" w:hAnsiTheme="majorHAnsi"/>
          <w:szCs w:val="22"/>
        </w:rPr>
        <w:t xml:space="preserve"> a member or their dependants will remain at the discretion of the Trustee.</w:t>
      </w:r>
    </w:p>
    <w:p w14:paraId="73DF292A" w14:textId="77777777" w:rsidR="002B2D16" w:rsidRPr="00FE5678" w:rsidRDefault="002B2D16" w:rsidP="001322E1">
      <w:pPr>
        <w:ind w:left="0"/>
        <w:jc w:val="both"/>
        <w:rPr>
          <w:rFonts w:asciiTheme="majorHAnsi" w:hAnsiTheme="majorHAnsi"/>
          <w:sz w:val="24"/>
        </w:rPr>
      </w:pPr>
    </w:p>
    <w:p w14:paraId="533B2D16" w14:textId="31CEC4F5" w:rsidR="00937B1C" w:rsidRPr="00091E72" w:rsidRDefault="007A46CC" w:rsidP="001322E1">
      <w:pPr>
        <w:pStyle w:val="StyleBulletpointNewsGothic14ptRedLeft2835ptFirst"/>
        <w:pBdr>
          <w:top w:val="single" w:sz="4" w:space="1" w:color="auto"/>
          <w:left w:val="single" w:sz="4" w:space="4" w:color="auto"/>
          <w:bottom w:val="single" w:sz="4" w:space="1" w:color="auto"/>
          <w:right w:val="single" w:sz="4" w:space="4" w:color="auto"/>
        </w:pBdr>
        <w:spacing w:after="120" w:line="240" w:lineRule="auto"/>
        <w:ind w:left="0"/>
        <w:jc w:val="both"/>
        <w:rPr>
          <w:rFonts w:asciiTheme="majorHAnsi" w:hAnsiTheme="majorHAnsi" w:cs="Arial"/>
          <w:b/>
          <w:color w:val="auto"/>
          <w:szCs w:val="22"/>
        </w:rPr>
      </w:pPr>
      <w:bookmarkStart w:id="7" w:name="_Toc285356472"/>
      <w:r w:rsidRPr="00091E72">
        <w:rPr>
          <w:rFonts w:asciiTheme="majorHAnsi" w:hAnsiTheme="majorHAnsi" w:cs="Arial"/>
          <w:b/>
          <w:color w:val="auto"/>
          <w:szCs w:val="22"/>
        </w:rPr>
        <w:t>Monitori</w:t>
      </w:r>
      <w:r w:rsidR="00B33A10">
        <w:rPr>
          <w:rFonts w:asciiTheme="majorHAnsi" w:hAnsiTheme="majorHAnsi" w:cs="Arial"/>
          <w:b/>
          <w:color w:val="auto"/>
          <w:szCs w:val="22"/>
        </w:rPr>
        <w:t>ng the Investment S</w:t>
      </w:r>
      <w:r w:rsidRPr="00091E72">
        <w:rPr>
          <w:rFonts w:asciiTheme="majorHAnsi" w:hAnsiTheme="majorHAnsi" w:cs="Arial"/>
          <w:b/>
          <w:color w:val="auto"/>
          <w:szCs w:val="22"/>
        </w:rPr>
        <w:t>trategy</w:t>
      </w:r>
      <w:bookmarkEnd w:id="7"/>
    </w:p>
    <w:p w14:paraId="203D9683" w14:textId="0789E9D1" w:rsidR="00122B89" w:rsidRPr="00091E72" w:rsidRDefault="007A46CC" w:rsidP="001322E1">
      <w:pPr>
        <w:ind w:left="0"/>
        <w:jc w:val="both"/>
        <w:rPr>
          <w:rFonts w:asciiTheme="majorHAnsi" w:hAnsiTheme="majorHAnsi"/>
          <w:szCs w:val="22"/>
        </w:rPr>
      </w:pPr>
      <w:r w:rsidRPr="00091E72">
        <w:rPr>
          <w:rFonts w:asciiTheme="majorHAnsi" w:hAnsiTheme="majorHAnsi"/>
          <w:szCs w:val="22"/>
        </w:rPr>
        <w:t xml:space="preserve">At a minimum, the </w:t>
      </w:r>
      <w:r w:rsidR="00DF5CAD">
        <w:rPr>
          <w:rFonts w:asciiTheme="majorHAnsi" w:hAnsiTheme="majorHAnsi"/>
          <w:szCs w:val="22"/>
        </w:rPr>
        <w:t>Trustee</w:t>
      </w:r>
      <w:r w:rsidRPr="00091E72">
        <w:rPr>
          <w:rFonts w:asciiTheme="majorHAnsi" w:hAnsiTheme="majorHAnsi"/>
          <w:szCs w:val="22"/>
        </w:rPr>
        <w:t xml:space="preserve"> of the Fund will review the performance of the underlying assets of the Fund against the investment and performance objectives and performance measurements annually.</w:t>
      </w:r>
    </w:p>
    <w:p w14:paraId="75C3DA2E" w14:textId="77777777" w:rsidR="00122B89" w:rsidRPr="00091E72" w:rsidRDefault="00122B89" w:rsidP="001322E1">
      <w:pPr>
        <w:ind w:left="0"/>
        <w:jc w:val="both"/>
        <w:rPr>
          <w:rFonts w:asciiTheme="majorHAnsi" w:hAnsiTheme="majorHAnsi"/>
          <w:szCs w:val="22"/>
        </w:rPr>
      </w:pPr>
    </w:p>
    <w:p w14:paraId="7596188F" w14:textId="77777777" w:rsidR="00122B89" w:rsidRPr="00091E72" w:rsidRDefault="007A46CC" w:rsidP="001322E1">
      <w:pPr>
        <w:ind w:left="0"/>
        <w:jc w:val="both"/>
        <w:rPr>
          <w:rFonts w:asciiTheme="majorHAnsi" w:hAnsiTheme="majorHAnsi"/>
          <w:szCs w:val="22"/>
        </w:rPr>
      </w:pPr>
      <w:r w:rsidRPr="00091E72">
        <w:rPr>
          <w:rFonts w:asciiTheme="majorHAnsi" w:hAnsiTheme="majorHAnsi"/>
          <w:szCs w:val="22"/>
        </w:rPr>
        <w:t>A review of the Fund’s performance and/or investment strategy may be completed at such o</w:t>
      </w:r>
      <w:r w:rsidRPr="00091E72">
        <w:rPr>
          <w:rFonts w:asciiTheme="majorHAnsi" w:hAnsiTheme="majorHAnsi"/>
          <w:szCs w:val="22"/>
        </w:rPr>
        <w:t>ther times as a significant event occurs which affects the Fund.</w:t>
      </w:r>
    </w:p>
    <w:p w14:paraId="1A391DE9" w14:textId="77777777" w:rsidR="00122B89" w:rsidRPr="00091E72" w:rsidRDefault="00122B89" w:rsidP="001322E1">
      <w:pPr>
        <w:ind w:left="0"/>
        <w:jc w:val="both"/>
        <w:rPr>
          <w:rFonts w:asciiTheme="majorHAnsi" w:hAnsiTheme="majorHAnsi"/>
          <w:szCs w:val="22"/>
        </w:rPr>
      </w:pPr>
    </w:p>
    <w:p w14:paraId="1C3D4625" w14:textId="1D1A9847" w:rsidR="00122B89" w:rsidRPr="00091E72" w:rsidRDefault="007A46CC" w:rsidP="001322E1">
      <w:pPr>
        <w:ind w:left="0"/>
        <w:jc w:val="both"/>
        <w:rPr>
          <w:rFonts w:asciiTheme="majorHAnsi" w:hAnsiTheme="majorHAnsi"/>
          <w:szCs w:val="22"/>
        </w:rPr>
      </w:pPr>
      <w:r w:rsidRPr="00091E72">
        <w:rPr>
          <w:rFonts w:asciiTheme="majorHAnsi" w:hAnsiTheme="majorHAnsi"/>
          <w:szCs w:val="22"/>
        </w:rPr>
        <w:t xml:space="preserve">Where required the Trustee following the review may make decisions to purchase new assets, hold existing assets or sell existing assets in accordance with the overall Investment Strategy of </w:t>
      </w:r>
      <w:r w:rsidRPr="00091E72">
        <w:rPr>
          <w:rFonts w:asciiTheme="majorHAnsi" w:hAnsiTheme="majorHAnsi"/>
          <w:szCs w:val="22"/>
        </w:rPr>
        <w:t xml:space="preserve">the Fund. </w:t>
      </w:r>
    </w:p>
    <w:p w14:paraId="75B8AC64" w14:textId="77777777" w:rsidR="00122B89" w:rsidRPr="00091E72" w:rsidRDefault="00122B89" w:rsidP="001322E1">
      <w:pPr>
        <w:ind w:left="0"/>
        <w:jc w:val="both"/>
        <w:rPr>
          <w:rFonts w:asciiTheme="majorHAnsi" w:hAnsiTheme="majorHAnsi"/>
          <w:szCs w:val="22"/>
        </w:rPr>
      </w:pPr>
    </w:p>
    <w:p w14:paraId="48BA65F3" w14:textId="0D46B1AC" w:rsidR="00122B89" w:rsidRPr="00091E72" w:rsidRDefault="007A46CC" w:rsidP="001322E1">
      <w:pPr>
        <w:ind w:left="0"/>
        <w:jc w:val="both"/>
        <w:rPr>
          <w:rFonts w:asciiTheme="majorHAnsi" w:hAnsiTheme="majorHAnsi"/>
          <w:szCs w:val="22"/>
        </w:rPr>
      </w:pPr>
      <w:r w:rsidRPr="00091E72">
        <w:rPr>
          <w:rFonts w:asciiTheme="majorHAnsi" w:hAnsiTheme="majorHAnsi"/>
          <w:szCs w:val="22"/>
        </w:rPr>
        <w:t>At each review the Trustee may also consider the ongoing appropriateness of the Investment Strategy of the Fund and make decisions to amend the strategy in consideration of the Fund’s Profile.</w:t>
      </w:r>
    </w:p>
    <w:p w14:paraId="31E5EB3A" w14:textId="77777777" w:rsidR="00122B89" w:rsidRPr="00FE5678" w:rsidRDefault="00122B89" w:rsidP="001322E1">
      <w:pPr>
        <w:jc w:val="both"/>
        <w:rPr>
          <w:rFonts w:asciiTheme="majorHAnsi" w:hAnsiTheme="majorHAnsi"/>
          <w:sz w:val="18"/>
          <w:szCs w:val="16"/>
        </w:rPr>
      </w:pPr>
    </w:p>
    <w:p w14:paraId="5C7DE2A4" w14:textId="46419C8A" w:rsidR="00937B1C" w:rsidRPr="00091E72" w:rsidRDefault="007A46CC" w:rsidP="001322E1">
      <w:pPr>
        <w:pStyle w:val="StyleBulletpointNewsGothic14ptRedLeft2835ptFirst"/>
        <w:pBdr>
          <w:top w:val="single" w:sz="4" w:space="1" w:color="auto"/>
          <w:left w:val="single" w:sz="4" w:space="4" w:color="auto"/>
          <w:bottom w:val="single" w:sz="4" w:space="1" w:color="auto"/>
          <w:right w:val="single" w:sz="4" w:space="4" w:color="auto"/>
        </w:pBdr>
        <w:spacing w:after="120" w:line="240" w:lineRule="auto"/>
        <w:ind w:left="0"/>
        <w:jc w:val="both"/>
        <w:rPr>
          <w:rFonts w:asciiTheme="majorHAnsi" w:hAnsiTheme="majorHAnsi" w:cs="Arial"/>
          <w:b/>
          <w:color w:val="auto"/>
          <w:szCs w:val="22"/>
        </w:rPr>
      </w:pPr>
      <w:bookmarkStart w:id="8" w:name="_Toc285356473"/>
      <w:r>
        <w:rPr>
          <w:rFonts w:asciiTheme="majorHAnsi" w:hAnsiTheme="majorHAnsi" w:cs="Arial"/>
          <w:b/>
          <w:color w:val="auto"/>
          <w:szCs w:val="22"/>
        </w:rPr>
        <w:t>Reporting to M</w:t>
      </w:r>
      <w:r w:rsidRPr="00091E72">
        <w:rPr>
          <w:rFonts w:asciiTheme="majorHAnsi" w:hAnsiTheme="majorHAnsi" w:cs="Arial"/>
          <w:b/>
          <w:color w:val="auto"/>
          <w:szCs w:val="22"/>
        </w:rPr>
        <w:t>embers</w:t>
      </w:r>
      <w:bookmarkEnd w:id="8"/>
    </w:p>
    <w:p w14:paraId="646C8DDC" w14:textId="77777777" w:rsidR="00122B89" w:rsidRPr="00091E72" w:rsidRDefault="007A46CC" w:rsidP="001322E1">
      <w:pPr>
        <w:ind w:left="0"/>
        <w:jc w:val="both"/>
        <w:rPr>
          <w:rFonts w:asciiTheme="majorHAnsi" w:hAnsiTheme="majorHAnsi"/>
          <w:szCs w:val="22"/>
        </w:rPr>
      </w:pPr>
      <w:r w:rsidRPr="00091E72">
        <w:rPr>
          <w:rFonts w:asciiTheme="majorHAnsi" w:hAnsiTheme="majorHAnsi"/>
          <w:szCs w:val="22"/>
        </w:rPr>
        <w:t xml:space="preserve">Upon joining the Fund as a </w:t>
      </w:r>
      <w:r w:rsidRPr="00091E72">
        <w:rPr>
          <w:rFonts w:asciiTheme="majorHAnsi" w:hAnsiTheme="majorHAnsi"/>
          <w:szCs w:val="22"/>
        </w:rPr>
        <w:t>member, a copy of this ‘Investment Strategy’ will be provided to the member.</w:t>
      </w:r>
    </w:p>
    <w:p w14:paraId="338B1A6C" w14:textId="77777777" w:rsidR="00122B89" w:rsidRPr="00091E72" w:rsidRDefault="00122B89" w:rsidP="001322E1">
      <w:pPr>
        <w:ind w:left="0"/>
        <w:jc w:val="both"/>
        <w:rPr>
          <w:rFonts w:asciiTheme="majorHAnsi" w:hAnsiTheme="majorHAnsi"/>
          <w:szCs w:val="22"/>
        </w:rPr>
      </w:pPr>
    </w:p>
    <w:p w14:paraId="7A81717B" w14:textId="77777777" w:rsidR="00122B89" w:rsidRDefault="007A46CC" w:rsidP="001322E1">
      <w:pPr>
        <w:ind w:left="0"/>
        <w:jc w:val="both"/>
        <w:rPr>
          <w:rFonts w:asciiTheme="majorHAnsi" w:hAnsiTheme="majorHAnsi"/>
          <w:szCs w:val="22"/>
        </w:rPr>
      </w:pPr>
      <w:r w:rsidRPr="00091E72">
        <w:rPr>
          <w:rFonts w:asciiTheme="majorHAnsi" w:hAnsiTheme="majorHAnsi"/>
          <w:szCs w:val="22"/>
        </w:rPr>
        <w:t>Where a material change occurs to the ‘Investment Strategy’ of the Fund a copy of the amended ‘Investment Strategy’ will be mailed to each member.</w:t>
      </w:r>
    </w:p>
    <w:p w14:paraId="05345197" w14:textId="77777777" w:rsidR="006C38D3" w:rsidRDefault="006C38D3" w:rsidP="001322E1">
      <w:pPr>
        <w:ind w:left="0"/>
        <w:jc w:val="both"/>
        <w:rPr>
          <w:rFonts w:asciiTheme="majorHAnsi" w:hAnsiTheme="majorHAnsi"/>
          <w:szCs w:val="22"/>
        </w:rPr>
      </w:pPr>
    </w:p>
    <w:p w14:paraId="2C5343F0" w14:textId="77777777" w:rsidR="006B6698" w:rsidRPr="00091E72" w:rsidRDefault="006B6698" w:rsidP="001322E1">
      <w:pPr>
        <w:ind w:left="0"/>
        <w:jc w:val="both"/>
        <w:rPr>
          <w:rFonts w:asciiTheme="majorHAnsi" w:hAnsiTheme="majorHAnsi"/>
          <w:szCs w:val="22"/>
        </w:rPr>
      </w:pPr>
    </w:p>
    <w:p w14:paraId="116220C3" w14:textId="77777777" w:rsidR="002B2D16" w:rsidRPr="00243A5A" w:rsidRDefault="007A46CC" w:rsidP="001322E1">
      <w:pPr>
        <w:ind w:left="0"/>
        <w:jc w:val="both"/>
        <w:rPr>
          <w:rFonts w:asciiTheme="majorHAnsi" w:hAnsiTheme="majorHAnsi"/>
          <w:b/>
          <w:sz w:val="36"/>
        </w:rPr>
      </w:pPr>
      <w:r w:rsidRPr="00243A5A">
        <w:rPr>
          <w:rFonts w:asciiTheme="majorHAnsi" w:hAnsiTheme="majorHAnsi"/>
          <w:b/>
          <w:sz w:val="36"/>
        </w:rPr>
        <w:t>FUND PROFILE</w:t>
      </w:r>
    </w:p>
    <w:p w14:paraId="7C8F92C2" w14:textId="77777777" w:rsidR="002B2D16" w:rsidRDefault="002B2D16" w:rsidP="001322E1">
      <w:pPr>
        <w:ind w:left="0"/>
        <w:jc w:val="both"/>
      </w:pPr>
    </w:p>
    <w:p w14:paraId="2AFE05FA" w14:textId="77777777" w:rsidR="002B2D16" w:rsidRPr="00243A5A" w:rsidRDefault="007A46CC" w:rsidP="001322E1">
      <w:pPr>
        <w:pStyle w:val="StyleBulletpointNewsGothic14ptRedLeft2835ptFirst"/>
        <w:spacing w:after="120" w:line="240" w:lineRule="auto"/>
        <w:ind w:left="0"/>
        <w:jc w:val="both"/>
        <w:rPr>
          <w:rFonts w:asciiTheme="majorHAnsi" w:hAnsiTheme="majorHAnsi" w:cs="Arial"/>
          <w:b/>
          <w:color w:val="auto"/>
          <w:sz w:val="24"/>
          <w:szCs w:val="22"/>
        </w:rPr>
      </w:pPr>
      <w:bookmarkStart w:id="9" w:name="_Toc164669096"/>
      <w:r w:rsidRPr="00243A5A">
        <w:rPr>
          <w:rFonts w:asciiTheme="majorHAnsi" w:hAnsiTheme="majorHAnsi" w:cs="Arial"/>
          <w:b/>
          <w:color w:val="auto"/>
          <w:sz w:val="24"/>
          <w:szCs w:val="22"/>
        </w:rPr>
        <w:t>Purpose of Esta</w:t>
      </w:r>
      <w:r w:rsidRPr="00243A5A">
        <w:rPr>
          <w:rFonts w:asciiTheme="majorHAnsi" w:hAnsiTheme="majorHAnsi" w:cs="Arial"/>
          <w:b/>
          <w:color w:val="auto"/>
          <w:sz w:val="24"/>
          <w:szCs w:val="22"/>
        </w:rPr>
        <w:t>blishment</w:t>
      </w:r>
      <w:bookmarkEnd w:id="9"/>
    </w:p>
    <w:p w14:paraId="6E381811" w14:textId="5FB54966" w:rsidR="002B2D16" w:rsidRPr="00243A5A" w:rsidRDefault="007A46CC" w:rsidP="001322E1">
      <w:pPr>
        <w:ind w:left="0"/>
        <w:jc w:val="both"/>
        <w:rPr>
          <w:rFonts w:asciiTheme="majorHAnsi" w:hAnsiTheme="majorHAnsi"/>
        </w:rPr>
      </w:pPr>
      <w:r w:rsidRPr="00243A5A">
        <w:rPr>
          <w:rFonts w:asciiTheme="majorHAnsi" w:hAnsiTheme="majorHAnsi"/>
        </w:rPr>
        <w:t>The Fund was established to provide</w:t>
      </w:r>
      <w:r w:rsidR="00467136">
        <w:rPr>
          <w:rFonts w:asciiTheme="majorHAnsi" w:hAnsiTheme="majorHAnsi"/>
        </w:rPr>
        <w:t xml:space="preserve"> old-age pensions</w:t>
      </w:r>
      <w:r w:rsidRPr="00243A5A">
        <w:rPr>
          <w:rFonts w:asciiTheme="majorHAnsi" w:hAnsiTheme="majorHAnsi"/>
        </w:rPr>
        <w:t xml:space="preserve"> for members on or after retirement, or at reaching their preservation age (as defined under the Superannuation Industry (Supervision) Act 1993 (SIS)) as well as the provision of benefits in the event of the death and/or disablement of members and their de</w:t>
      </w:r>
      <w:r w:rsidRPr="00243A5A">
        <w:rPr>
          <w:rFonts w:asciiTheme="majorHAnsi" w:hAnsiTheme="majorHAnsi"/>
        </w:rPr>
        <w:t>pendants.</w:t>
      </w:r>
    </w:p>
    <w:p w14:paraId="7900329E" w14:textId="77777777" w:rsidR="002B2D16" w:rsidRPr="00243A5A" w:rsidRDefault="002B2D16" w:rsidP="001322E1">
      <w:pPr>
        <w:ind w:left="0"/>
        <w:jc w:val="both"/>
        <w:rPr>
          <w:rFonts w:asciiTheme="majorHAnsi" w:hAnsiTheme="majorHAnsi"/>
        </w:rPr>
      </w:pPr>
    </w:p>
    <w:p w14:paraId="17A2CDB7" w14:textId="77777777" w:rsidR="002B2D16" w:rsidRPr="00243A5A" w:rsidRDefault="007A46CC" w:rsidP="001322E1">
      <w:pPr>
        <w:pStyle w:val="StyleBulletpointNewsGothic14ptRedLeft2835ptFirst"/>
        <w:spacing w:after="120" w:line="240" w:lineRule="auto"/>
        <w:ind w:left="0"/>
        <w:jc w:val="both"/>
        <w:rPr>
          <w:rFonts w:asciiTheme="majorHAnsi" w:hAnsiTheme="majorHAnsi" w:cs="Arial"/>
          <w:b/>
          <w:color w:val="auto"/>
          <w:sz w:val="24"/>
          <w:szCs w:val="22"/>
        </w:rPr>
      </w:pPr>
      <w:bookmarkStart w:id="10" w:name="_Toc164669097"/>
      <w:r w:rsidRPr="00243A5A">
        <w:rPr>
          <w:rFonts w:asciiTheme="majorHAnsi" w:hAnsiTheme="majorHAnsi" w:cs="Arial"/>
          <w:b/>
          <w:color w:val="auto"/>
          <w:sz w:val="24"/>
          <w:szCs w:val="22"/>
        </w:rPr>
        <w:t>Fund Demographics</w:t>
      </w:r>
      <w:bookmarkEnd w:id="10"/>
    </w:p>
    <w:p w14:paraId="5BBA91C3" w14:textId="01B24609" w:rsidR="002B2D16" w:rsidRPr="00243A5A" w:rsidRDefault="007A46CC" w:rsidP="001322E1">
      <w:pPr>
        <w:ind w:left="0"/>
        <w:jc w:val="both"/>
        <w:rPr>
          <w:rFonts w:asciiTheme="majorHAnsi" w:hAnsiTheme="majorHAnsi"/>
        </w:rPr>
      </w:pPr>
      <w:r w:rsidRPr="00243A5A">
        <w:rPr>
          <w:rFonts w:asciiTheme="majorHAnsi" w:hAnsiTheme="majorHAnsi"/>
        </w:rPr>
        <w:t xml:space="preserve">Members can vary in age, the youngest member to be accepted should not be less than that provided in the Deed and there is no upper age limit. The Trustee shall consider the age of the Fund members and their likely </w:t>
      </w:r>
      <w:r w:rsidRPr="00243A5A">
        <w:rPr>
          <w:rFonts w:asciiTheme="majorHAnsi" w:hAnsiTheme="majorHAnsi"/>
        </w:rPr>
        <w:t>retirement ages when making its investment decisions.</w:t>
      </w:r>
    </w:p>
    <w:p w14:paraId="1F76CD18" w14:textId="77777777" w:rsidR="002B2D16" w:rsidRPr="00243A5A" w:rsidRDefault="002B2D16" w:rsidP="001322E1">
      <w:pPr>
        <w:ind w:left="0"/>
        <w:jc w:val="both"/>
        <w:rPr>
          <w:rFonts w:asciiTheme="majorHAnsi" w:hAnsiTheme="majorHAnsi"/>
        </w:rPr>
      </w:pPr>
    </w:p>
    <w:p w14:paraId="2BA6D0BC" w14:textId="77777777" w:rsidR="002B2D16" w:rsidRPr="00243A5A" w:rsidRDefault="007A46CC" w:rsidP="001322E1">
      <w:pPr>
        <w:pStyle w:val="StyleBulletpointNewsGothic14ptRedLeft2835ptFirst"/>
        <w:spacing w:after="120" w:line="240" w:lineRule="auto"/>
        <w:ind w:left="0"/>
        <w:jc w:val="both"/>
        <w:rPr>
          <w:rFonts w:asciiTheme="majorHAnsi" w:hAnsiTheme="majorHAnsi" w:cs="Arial"/>
          <w:b/>
          <w:color w:val="auto"/>
          <w:sz w:val="24"/>
          <w:szCs w:val="22"/>
        </w:rPr>
      </w:pPr>
      <w:bookmarkStart w:id="11" w:name="_Toc164669098"/>
      <w:r w:rsidRPr="00243A5A">
        <w:rPr>
          <w:rFonts w:asciiTheme="majorHAnsi" w:hAnsiTheme="majorHAnsi" w:cs="Arial"/>
          <w:b/>
          <w:color w:val="auto"/>
          <w:sz w:val="24"/>
          <w:szCs w:val="22"/>
        </w:rPr>
        <w:lastRenderedPageBreak/>
        <w:t>Type of Fund</w:t>
      </w:r>
      <w:bookmarkEnd w:id="11"/>
    </w:p>
    <w:p w14:paraId="39A28CEC" w14:textId="77777777" w:rsidR="002B2D16" w:rsidRPr="00243A5A" w:rsidRDefault="007A46CC" w:rsidP="001322E1">
      <w:pPr>
        <w:ind w:left="0"/>
        <w:jc w:val="both"/>
        <w:rPr>
          <w:rFonts w:asciiTheme="majorHAnsi" w:hAnsiTheme="majorHAnsi"/>
        </w:rPr>
      </w:pPr>
      <w:r w:rsidRPr="00243A5A">
        <w:rPr>
          <w:rFonts w:asciiTheme="majorHAnsi" w:hAnsiTheme="majorHAnsi"/>
        </w:rPr>
        <w:t>The Fund has been established as an accumulation fund. As such benefits are calculated based on the amount contributed to the Fund, earnings of the Fund and amounts attributed to the membe</w:t>
      </w:r>
      <w:r w:rsidRPr="00243A5A">
        <w:rPr>
          <w:rFonts w:asciiTheme="majorHAnsi" w:hAnsiTheme="majorHAnsi"/>
        </w:rPr>
        <w:t xml:space="preserve">r. </w:t>
      </w:r>
    </w:p>
    <w:p w14:paraId="2C04FE4C" w14:textId="77777777" w:rsidR="002B2D16" w:rsidRPr="00243A5A" w:rsidRDefault="002B2D16" w:rsidP="001322E1">
      <w:pPr>
        <w:ind w:left="0"/>
        <w:jc w:val="both"/>
        <w:rPr>
          <w:rFonts w:asciiTheme="majorHAnsi" w:hAnsiTheme="majorHAnsi"/>
        </w:rPr>
      </w:pPr>
    </w:p>
    <w:p w14:paraId="569C64CD" w14:textId="77777777" w:rsidR="002B2D16" w:rsidRPr="00243A5A" w:rsidRDefault="007A46CC" w:rsidP="001322E1">
      <w:pPr>
        <w:ind w:left="0"/>
        <w:jc w:val="both"/>
        <w:rPr>
          <w:rFonts w:asciiTheme="majorHAnsi" w:hAnsiTheme="majorHAnsi"/>
        </w:rPr>
      </w:pPr>
      <w:r w:rsidRPr="00243A5A">
        <w:rPr>
          <w:rFonts w:asciiTheme="majorHAnsi" w:hAnsiTheme="majorHAnsi"/>
        </w:rPr>
        <w:t>The Fund will accept all types of contributions allowable under the governing legislation.</w:t>
      </w:r>
    </w:p>
    <w:p w14:paraId="48D3F958" w14:textId="77777777" w:rsidR="002B2D16" w:rsidRPr="00243A5A" w:rsidRDefault="002B2D16" w:rsidP="001322E1">
      <w:pPr>
        <w:ind w:left="0"/>
        <w:jc w:val="both"/>
        <w:rPr>
          <w:rFonts w:asciiTheme="majorHAnsi" w:hAnsiTheme="majorHAnsi"/>
        </w:rPr>
      </w:pPr>
    </w:p>
    <w:p w14:paraId="07117BE4" w14:textId="77777777" w:rsidR="002B2D16" w:rsidRPr="00243A5A" w:rsidRDefault="007A46CC" w:rsidP="001322E1">
      <w:pPr>
        <w:pStyle w:val="StyleBulletpointNewsGothic14ptRedLeft2835ptFirst"/>
        <w:spacing w:after="120" w:line="240" w:lineRule="auto"/>
        <w:ind w:left="0"/>
        <w:jc w:val="both"/>
        <w:rPr>
          <w:rFonts w:asciiTheme="majorHAnsi" w:hAnsiTheme="majorHAnsi" w:cs="Arial"/>
          <w:b/>
          <w:color w:val="auto"/>
          <w:sz w:val="24"/>
          <w:szCs w:val="22"/>
        </w:rPr>
      </w:pPr>
      <w:bookmarkStart w:id="12" w:name="_Toc164669099"/>
      <w:r w:rsidRPr="00243A5A">
        <w:rPr>
          <w:rFonts w:asciiTheme="majorHAnsi" w:hAnsiTheme="majorHAnsi" w:cs="Arial"/>
          <w:b/>
          <w:color w:val="auto"/>
          <w:sz w:val="24"/>
          <w:szCs w:val="22"/>
        </w:rPr>
        <w:t>Fund Benefits</w:t>
      </w:r>
      <w:bookmarkEnd w:id="12"/>
    </w:p>
    <w:p w14:paraId="44CA81EA" w14:textId="77777777" w:rsidR="002B2D16" w:rsidRPr="00243A5A" w:rsidRDefault="007A46CC" w:rsidP="001322E1">
      <w:pPr>
        <w:ind w:left="0"/>
        <w:jc w:val="both"/>
        <w:rPr>
          <w:rFonts w:asciiTheme="majorHAnsi" w:hAnsiTheme="majorHAnsi"/>
        </w:rPr>
      </w:pPr>
      <w:r w:rsidRPr="00243A5A">
        <w:rPr>
          <w:rFonts w:asciiTheme="majorHAnsi" w:hAnsiTheme="majorHAnsi"/>
        </w:rPr>
        <w:t>The Fund is anticipated to be in the accumulation phase until one of its members reaches their preservation age. From this time the Fund may be p</w:t>
      </w:r>
      <w:r w:rsidRPr="00243A5A">
        <w:rPr>
          <w:rFonts w:asciiTheme="majorHAnsi" w:hAnsiTheme="majorHAnsi"/>
        </w:rPr>
        <w:t>artially in an accumulation phase and partially in a pension phase, until the last member reaches their pension phase.</w:t>
      </w:r>
    </w:p>
    <w:p w14:paraId="27E6CEAB" w14:textId="77777777" w:rsidR="002B2D16" w:rsidRPr="00243A5A" w:rsidRDefault="002B2D16" w:rsidP="001322E1">
      <w:pPr>
        <w:ind w:left="0"/>
        <w:jc w:val="both"/>
        <w:rPr>
          <w:rFonts w:asciiTheme="majorHAnsi" w:hAnsiTheme="majorHAnsi"/>
        </w:rPr>
      </w:pPr>
    </w:p>
    <w:p w14:paraId="5C9335BC" w14:textId="33B9CDCD" w:rsidR="002B2D16" w:rsidRPr="00243A5A" w:rsidRDefault="007A46CC" w:rsidP="001322E1">
      <w:pPr>
        <w:ind w:left="0"/>
        <w:jc w:val="both"/>
        <w:rPr>
          <w:rFonts w:asciiTheme="majorHAnsi" w:hAnsiTheme="majorHAnsi"/>
        </w:rPr>
      </w:pPr>
      <w:r w:rsidRPr="00243A5A">
        <w:rPr>
          <w:rFonts w:asciiTheme="majorHAnsi" w:hAnsiTheme="majorHAnsi"/>
        </w:rPr>
        <w:t>The current intention is to pay the member’s benefits upon retirement in either a lump sum and/or pension. The Trustee shall make invest</w:t>
      </w:r>
      <w:r w:rsidRPr="00243A5A">
        <w:rPr>
          <w:rFonts w:asciiTheme="majorHAnsi" w:hAnsiTheme="majorHAnsi"/>
        </w:rPr>
        <w:t>ment decisions of the Fund having regard to the time horizon to the retirement of members and the future cash</w:t>
      </w:r>
      <w:r w:rsidR="006B6698">
        <w:rPr>
          <w:rFonts w:asciiTheme="majorHAnsi" w:hAnsiTheme="majorHAnsi"/>
        </w:rPr>
        <w:t xml:space="preserve"> </w:t>
      </w:r>
      <w:r w:rsidRPr="00243A5A">
        <w:rPr>
          <w:rFonts w:asciiTheme="majorHAnsi" w:hAnsiTheme="majorHAnsi"/>
        </w:rPr>
        <w:t>flow requirements of the Fund.</w:t>
      </w:r>
    </w:p>
    <w:p w14:paraId="79CC2D49" w14:textId="77777777" w:rsidR="002B2D16" w:rsidRPr="00243A5A" w:rsidRDefault="002B2D16" w:rsidP="001322E1">
      <w:pPr>
        <w:ind w:left="0"/>
        <w:jc w:val="both"/>
        <w:rPr>
          <w:rFonts w:asciiTheme="majorHAnsi" w:hAnsiTheme="majorHAnsi"/>
        </w:rPr>
      </w:pPr>
    </w:p>
    <w:p w14:paraId="28F25470" w14:textId="77777777" w:rsidR="002B2D16" w:rsidRPr="00243A5A" w:rsidRDefault="002B2D16" w:rsidP="001322E1">
      <w:pPr>
        <w:ind w:left="0"/>
        <w:jc w:val="both"/>
        <w:rPr>
          <w:rFonts w:asciiTheme="majorHAnsi" w:hAnsiTheme="majorHAnsi"/>
        </w:rPr>
      </w:pPr>
    </w:p>
    <w:p w14:paraId="739E1D88" w14:textId="77777777" w:rsidR="00E65397" w:rsidRPr="00243A5A" w:rsidRDefault="007A46CC" w:rsidP="001322E1">
      <w:pPr>
        <w:pStyle w:val="StyleBulletpointNewsGothic18ptBlueLeft2835pt"/>
        <w:spacing w:before="0" w:after="0" w:line="240" w:lineRule="auto"/>
        <w:ind w:left="357" w:hanging="357"/>
        <w:jc w:val="both"/>
        <w:rPr>
          <w:rFonts w:asciiTheme="majorHAnsi" w:hAnsiTheme="majorHAnsi" w:cs="Arial"/>
          <w:b/>
          <w:caps/>
          <w:color w:val="auto"/>
          <w:sz w:val="28"/>
          <w:szCs w:val="28"/>
        </w:rPr>
      </w:pPr>
      <w:bookmarkStart w:id="13" w:name="_Toc285356474"/>
      <w:r w:rsidRPr="00243A5A">
        <w:rPr>
          <w:rFonts w:asciiTheme="majorHAnsi" w:hAnsiTheme="majorHAnsi" w:cs="Arial"/>
          <w:b/>
          <w:caps/>
          <w:color w:val="auto"/>
          <w:sz w:val="28"/>
          <w:szCs w:val="28"/>
        </w:rPr>
        <w:t>Declaration</w:t>
      </w:r>
      <w:bookmarkEnd w:id="13"/>
    </w:p>
    <w:p w14:paraId="13DFEA3D" w14:textId="77777777" w:rsidR="0029723B" w:rsidRPr="00243A5A" w:rsidRDefault="0029723B" w:rsidP="001322E1">
      <w:pPr>
        <w:ind w:left="0"/>
        <w:jc w:val="both"/>
        <w:rPr>
          <w:rFonts w:asciiTheme="majorHAnsi" w:hAnsiTheme="majorHAnsi"/>
        </w:rPr>
      </w:pPr>
    </w:p>
    <w:p w14:paraId="1029D525" w14:textId="49B16FB4" w:rsidR="00122B89" w:rsidRDefault="007A46CC" w:rsidP="001322E1">
      <w:pPr>
        <w:ind w:left="0"/>
        <w:jc w:val="both"/>
        <w:rPr>
          <w:rFonts w:asciiTheme="majorHAnsi" w:hAnsiTheme="majorHAnsi"/>
        </w:rPr>
      </w:pPr>
      <w:r w:rsidRPr="00243A5A">
        <w:rPr>
          <w:rFonts w:asciiTheme="majorHAnsi" w:hAnsiTheme="majorHAnsi"/>
        </w:rPr>
        <w:t>The documented Investment Strategy and its included principles, conditions and regulations are accep</w:t>
      </w:r>
      <w:r w:rsidRPr="00243A5A">
        <w:rPr>
          <w:rFonts w:asciiTheme="majorHAnsi" w:hAnsiTheme="majorHAnsi"/>
        </w:rPr>
        <w:t>ted by the Trustee</w:t>
      </w:r>
      <w:r w:rsidR="0029723B" w:rsidRPr="00243A5A">
        <w:rPr>
          <w:rFonts w:asciiTheme="majorHAnsi" w:hAnsiTheme="majorHAnsi"/>
        </w:rPr>
        <w:t>:</w:t>
      </w:r>
    </w:p>
    <w:p w14:paraId="1F444E03" w14:textId="77777777" w:rsidR="00331F9E" w:rsidRPr="003115B8" w:rsidRDefault="00331F9E" w:rsidP="001322E1">
      <w:pPr>
        <w:ind w:left="0"/>
        <w:jc w:val="both"/>
        <w:rPr>
          <w:rFonts w:asciiTheme="majorHAnsi" w:hAnsiTheme="majorHAnsi"/>
          <w:szCs w:val="22"/>
        </w:rPr>
      </w:pPr>
    </w:p>
    <w:p w14:paraId="1A719CDD" w14:textId="77777777" w:rsidR="00331F9E" w:rsidRPr="003115B8" w:rsidRDefault="00331F9E" w:rsidP="001322E1">
      <w:pPr>
        <w:ind w:left="0"/>
        <w:jc w:val="both"/>
        <w:rPr>
          <w:rFonts w:asciiTheme="majorHAnsi" w:hAnsiTheme="majorHAnsi"/>
          <w:szCs w:val="22"/>
        </w:rPr>
      </w:pPr>
    </w:p>
    <w:p w14:paraId="18DDDBDA" w14:textId="77777777" w:rsidR="00331F9E" w:rsidRPr="003115B8" w:rsidRDefault="00331F9E" w:rsidP="001322E1">
      <w:pPr>
        <w:ind w:left="0"/>
        <w:jc w:val="both"/>
        <w:rPr>
          <w:rFonts w:asciiTheme="majorHAnsi" w:hAnsiTheme="majorHAnsi"/>
          <w:szCs w:val="22"/>
        </w:rPr>
      </w:pPr>
    </w:p>
    <w:p w14:paraId="11C6A170" w14:textId="77777777" w:rsidR="00331F9E" w:rsidRPr="003115B8" w:rsidRDefault="00331F9E" w:rsidP="001322E1">
      <w:pPr>
        <w:ind w:left="0"/>
        <w:jc w:val="both"/>
        <w:rPr>
          <w:rFonts w:asciiTheme="majorHAnsi" w:hAnsiTheme="majorHAnsi"/>
          <w:szCs w:val="22"/>
        </w:rPr>
      </w:pPr>
    </w:p>
    <w:p w14:paraId="0C2C0B4D" w14:textId="77777777" w:rsidR="00331F9E" w:rsidRPr="003115B8" w:rsidRDefault="00331F9E" w:rsidP="001322E1">
      <w:pPr>
        <w:ind w:left="0"/>
        <w:jc w:val="both"/>
        <w:rPr>
          <w:rFonts w:asciiTheme="majorHAnsi" w:hAnsiTheme="majorHAnsi"/>
          <w:szCs w:val="22"/>
        </w:rPr>
      </w:pPr>
    </w:p>
    <w:p w14:paraId="139B809C" w14:textId="77777777" w:rsidR="00331F9E" w:rsidRPr="003115B8" w:rsidRDefault="00331F9E" w:rsidP="001322E1">
      <w:pPr>
        <w:ind w:left="0"/>
        <w:jc w:val="both"/>
        <w:rPr>
          <w:rFonts w:asciiTheme="majorHAnsi" w:hAnsiTheme="majorHAnsi"/>
          <w:szCs w:val="22"/>
        </w:rPr>
      </w:pPr>
    </w:p>
    <w:tbl>
      <w:tblPr>
        <w:tblStyle w:val="TableGrid"/>
        <w:tblW w:w="4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tblGrid>
      <w:tr w:rsidR="007A46CC" w14:paraId="119B9633" w14:textId="77777777" w:rsidTr="007A46CC">
        <w:tc>
          <w:tcPr>
            <w:tcW w:w="4252" w:type="dxa"/>
            <w:tcBorders>
              <w:top w:val="single" w:sz="4" w:space="0" w:color="auto"/>
            </w:tcBorders>
          </w:tcPr>
          <w:p w14:paraId="76EF2ADD" w14:textId="4576FBC3" w:rsidR="007A46CC" w:rsidRPr="003115B8" w:rsidRDefault="007A46CC" w:rsidP="001322E1">
            <w:pPr>
              <w:ind w:left="0"/>
              <w:jc w:val="both"/>
              <w:rPr>
                <w:rFonts w:asciiTheme="majorHAnsi" w:hAnsiTheme="majorHAnsi"/>
                <w:szCs w:val="22"/>
              </w:rPr>
            </w:pPr>
            <w:r w:rsidRPr="003115B8">
              <w:rPr>
                <w:rFonts w:asciiTheme="majorHAnsi" w:hAnsiTheme="majorHAnsi"/>
                <w:noProof/>
                <w:szCs w:val="22"/>
              </w:rPr>
              <w:t>John Hyde</w:t>
            </w:r>
          </w:p>
          <w:p w14:paraId="4BB2E5E8" w14:textId="77777777" w:rsidR="007A46CC" w:rsidRPr="003115B8" w:rsidRDefault="007A46CC" w:rsidP="001322E1">
            <w:pPr>
              <w:ind w:left="0"/>
              <w:jc w:val="both"/>
              <w:rPr>
                <w:rFonts w:asciiTheme="majorHAnsi" w:hAnsiTheme="majorHAnsi" w:cs="Arial"/>
                <w:noProof/>
                <w:szCs w:val="22"/>
              </w:rPr>
            </w:pPr>
            <w:r w:rsidRPr="003115B8">
              <w:rPr>
                <w:rFonts w:asciiTheme="majorHAnsi" w:hAnsiTheme="majorHAnsi" w:cs="Arial"/>
                <w:noProof/>
                <w:szCs w:val="22"/>
              </w:rPr>
              <w:t>Jono Super Pty Ltd</w:t>
            </w:r>
          </w:p>
          <w:p w14:paraId="6B972607" w14:textId="292AC083" w:rsidR="007A46CC" w:rsidRPr="003115B8" w:rsidRDefault="007A46CC" w:rsidP="001322E1">
            <w:pPr>
              <w:ind w:left="0"/>
              <w:jc w:val="both"/>
              <w:rPr>
                <w:rFonts w:asciiTheme="majorHAnsi" w:hAnsiTheme="majorHAnsi"/>
                <w:szCs w:val="22"/>
              </w:rPr>
            </w:pPr>
            <w:r w:rsidRPr="003115B8">
              <w:rPr>
                <w:rFonts w:asciiTheme="majorHAnsi" w:hAnsiTheme="majorHAnsi" w:cs="Arial"/>
                <w:szCs w:val="22"/>
              </w:rPr>
              <w:t>Jono Superannuation Fund</w:t>
            </w:r>
          </w:p>
        </w:tc>
      </w:tr>
    </w:tbl>
    <w:p w14:paraId="4FA1AE99" w14:textId="77777777" w:rsidR="00331F9E" w:rsidRPr="003115B8" w:rsidRDefault="00331F9E" w:rsidP="001322E1">
      <w:pPr>
        <w:ind w:left="0"/>
        <w:jc w:val="both"/>
        <w:rPr>
          <w:rFonts w:asciiTheme="majorHAnsi" w:hAnsiTheme="majorHAnsi"/>
          <w:szCs w:val="22"/>
        </w:rPr>
      </w:pPr>
    </w:p>
    <w:p w14:paraId="549DA394" w14:textId="77777777" w:rsidR="000A4376" w:rsidRDefault="000A4376" w:rsidP="001322E1">
      <w:pPr>
        <w:ind w:left="0"/>
        <w:jc w:val="both"/>
        <w:rPr>
          <w:rFonts w:asciiTheme="majorHAnsi" w:hAnsiTheme="majorHAnsi"/>
        </w:rPr>
      </w:pPr>
    </w:p>
    <w:p w14:paraId="3C53D3BF" w14:textId="77777777" w:rsidR="00331F9E" w:rsidRDefault="00331F9E" w:rsidP="001322E1">
      <w:pPr>
        <w:ind w:left="0"/>
        <w:jc w:val="both"/>
        <w:rPr>
          <w:rFonts w:asciiTheme="majorHAnsi" w:hAnsiTheme="maj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3118"/>
      </w:tblGrid>
      <w:tr w:rsidR="00FE11CD" w14:paraId="78959C89" w14:textId="77777777" w:rsidTr="00331F9E">
        <w:tc>
          <w:tcPr>
            <w:tcW w:w="1134" w:type="dxa"/>
          </w:tcPr>
          <w:p w14:paraId="5CCA1728" w14:textId="1EA33194" w:rsidR="00331F9E" w:rsidRDefault="007A46CC" w:rsidP="001322E1">
            <w:pPr>
              <w:ind w:left="0"/>
              <w:jc w:val="both"/>
              <w:rPr>
                <w:rFonts w:asciiTheme="majorHAnsi" w:hAnsiTheme="majorHAnsi"/>
              </w:rPr>
            </w:pPr>
            <w:r>
              <w:rPr>
                <w:rFonts w:asciiTheme="majorHAnsi" w:hAnsiTheme="majorHAnsi"/>
              </w:rPr>
              <w:t>Date:</w:t>
            </w:r>
          </w:p>
        </w:tc>
        <w:tc>
          <w:tcPr>
            <w:tcW w:w="3118" w:type="dxa"/>
            <w:tcBorders>
              <w:bottom w:val="single" w:sz="4" w:space="0" w:color="auto"/>
            </w:tcBorders>
          </w:tcPr>
          <w:p w14:paraId="4FE75430" w14:textId="77777777" w:rsidR="00331F9E" w:rsidRDefault="00331F9E" w:rsidP="001322E1">
            <w:pPr>
              <w:ind w:left="0"/>
              <w:jc w:val="both"/>
              <w:rPr>
                <w:rFonts w:asciiTheme="majorHAnsi" w:hAnsiTheme="majorHAnsi"/>
              </w:rPr>
            </w:pPr>
          </w:p>
        </w:tc>
      </w:tr>
    </w:tbl>
    <w:p w14:paraId="45926B07" w14:textId="77777777" w:rsidR="00331F9E" w:rsidRDefault="00331F9E" w:rsidP="001322E1">
      <w:pPr>
        <w:ind w:left="0"/>
        <w:jc w:val="both"/>
        <w:rPr>
          <w:rFonts w:asciiTheme="majorHAnsi" w:hAnsiTheme="majorHAnsi"/>
        </w:rPr>
      </w:pPr>
    </w:p>
    <w:sectPr w:rsidR="00331F9E" w:rsidSect="005F7789">
      <w:footerReference w:type="even" r:id="rId8"/>
      <w:pgSz w:w="11906" w:h="16838" w:code="9"/>
      <w:pgMar w:top="1701" w:right="1418" w:bottom="1701"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202EB" w14:textId="77777777" w:rsidR="00000000" w:rsidRDefault="007A46CC">
      <w:r>
        <w:separator/>
      </w:r>
    </w:p>
  </w:endnote>
  <w:endnote w:type="continuationSeparator" w:id="0">
    <w:p w14:paraId="4390DC3F" w14:textId="77777777" w:rsidR="00000000" w:rsidRDefault="007A46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Gothic">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TC Franklin Gothic">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2B968" w14:textId="77777777" w:rsidR="00D87754" w:rsidRDefault="007A46CC">
    <w:pPr>
      <w:pStyle w:val="Footer"/>
    </w:pPr>
    <w:sdt>
      <w:sdtPr>
        <w:id w:val="969400743"/>
        <w:placeholder>
          <w:docPart w:val="E8F31B73B2B2E448AABD486888488FAB"/>
        </w:placeholder>
        <w:temporary/>
        <w:showingPlcHdr/>
      </w:sdtPr>
      <w:sdtEndPr/>
      <w:sdtContent>
        <w:r>
          <w:t>[Type text]</w:t>
        </w:r>
      </w:sdtContent>
    </w:sdt>
    <w:r>
      <w:ptab w:relativeTo="margin" w:alignment="center" w:leader="none"/>
    </w:r>
    <w:sdt>
      <w:sdtPr>
        <w:id w:val="969400748"/>
        <w:placeholder>
          <w:docPart w:val="6CDC7A920BC04D40B5EB3C9A820015D6"/>
        </w:placeholder>
        <w:temporary/>
        <w:showingPlcHdr/>
      </w:sdtPr>
      <w:sdtEndPr/>
      <w:sdtContent>
        <w:r>
          <w:t>[Type text]</w:t>
        </w:r>
      </w:sdtContent>
    </w:sdt>
    <w:r>
      <w:ptab w:relativeTo="margin" w:alignment="right" w:leader="none"/>
    </w:r>
    <w:sdt>
      <w:sdtPr>
        <w:id w:val="969400753"/>
        <w:placeholder>
          <w:docPart w:val="A5FC80ECDCA9764F9E567E03E02646BC"/>
        </w:placeholder>
        <w:temporary/>
        <w:showingPlcHdr/>
      </w:sdtPr>
      <w:sdtEndPr/>
      <w:sdtContent>
        <w:r>
          <w:t>[Type text]</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46607" w14:textId="77777777" w:rsidR="00000000" w:rsidRDefault="007A46CC">
      <w:r>
        <w:separator/>
      </w:r>
    </w:p>
  </w:footnote>
  <w:footnote w:type="continuationSeparator" w:id="0">
    <w:p w14:paraId="0AE8B9F6" w14:textId="77777777" w:rsidR="00000000" w:rsidRDefault="007A46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3ACC0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8A0451"/>
    <w:multiLevelType w:val="multilevel"/>
    <w:tmpl w:val="6EF4E258"/>
    <w:lvl w:ilvl="0">
      <w:start w:val="1"/>
      <w:numFmt w:val="upperLetter"/>
      <w:pStyle w:val="AppendixLevel1"/>
      <w:lvlText w:val="%1."/>
      <w:lvlJc w:val="left"/>
      <w:pPr>
        <w:tabs>
          <w:tab w:val="num" w:pos="567"/>
        </w:tabs>
        <w:ind w:left="567" w:hanging="567"/>
      </w:pPr>
      <w:rPr>
        <w:rFonts w:ascii="NewsGothic" w:hAnsi="NewsGothic" w:hint="default"/>
        <w:b w:val="0"/>
        <w:i w:val="0"/>
        <w:sz w:val="40"/>
      </w:rPr>
    </w:lvl>
    <w:lvl w:ilvl="1">
      <w:start w:val="1"/>
      <w:numFmt w:val="lowerLetter"/>
      <w:lvlText w:val="%1.%2."/>
      <w:lvlJc w:val="left"/>
      <w:pPr>
        <w:tabs>
          <w:tab w:val="num" w:pos="794"/>
        </w:tabs>
        <w:ind w:left="794" w:hanging="794"/>
      </w:pPr>
      <w:rPr>
        <w:rFonts w:ascii="NewsGothic" w:hAnsi="NewsGothic" w:hint="default"/>
        <w:b w:val="0"/>
        <w:i w:val="0"/>
        <w:sz w:val="32"/>
      </w:rPr>
    </w:lvl>
    <w:lvl w:ilvl="2">
      <w:start w:val="1"/>
      <w:numFmt w:val="lowerRoman"/>
      <w:lvlText w:val="%1.%2.(%3)."/>
      <w:lvlJc w:val="left"/>
      <w:pPr>
        <w:tabs>
          <w:tab w:val="num" w:pos="1440"/>
        </w:tabs>
        <w:ind w:left="1224" w:hanging="1224"/>
      </w:pPr>
      <w:rPr>
        <w:rFonts w:ascii="NewsGothic" w:hAnsi="NewsGothic" w:hint="default"/>
        <w:b w:val="0"/>
        <w:i w:val="0"/>
        <w:sz w:val="32"/>
      </w:rPr>
    </w:lvl>
    <w:lvl w:ilvl="3">
      <w:start w:val="1"/>
      <w:numFmt w:val="decimal"/>
      <w:lvlText w:val="%1.%2.%3.%4."/>
      <w:lvlJc w:val="left"/>
      <w:pPr>
        <w:tabs>
          <w:tab w:val="num" w:pos="252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C431EC4"/>
    <w:multiLevelType w:val="multilevel"/>
    <w:tmpl w:val="D56632BA"/>
    <w:lvl w:ilvl="0">
      <w:start w:val="1"/>
      <w:numFmt w:val="decimal"/>
      <w:pStyle w:val="Normal"/>
      <w:lvlText w:val="%1."/>
      <w:lvlJc w:val="left"/>
      <w:pPr>
        <w:tabs>
          <w:tab w:val="num" w:pos="567"/>
        </w:tabs>
        <w:ind w:left="567" w:hanging="567"/>
      </w:pPr>
      <w:rPr>
        <w:rFonts w:ascii="NewsGothic" w:hAnsi="NewsGothic" w:hint="default"/>
        <w:b w:val="0"/>
        <w:i w:val="0"/>
        <w:color w:val="0000FF"/>
        <w:sz w:val="40"/>
      </w:rPr>
    </w:lvl>
    <w:lvl w:ilvl="1">
      <w:start w:val="1"/>
      <w:numFmt w:val="decimal"/>
      <w:lvlRestart w:val="0"/>
      <w:lvlText w:val="%1.%2."/>
      <w:lvlJc w:val="left"/>
      <w:pPr>
        <w:tabs>
          <w:tab w:val="num" w:pos="794"/>
        </w:tabs>
        <w:ind w:left="794" w:hanging="794"/>
      </w:pPr>
      <w:rPr>
        <w:rFonts w:ascii="NewsGothic" w:hAnsi="NewsGothic" w:hint="default"/>
        <w:b w:val="0"/>
        <w:i w:val="0"/>
        <w:color w:val="0000FF"/>
        <w:sz w:val="40"/>
      </w:rPr>
    </w:lvl>
    <w:lvl w:ilvl="2">
      <w:start w:val="1"/>
      <w:numFmt w:val="decimal"/>
      <w:lvlText w:val="%1.%2.%3."/>
      <w:lvlJc w:val="left"/>
      <w:pPr>
        <w:tabs>
          <w:tab w:val="num" w:pos="1224"/>
        </w:tabs>
        <w:ind w:left="1224" w:hanging="1224"/>
      </w:pPr>
      <w:rPr>
        <w:rFonts w:ascii="NewsGothic" w:hAnsi="NewsGothic" w:hint="default"/>
        <w:b w:val="0"/>
        <w:i w:val="0"/>
        <w:color w:val="FF0000"/>
        <w:sz w:val="32"/>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FFF574E"/>
    <w:multiLevelType w:val="multilevel"/>
    <w:tmpl w:val="F230C566"/>
    <w:lvl w:ilvl="0">
      <w:start w:val="2"/>
      <w:numFmt w:val="decimal"/>
      <w:pStyle w:val="Heading5"/>
      <w:lvlText w:val="%1"/>
      <w:lvlJc w:val="left"/>
      <w:pPr>
        <w:tabs>
          <w:tab w:val="num" w:pos="720"/>
        </w:tabs>
        <w:ind w:left="720" w:hanging="360"/>
      </w:pPr>
      <w:rPr>
        <w:rFonts w:hint="default"/>
        <w:b/>
        <w:sz w:val="28"/>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27ED56A3"/>
    <w:multiLevelType w:val="hybridMultilevel"/>
    <w:tmpl w:val="0CDA7E0E"/>
    <w:lvl w:ilvl="0" w:tplc="E1283F5A">
      <w:start w:val="1"/>
      <w:numFmt w:val="bullet"/>
      <w:lvlText w:val=""/>
      <w:lvlJc w:val="left"/>
      <w:pPr>
        <w:tabs>
          <w:tab w:val="num" w:pos="360"/>
        </w:tabs>
        <w:ind w:left="360" w:hanging="360"/>
      </w:pPr>
      <w:rPr>
        <w:rFonts w:ascii="Symbol" w:hAnsi="Symbol" w:hint="default"/>
        <w:color w:val="auto"/>
      </w:rPr>
    </w:lvl>
    <w:lvl w:ilvl="1" w:tplc="CE366832" w:tentative="1">
      <w:start w:val="1"/>
      <w:numFmt w:val="bullet"/>
      <w:lvlText w:val="o"/>
      <w:lvlJc w:val="left"/>
      <w:pPr>
        <w:tabs>
          <w:tab w:val="num" w:pos="1440"/>
        </w:tabs>
        <w:ind w:left="1440" w:hanging="360"/>
      </w:pPr>
      <w:rPr>
        <w:rFonts w:ascii="Courier New" w:hAnsi="Courier New" w:cs="Courier New" w:hint="default"/>
      </w:rPr>
    </w:lvl>
    <w:lvl w:ilvl="2" w:tplc="C2167466" w:tentative="1">
      <w:start w:val="1"/>
      <w:numFmt w:val="bullet"/>
      <w:lvlText w:val=""/>
      <w:lvlJc w:val="left"/>
      <w:pPr>
        <w:tabs>
          <w:tab w:val="num" w:pos="2160"/>
        </w:tabs>
        <w:ind w:left="2160" w:hanging="360"/>
      </w:pPr>
      <w:rPr>
        <w:rFonts w:ascii="Wingdings" w:hAnsi="Wingdings" w:hint="default"/>
      </w:rPr>
    </w:lvl>
    <w:lvl w:ilvl="3" w:tplc="D7CE9F4A" w:tentative="1">
      <w:start w:val="1"/>
      <w:numFmt w:val="bullet"/>
      <w:lvlText w:val=""/>
      <w:lvlJc w:val="left"/>
      <w:pPr>
        <w:tabs>
          <w:tab w:val="num" w:pos="2880"/>
        </w:tabs>
        <w:ind w:left="2880" w:hanging="360"/>
      </w:pPr>
      <w:rPr>
        <w:rFonts w:ascii="Symbol" w:hAnsi="Symbol" w:hint="default"/>
      </w:rPr>
    </w:lvl>
    <w:lvl w:ilvl="4" w:tplc="7980A68A" w:tentative="1">
      <w:start w:val="1"/>
      <w:numFmt w:val="bullet"/>
      <w:lvlText w:val="o"/>
      <w:lvlJc w:val="left"/>
      <w:pPr>
        <w:tabs>
          <w:tab w:val="num" w:pos="3600"/>
        </w:tabs>
        <w:ind w:left="3600" w:hanging="360"/>
      </w:pPr>
      <w:rPr>
        <w:rFonts w:ascii="Courier New" w:hAnsi="Courier New" w:cs="Courier New" w:hint="default"/>
      </w:rPr>
    </w:lvl>
    <w:lvl w:ilvl="5" w:tplc="85CC7992" w:tentative="1">
      <w:start w:val="1"/>
      <w:numFmt w:val="bullet"/>
      <w:lvlText w:val=""/>
      <w:lvlJc w:val="left"/>
      <w:pPr>
        <w:tabs>
          <w:tab w:val="num" w:pos="4320"/>
        </w:tabs>
        <w:ind w:left="4320" w:hanging="360"/>
      </w:pPr>
      <w:rPr>
        <w:rFonts w:ascii="Wingdings" w:hAnsi="Wingdings" w:hint="default"/>
      </w:rPr>
    </w:lvl>
    <w:lvl w:ilvl="6" w:tplc="7B5259E4" w:tentative="1">
      <w:start w:val="1"/>
      <w:numFmt w:val="bullet"/>
      <w:lvlText w:val=""/>
      <w:lvlJc w:val="left"/>
      <w:pPr>
        <w:tabs>
          <w:tab w:val="num" w:pos="5040"/>
        </w:tabs>
        <w:ind w:left="5040" w:hanging="360"/>
      </w:pPr>
      <w:rPr>
        <w:rFonts w:ascii="Symbol" w:hAnsi="Symbol" w:hint="default"/>
      </w:rPr>
    </w:lvl>
    <w:lvl w:ilvl="7" w:tplc="031EFBCE" w:tentative="1">
      <w:start w:val="1"/>
      <w:numFmt w:val="bullet"/>
      <w:lvlText w:val="o"/>
      <w:lvlJc w:val="left"/>
      <w:pPr>
        <w:tabs>
          <w:tab w:val="num" w:pos="5760"/>
        </w:tabs>
        <w:ind w:left="5760" w:hanging="360"/>
      </w:pPr>
      <w:rPr>
        <w:rFonts w:ascii="Courier New" w:hAnsi="Courier New" w:cs="Courier New" w:hint="default"/>
      </w:rPr>
    </w:lvl>
    <w:lvl w:ilvl="8" w:tplc="B374F4B0"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86457F"/>
    <w:multiLevelType w:val="singleLevel"/>
    <w:tmpl w:val="413AE448"/>
    <w:lvl w:ilvl="0">
      <w:start w:val="1"/>
      <w:numFmt w:val="bullet"/>
      <w:pStyle w:val="BulletPoints"/>
      <w:lvlText w:val=""/>
      <w:lvlJc w:val="left"/>
      <w:pPr>
        <w:tabs>
          <w:tab w:val="num" w:pos="360"/>
        </w:tabs>
        <w:ind w:left="360" w:hanging="360"/>
      </w:pPr>
      <w:rPr>
        <w:rFonts w:ascii="Symbol" w:hAnsi="Symbol" w:hint="default"/>
      </w:rPr>
    </w:lvl>
  </w:abstractNum>
  <w:abstractNum w:abstractNumId="6" w15:restartNumberingAfterBreak="0">
    <w:nsid w:val="44A64C87"/>
    <w:multiLevelType w:val="hybridMultilevel"/>
    <w:tmpl w:val="515493A6"/>
    <w:lvl w:ilvl="0" w:tplc="12523180">
      <w:start w:val="1"/>
      <w:numFmt w:val="bullet"/>
      <w:pStyle w:val="Normal3"/>
      <w:lvlText w:val=""/>
      <w:lvlJc w:val="left"/>
      <w:pPr>
        <w:tabs>
          <w:tab w:val="num" w:pos="1080"/>
        </w:tabs>
        <w:ind w:left="1080" w:hanging="360"/>
      </w:pPr>
      <w:rPr>
        <w:rFonts w:ascii="Symbol" w:hAnsi="Symbol" w:hint="default"/>
      </w:rPr>
    </w:lvl>
    <w:lvl w:ilvl="1" w:tplc="8144AF2A" w:tentative="1">
      <w:start w:val="1"/>
      <w:numFmt w:val="bullet"/>
      <w:lvlText w:val="o"/>
      <w:lvlJc w:val="left"/>
      <w:pPr>
        <w:tabs>
          <w:tab w:val="num" w:pos="1800"/>
        </w:tabs>
        <w:ind w:left="1800" w:hanging="360"/>
      </w:pPr>
      <w:rPr>
        <w:rFonts w:ascii="Courier New" w:hAnsi="Courier New" w:hint="default"/>
      </w:rPr>
    </w:lvl>
    <w:lvl w:ilvl="2" w:tplc="4BDCAF20" w:tentative="1">
      <w:start w:val="1"/>
      <w:numFmt w:val="bullet"/>
      <w:lvlText w:val=""/>
      <w:lvlJc w:val="left"/>
      <w:pPr>
        <w:tabs>
          <w:tab w:val="num" w:pos="2520"/>
        </w:tabs>
        <w:ind w:left="2520" w:hanging="360"/>
      </w:pPr>
      <w:rPr>
        <w:rFonts w:ascii="Wingdings" w:hAnsi="Wingdings" w:hint="default"/>
      </w:rPr>
    </w:lvl>
    <w:lvl w:ilvl="3" w:tplc="DA28C8CA" w:tentative="1">
      <w:start w:val="1"/>
      <w:numFmt w:val="bullet"/>
      <w:lvlText w:val=""/>
      <w:lvlJc w:val="left"/>
      <w:pPr>
        <w:tabs>
          <w:tab w:val="num" w:pos="3240"/>
        </w:tabs>
        <w:ind w:left="3240" w:hanging="360"/>
      </w:pPr>
      <w:rPr>
        <w:rFonts w:ascii="Symbol" w:hAnsi="Symbol" w:hint="default"/>
      </w:rPr>
    </w:lvl>
    <w:lvl w:ilvl="4" w:tplc="955A355C" w:tentative="1">
      <w:start w:val="1"/>
      <w:numFmt w:val="bullet"/>
      <w:lvlText w:val="o"/>
      <w:lvlJc w:val="left"/>
      <w:pPr>
        <w:tabs>
          <w:tab w:val="num" w:pos="3960"/>
        </w:tabs>
        <w:ind w:left="3960" w:hanging="360"/>
      </w:pPr>
      <w:rPr>
        <w:rFonts w:ascii="Courier New" w:hAnsi="Courier New" w:hint="default"/>
      </w:rPr>
    </w:lvl>
    <w:lvl w:ilvl="5" w:tplc="69AC4E48" w:tentative="1">
      <w:start w:val="1"/>
      <w:numFmt w:val="bullet"/>
      <w:lvlText w:val=""/>
      <w:lvlJc w:val="left"/>
      <w:pPr>
        <w:tabs>
          <w:tab w:val="num" w:pos="4680"/>
        </w:tabs>
        <w:ind w:left="4680" w:hanging="360"/>
      </w:pPr>
      <w:rPr>
        <w:rFonts w:ascii="Wingdings" w:hAnsi="Wingdings" w:hint="default"/>
      </w:rPr>
    </w:lvl>
    <w:lvl w:ilvl="6" w:tplc="A60A6576" w:tentative="1">
      <w:start w:val="1"/>
      <w:numFmt w:val="bullet"/>
      <w:lvlText w:val=""/>
      <w:lvlJc w:val="left"/>
      <w:pPr>
        <w:tabs>
          <w:tab w:val="num" w:pos="5400"/>
        </w:tabs>
        <w:ind w:left="5400" w:hanging="360"/>
      </w:pPr>
      <w:rPr>
        <w:rFonts w:ascii="Symbol" w:hAnsi="Symbol" w:hint="default"/>
      </w:rPr>
    </w:lvl>
    <w:lvl w:ilvl="7" w:tplc="C02E192C" w:tentative="1">
      <w:start w:val="1"/>
      <w:numFmt w:val="bullet"/>
      <w:lvlText w:val="o"/>
      <w:lvlJc w:val="left"/>
      <w:pPr>
        <w:tabs>
          <w:tab w:val="num" w:pos="6120"/>
        </w:tabs>
        <w:ind w:left="6120" w:hanging="360"/>
      </w:pPr>
      <w:rPr>
        <w:rFonts w:ascii="Courier New" w:hAnsi="Courier New" w:hint="default"/>
      </w:rPr>
    </w:lvl>
    <w:lvl w:ilvl="8" w:tplc="0256F146"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4DDE7E88"/>
    <w:multiLevelType w:val="multilevel"/>
    <w:tmpl w:val="E984FB66"/>
    <w:lvl w:ilvl="0">
      <w:start w:val="1"/>
      <w:numFmt w:val="decimal"/>
      <w:lvlText w:val="%1."/>
      <w:lvlJc w:val="left"/>
      <w:pPr>
        <w:tabs>
          <w:tab w:val="num" w:pos="567"/>
        </w:tabs>
        <w:ind w:left="567" w:hanging="567"/>
      </w:pPr>
      <w:rPr>
        <w:rFonts w:ascii="NewsGothic" w:hAnsi="NewsGothic" w:hint="default"/>
        <w:b w:val="0"/>
        <w:i w:val="0"/>
        <w:color w:val="FF0000"/>
        <w:sz w:val="48"/>
      </w:rPr>
    </w:lvl>
    <w:lvl w:ilvl="1">
      <w:start w:val="1"/>
      <w:numFmt w:val="decimal"/>
      <w:pStyle w:val="SOAHeading2"/>
      <w:lvlText w:val="%1.%2."/>
      <w:lvlJc w:val="left"/>
      <w:pPr>
        <w:tabs>
          <w:tab w:val="num" w:pos="794"/>
        </w:tabs>
        <w:ind w:left="794" w:hanging="794"/>
      </w:pPr>
      <w:rPr>
        <w:rFonts w:ascii="NewsGothic" w:hAnsi="NewsGothic" w:hint="default"/>
        <w:b w:val="0"/>
        <w:i w:val="0"/>
        <w:color w:val="0000FF"/>
        <w:sz w:val="40"/>
      </w:rPr>
    </w:lvl>
    <w:lvl w:ilvl="2">
      <w:start w:val="1"/>
      <w:numFmt w:val="decimal"/>
      <w:lvlText w:val="%1.%2.%3."/>
      <w:lvlJc w:val="left"/>
      <w:pPr>
        <w:tabs>
          <w:tab w:val="num" w:pos="1224"/>
        </w:tabs>
        <w:ind w:left="1224" w:hanging="1224"/>
      </w:pPr>
      <w:rPr>
        <w:rFonts w:ascii="NewsGothic" w:hAnsi="NewsGothic" w:hint="default"/>
        <w:b w:val="0"/>
        <w:i w:val="0"/>
        <w:color w:val="FF0000"/>
        <w:sz w:val="32"/>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53773B25"/>
    <w:multiLevelType w:val="multilevel"/>
    <w:tmpl w:val="30ACC4F6"/>
    <w:lvl w:ilvl="0">
      <w:start w:val="1"/>
      <w:numFmt w:val="decimal"/>
      <w:pStyle w:val="Heading1"/>
      <w:lvlText w:val="%1."/>
      <w:lvlJc w:val="left"/>
      <w:pPr>
        <w:tabs>
          <w:tab w:val="num" w:pos="567"/>
        </w:tabs>
        <w:ind w:left="567" w:hanging="567"/>
      </w:pPr>
      <w:rPr>
        <w:rFonts w:ascii="NewsGothic" w:hAnsi="NewsGothic" w:hint="default"/>
        <w:b w:val="0"/>
        <w:i w:val="0"/>
        <w:color w:val="FF0000"/>
        <w:sz w:val="48"/>
      </w:rPr>
    </w:lvl>
    <w:lvl w:ilvl="1">
      <w:start w:val="1"/>
      <w:numFmt w:val="decimal"/>
      <w:pStyle w:val="Heading2"/>
      <w:lvlText w:val="%1.%2."/>
      <w:lvlJc w:val="left"/>
      <w:pPr>
        <w:tabs>
          <w:tab w:val="num" w:pos="794"/>
        </w:tabs>
        <w:ind w:left="794" w:hanging="794"/>
      </w:pPr>
      <w:rPr>
        <w:rFonts w:ascii="NewsGothic" w:hAnsi="NewsGothic" w:hint="default"/>
        <w:b w:val="0"/>
        <w:i w:val="0"/>
        <w:color w:val="0000FF"/>
        <w:sz w:val="40"/>
      </w:rPr>
    </w:lvl>
    <w:lvl w:ilvl="2">
      <w:start w:val="1"/>
      <w:numFmt w:val="decimal"/>
      <w:pStyle w:val="Heading3"/>
      <w:lvlText w:val="%1.%2.%3."/>
      <w:lvlJc w:val="left"/>
      <w:pPr>
        <w:tabs>
          <w:tab w:val="num" w:pos="1224"/>
        </w:tabs>
        <w:ind w:left="1224" w:hanging="1224"/>
      </w:pPr>
      <w:rPr>
        <w:rFonts w:ascii="NewsGothic" w:hAnsi="NewsGothic" w:hint="default"/>
        <w:b w:val="0"/>
        <w:i w:val="0"/>
        <w:color w:val="FF0000"/>
        <w:sz w:val="32"/>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75BC7F4F"/>
    <w:multiLevelType w:val="hybridMultilevel"/>
    <w:tmpl w:val="9CF03082"/>
    <w:lvl w:ilvl="0" w:tplc="91B0AEFC">
      <w:start w:val="1"/>
      <w:numFmt w:val="bullet"/>
      <w:lvlText w:val=""/>
      <w:lvlJc w:val="left"/>
      <w:pPr>
        <w:tabs>
          <w:tab w:val="num" w:pos="927"/>
        </w:tabs>
        <w:ind w:left="927" w:hanging="360"/>
      </w:pPr>
      <w:rPr>
        <w:rFonts w:ascii="Symbol" w:hAnsi="Symbol" w:hint="default"/>
        <w:color w:val="auto"/>
      </w:rPr>
    </w:lvl>
    <w:lvl w:ilvl="1" w:tplc="9CEEE8C8" w:tentative="1">
      <w:start w:val="1"/>
      <w:numFmt w:val="bullet"/>
      <w:lvlText w:val="o"/>
      <w:lvlJc w:val="left"/>
      <w:pPr>
        <w:tabs>
          <w:tab w:val="num" w:pos="2007"/>
        </w:tabs>
        <w:ind w:left="2007" w:hanging="360"/>
      </w:pPr>
      <w:rPr>
        <w:rFonts w:ascii="Courier New" w:hAnsi="Courier New" w:cs="Courier New" w:hint="default"/>
      </w:rPr>
    </w:lvl>
    <w:lvl w:ilvl="2" w:tplc="EEE094B2" w:tentative="1">
      <w:start w:val="1"/>
      <w:numFmt w:val="bullet"/>
      <w:lvlText w:val=""/>
      <w:lvlJc w:val="left"/>
      <w:pPr>
        <w:tabs>
          <w:tab w:val="num" w:pos="2727"/>
        </w:tabs>
        <w:ind w:left="2727" w:hanging="360"/>
      </w:pPr>
      <w:rPr>
        <w:rFonts w:ascii="Wingdings" w:hAnsi="Wingdings" w:hint="default"/>
      </w:rPr>
    </w:lvl>
    <w:lvl w:ilvl="3" w:tplc="17C667EE" w:tentative="1">
      <w:start w:val="1"/>
      <w:numFmt w:val="bullet"/>
      <w:lvlText w:val=""/>
      <w:lvlJc w:val="left"/>
      <w:pPr>
        <w:tabs>
          <w:tab w:val="num" w:pos="3447"/>
        </w:tabs>
        <w:ind w:left="3447" w:hanging="360"/>
      </w:pPr>
      <w:rPr>
        <w:rFonts w:ascii="Symbol" w:hAnsi="Symbol" w:hint="default"/>
      </w:rPr>
    </w:lvl>
    <w:lvl w:ilvl="4" w:tplc="A1E8B8FC" w:tentative="1">
      <w:start w:val="1"/>
      <w:numFmt w:val="bullet"/>
      <w:lvlText w:val="o"/>
      <w:lvlJc w:val="left"/>
      <w:pPr>
        <w:tabs>
          <w:tab w:val="num" w:pos="4167"/>
        </w:tabs>
        <w:ind w:left="4167" w:hanging="360"/>
      </w:pPr>
      <w:rPr>
        <w:rFonts w:ascii="Courier New" w:hAnsi="Courier New" w:cs="Courier New" w:hint="default"/>
      </w:rPr>
    </w:lvl>
    <w:lvl w:ilvl="5" w:tplc="2CB218D6" w:tentative="1">
      <w:start w:val="1"/>
      <w:numFmt w:val="bullet"/>
      <w:lvlText w:val=""/>
      <w:lvlJc w:val="left"/>
      <w:pPr>
        <w:tabs>
          <w:tab w:val="num" w:pos="4887"/>
        </w:tabs>
        <w:ind w:left="4887" w:hanging="360"/>
      </w:pPr>
      <w:rPr>
        <w:rFonts w:ascii="Wingdings" w:hAnsi="Wingdings" w:hint="default"/>
      </w:rPr>
    </w:lvl>
    <w:lvl w:ilvl="6" w:tplc="50F06A94" w:tentative="1">
      <w:start w:val="1"/>
      <w:numFmt w:val="bullet"/>
      <w:lvlText w:val=""/>
      <w:lvlJc w:val="left"/>
      <w:pPr>
        <w:tabs>
          <w:tab w:val="num" w:pos="5607"/>
        </w:tabs>
        <w:ind w:left="5607" w:hanging="360"/>
      </w:pPr>
      <w:rPr>
        <w:rFonts w:ascii="Symbol" w:hAnsi="Symbol" w:hint="default"/>
      </w:rPr>
    </w:lvl>
    <w:lvl w:ilvl="7" w:tplc="338C0FD8" w:tentative="1">
      <w:start w:val="1"/>
      <w:numFmt w:val="bullet"/>
      <w:lvlText w:val="o"/>
      <w:lvlJc w:val="left"/>
      <w:pPr>
        <w:tabs>
          <w:tab w:val="num" w:pos="6327"/>
        </w:tabs>
        <w:ind w:left="6327" w:hanging="360"/>
      </w:pPr>
      <w:rPr>
        <w:rFonts w:ascii="Courier New" w:hAnsi="Courier New" w:cs="Courier New" w:hint="default"/>
      </w:rPr>
    </w:lvl>
    <w:lvl w:ilvl="8" w:tplc="0C847924"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78AF2F2F"/>
    <w:multiLevelType w:val="hybridMultilevel"/>
    <w:tmpl w:val="36EC5E34"/>
    <w:lvl w:ilvl="0" w:tplc="4E14E3D0">
      <w:start w:val="1"/>
      <w:numFmt w:val="decimal"/>
      <w:lvlText w:val="%1."/>
      <w:lvlJc w:val="left"/>
      <w:pPr>
        <w:ind w:left="720" w:hanging="360"/>
      </w:pPr>
      <w:rPr>
        <w:rFonts w:hint="default"/>
      </w:rPr>
    </w:lvl>
    <w:lvl w:ilvl="1" w:tplc="2DDEE354" w:tentative="1">
      <w:start w:val="1"/>
      <w:numFmt w:val="lowerLetter"/>
      <w:lvlText w:val="%2."/>
      <w:lvlJc w:val="left"/>
      <w:pPr>
        <w:ind w:left="1440" w:hanging="360"/>
      </w:pPr>
    </w:lvl>
    <w:lvl w:ilvl="2" w:tplc="C4BA9C0A" w:tentative="1">
      <w:start w:val="1"/>
      <w:numFmt w:val="lowerRoman"/>
      <w:lvlText w:val="%3."/>
      <w:lvlJc w:val="right"/>
      <w:pPr>
        <w:ind w:left="2160" w:hanging="180"/>
      </w:pPr>
    </w:lvl>
    <w:lvl w:ilvl="3" w:tplc="DB781D32" w:tentative="1">
      <w:start w:val="1"/>
      <w:numFmt w:val="decimal"/>
      <w:lvlText w:val="%4."/>
      <w:lvlJc w:val="left"/>
      <w:pPr>
        <w:ind w:left="2880" w:hanging="360"/>
      </w:pPr>
    </w:lvl>
    <w:lvl w:ilvl="4" w:tplc="4C746CC6" w:tentative="1">
      <w:start w:val="1"/>
      <w:numFmt w:val="lowerLetter"/>
      <w:lvlText w:val="%5."/>
      <w:lvlJc w:val="left"/>
      <w:pPr>
        <w:ind w:left="3600" w:hanging="360"/>
      </w:pPr>
    </w:lvl>
    <w:lvl w:ilvl="5" w:tplc="580C17AA" w:tentative="1">
      <w:start w:val="1"/>
      <w:numFmt w:val="lowerRoman"/>
      <w:lvlText w:val="%6."/>
      <w:lvlJc w:val="right"/>
      <w:pPr>
        <w:ind w:left="4320" w:hanging="180"/>
      </w:pPr>
    </w:lvl>
    <w:lvl w:ilvl="6" w:tplc="1B54C966" w:tentative="1">
      <w:start w:val="1"/>
      <w:numFmt w:val="decimal"/>
      <w:lvlText w:val="%7."/>
      <w:lvlJc w:val="left"/>
      <w:pPr>
        <w:ind w:left="5040" w:hanging="360"/>
      </w:pPr>
    </w:lvl>
    <w:lvl w:ilvl="7" w:tplc="F2380546" w:tentative="1">
      <w:start w:val="1"/>
      <w:numFmt w:val="lowerLetter"/>
      <w:lvlText w:val="%8."/>
      <w:lvlJc w:val="left"/>
      <w:pPr>
        <w:ind w:left="5760" w:hanging="360"/>
      </w:pPr>
    </w:lvl>
    <w:lvl w:ilvl="8" w:tplc="C90423F6" w:tentative="1">
      <w:start w:val="1"/>
      <w:numFmt w:val="lowerRoman"/>
      <w:lvlText w:val="%9."/>
      <w:lvlJc w:val="right"/>
      <w:pPr>
        <w:ind w:left="6480" w:hanging="180"/>
      </w:pPr>
    </w:lvl>
  </w:abstractNum>
  <w:abstractNum w:abstractNumId="11" w15:restartNumberingAfterBreak="0">
    <w:nsid w:val="7B972370"/>
    <w:multiLevelType w:val="hybridMultilevel"/>
    <w:tmpl w:val="6DD88CC2"/>
    <w:lvl w:ilvl="0" w:tplc="D6FE715A">
      <w:start w:val="1"/>
      <w:numFmt w:val="bullet"/>
      <w:lvlText w:val=""/>
      <w:lvlJc w:val="left"/>
      <w:pPr>
        <w:tabs>
          <w:tab w:val="num" w:pos="927"/>
        </w:tabs>
        <w:ind w:left="927" w:hanging="360"/>
      </w:pPr>
      <w:rPr>
        <w:rFonts w:ascii="Symbol" w:hAnsi="Symbol" w:hint="default"/>
        <w:color w:val="auto"/>
      </w:rPr>
    </w:lvl>
    <w:lvl w:ilvl="1" w:tplc="2E2EEB66" w:tentative="1">
      <w:start w:val="1"/>
      <w:numFmt w:val="bullet"/>
      <w:lvlText w:val="o"/>
      <w:lvlJc w:val="left"/>
      <w:pPr>
        <w:tabs>
          <w:tab w:val="num" w:pos="2007"/>
        </w:tabs>
        <w:ind w:left="2007" w:hanging="360"/>
      </w:pPr>
      <w:rPr>
        <w:rFonts w:ascii="Courier New" w:hAnsi="Courier New" w:cs="Courier New" w:hint="default"/>
      </w:rPr>
    </w:lvl>
    <w:lvl w:ilvl="2" w:tplc="4B9E7F94" w:tentative="1">
      <w:start w:val="1"/>
      <w:numFmt w:val="bullet"/>
      <w:lvlText w:val=""/>
      <w:lvlJc w:val="left"/>
      <w:pPr>
        <w:tabs>
          <w:tab w:val="num" w:pos="2727"/>
        </w:tabs>
        <w:ind w:left="2727" w:hanging="360"/>
      </w:pPr>
      <w:rPr>
        <w:rFonts w:ascii="Wingdings" w:hAnsi="Wingdings" w:hint="default"/>
      </w:rPr>
    </w:lvl>
    <w:lvl w:ilvl="3" w:tplc="EE582AD8" w:tentative="1">
      <w:start w:val="1"/>
      <w:numFmt w:val="bullet"/>
      <w:lvlText w:val=""/>
      <w:lvlJc w:val="left"/>
      <w:pPr>
        <w:tabs>
          <w:tab w:val="num" w:pos="3447"/>
        </w:tabs>
        <w:ind w:left="3447" w:hanging="360"/>
      </w:pPr>
      <w:rPr>
        <w:rFonts w:ascii="Symbol" w:hAnsi="Symbol" w:hint="default"/>
      </w:rPr>
    </w:lvl>
    <w:lvl w:ilvl="4" w:tplc="1C36B9D4" w:tentative="1">
      <w:start w:val="1"/>
      <w:numFmt w:val="bullet"/>
      <w:lvlText w:val="o"/>
      <w:lvlJc w:val="left"/>
      <w:pPr>
        <w:tabs>
          <w:tab w:val="num" w:pos="4167"/>
        </w:tabs>
        <w:ind w:left="4167" w:hanging="360"/>
      </w:pPr>
      <w:rPr>
        <w:rFonts w:ascii="Courier New" w:hAnsi="Courier New" w:cs="Courier New" w:hint="default"/>
      </w:rPr>
    </w:lvl>
    <w:lvl w:ilvl="5" w:tplc="883614BC" w:tentative="1">
      <w:start w:val="1"/>
      <w:numFmt w:val="bullet"/>
      <w:lvlText w:val=""/>
      <w:lvlJc w:val="left"/>
      <w:pPr>
        <w:tabs>
          <w:tab w:val="num" w:pos="4887"/>
        </w:tabs>
        <w:ind w:left="4887" w:hanging="360"/>
      </w:pPr>
      <w:rPr>
        <w:rFonts w:ascii="Wingdings" w:hAnsi="Wingdings" w:hint="default"/>
      </w:rPr>
    </w:lvl>
    <w:lvl w:ilvl="6" w:tplc="C540BD60" w:tentative="1">
      <w:start w:val="1"/>
      <w:numFmt w:val="bullet"/>
      <w:lvlText w:val=""/>
      <w:lvlJc w:val="left"/>
      <w:pPr>
        <w:tabs>
          <w:tab w:val="num" w:pos="5607"/>
        </w:tabs>
        <w:ind w:left="5607" w:hanging="360"/>
      </w:pPr>
      <w:rPr>
        <w:rFonts w:ascii="Symbol" w:hAnsi="Symbol" w:hint="default"/>
      </w:rPr>
    </w:lvl>
    <w:lvl w:ilvl="7" w:tplc="B68E020C" w:tentative="1">
      <w:start w:val="1"/>
      <w:numFmt w:val="bullet"/>
      <w:lvlText w:val="o"/>
      <w:lvlJc w:val="left"/>
      <w:pPr>
        <w:tabs>
          <w:tab w:val="num" w:pos="6327"/>
        </w:tabs>
        <w:ind w:left="6327" w:hanging="360"/>
      </w:pPr>
      <w:rPr>
        <w:rFonts w:ascii="Courier New" w:hAnsi="Courier New" w:cs="Courier New" w:hint="default"/>
      </w:rPr>
    </w:lvl>
    <w:lvl w:ilvl="8" w:tplc="F69C765A"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7DF61A1A"/>
    <w:multiLevelType w:val="hybridMultilevel"/>
    <w:tmpl w:val="3FEA6F22"/>
    <w:lvl w:ilvl="0" w:tplc="61E026C6">
      <w:start w:val="1"/>
      <w:numFmt w:val="bullet"/>
      <w:lvlText w:val=""/>
      <w:lvlJc w:val="left"/>
      <w:pPr>
        <w:ind w:left="720" w:hanging="360"/>
      </w:pPr>
      <w:rPr>
        <w:rFonts w:ascii="Symbol" w:hAnsi="Symbol" w:hint="default"/>
      </w:rPr>
    </w:lvl>
    <w:lvl w:ilvl="1" w:tplc="C7D4AC60" w:tentative="1">
      <w:start w:val="1"/>
      <w:numFmt w:val="lowerLetter"/>
      <w:lvlText w:val="%2."/>
      <w:lvlJc w:val="left"/>
      <w:pPr>
        <w:ind w:left="1440" w:hanging="360"/>
      </w:pPr>
    </w:lvl>
    <w:lvl w:ilvl="2" w:tplc="82BCD354" w:tentative="1">
      <w:start w:val="1"/>
      <w:numFmt w:val="lowerRoman"/>
      <w:lvlText w:val="%3."/>
      <w:lvlJc w:val="right"/>
      <w:pPr>
        <w:ind w:left="2160" w:hanging="180"/>
      </w:pPr>
    </w:lvl>
    <w:lvl w:ilvl="3" w:tplc="C974F062" w:tentative="1">
      <w:start w:val="1"/>
      <w:numFmt w:val="decimal"/>
      <w:lvlText w:val="%4."/>
      <w:lvlJc w:val="left"/>
      <w:pPr>
        <w:ind w:left="2880" w:hanging="360"/>
      </w:pPr>
    </w:lvl>
    <w:lvl w:ilvl="4" w:tplc="7436C3C6" w:tentative="1">
      <w:start w:val="1"/>
      <w:numFmt w:val="lowerLetter"/>
      <w:lvlText w:val="%5."/>
      <w:lvlJc w:val="left"/>
      <w:pPr>
        <w:ind w:left="3600" w:hanging="360"/>
      </w:pPr>
    </w:lvl>
    <w:lvl w:ilvl="5" w:tplc="1166E564" w:tentative="1">
      <w:start w:val="1"/>
      <w:numFmt w:val="lowerRoman"/>
      <w:lvlText w:val="%6."/>
      <w:lvlJc w:val="right"/>
      <w:pPr>
        <w:ind w:left="4320" w:hanging="180"/>
      </w:pPr>
    </w:lvl>
    <w:lvl w:ilvl="6" w:tplc="D3FC0F0E" w:tentative="1">
      <w:start w:val="1"/>
      <w:numFmt w:val="decimal"/>
      <w:lvlText w:val="%7."/>
      <w:lvlJc w:val="left"/>
      <w:pPr>
        <w:ind w:left="5040" w:hanging="360"/>
      </w:pPr>
    </w:lvl>
    <w:lvl w:ilvl="7" w:tplc="DC487346" w:tentative="1">
      <w:start w:val="1"/>
      <w:numFmt w:val="lowerLetter"/>
      <w:lvlText w:val="%8."/>
      <w:lvlJc w:val="left"/>
      <w:pPr>
        <w:ind w:left="5760" w:hanging="360"/>
      </w:pPr>
    </w:lvl>
    <w:lvl w:ilvl="8" w:tplc="BDBEDA8A"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1"/>
  </w:num>
  <w:num w:numId="5">
    <w:abstractNumId w:val="4"/>
  </w:num>
  <w:num w:numId="6">
    <w:abstractNumId w:val="9"/>
  </w:num>
  <w:num w:numId="7">
    <w:abstractNumId w:val="11"/>
  </w:num>
  <w:num w:numId="8">
    <w:abstractNumId w:val="2"/>
  </w:num>
  <w:num w:numId="9">
    <w:abstractNumId w:val="7"/>
  </w:num>
  <w:num w:numId="10">
    <w:abstractNumId w:val="6"/>
  </w:num>
  <w:num w:numId="11">
    <w:abstractNumId w:val="0"/>
  </w:num>
  <w:num w:numId="12">
    <w:abstractNumId w:val="10"/>
  </w:num>
  <w:num w:numId="13">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153C"/>
    <w:rsid w:val="00005060"/>
    <w:rsid w:val="000126B2"/>
    <w:rsid w:val="00015DBE"/>
    <w:rsid w:val="000304AE"/>
    <w:rsid w:val="00033970"/>
    <w:rsid w:val="00042579"/>
    <w:rsid w:val="0004756E"/>
    <w:rsid w:val="00053722"/>
    <w:rsid w:val="000544C4"/>
    <w:rsid w:val="00056E5E"/>
    <w:rsid w:val="0009102C"/>
    <w:rsid w:val="00091E72"/>
    <w:rsid w:val="000A4376"/>
    <w:rsid w:val="000C2FDA"/>
    <w:rsid w:val="000C3A3C"/>
    <w:rsid w:val="000E7AF3"/>
    <w:rsid w:val="00122B89"/>
    <w:rsid w:val="001322E1"/>
    <w:rsid w:val="001520B4"/>
    <w:rsid w:val="00156DAC"/>
    <w:rsid w:val="00163FBD"/>
    <w:rsid w:val="001A447E"/>
    <w:rsid w:val="001B1B4E"/>
    <w:rsid w:val="001C019A"/>
    <w:rsid w:val="001E0507"/>
    <w:rsid w:val="001E77EC"/>
    <w:rsid w:val="001F0B0C"/>
    <w:rsid w:val="001F650D"/>
    <w:rsid w:val="00200D98"/>
    <w:rsid w:val="002042F2"/>
    <w:rsid w:val="00205446"/>
    <w:rsid w:val="00207B6F"/>
    <w:rsid w:val="002101F8"/>
    <w:rsid w:val="00217495"/>
    <w:rsid w:val="00225467"/>
    <w:rsid w:val="00233C9C"/>
    <w:rsid w:val="00243A5A"/>
    <w:rsid w:val="00246E06"/>
    <w:rsid w:val="002658D9"/>
    <w:rsid w:val="002715FF"/>
    <w:rsid w:val="00273F40"/>
    <w:rsid w:val="00280040"/>
    <w:rsid w:val="00291C07"/>
    <w:rsid w:val="0029723B"/>
    <w:rsid w:val="00297C26"/>
    <w:rsid w:val="002B11DE"/>
    <w:rsid w:val="002B14A6"/>
    <w:rsid w:val="002B2D16"/>
    <w:rsid w:val="002B5423"/>
    <w:rsid w:val="002C1A0C"/>
    <w:rsid w:val="002D7497"/>
    <w:rsid w:val="002F1966"/>
    <w:rsid w:val="00302A2F"/>
    <w:rsid w:val="003115B8"/>
    <w:rsid w:val="00312143"/>
    <w:rsid w:val="00317083"/>
    <w:rsid w:val="00331F9E"/>
    <w:rsid w:val="003336BA"/>
    <w:rsid w:val="003715BC"/>
    <w:rsid w:val="00386C7C"/>
    <w:rsid w:val="00390C26"/>
    <w:rsid w:val="00394828"/>
    <w:rsid w:val="003A42B9"/>
    <w:rsid w:val="003A7BEB"/>
    <w:rsid w:val="003B5E64"/>
    <w:rsid w:val="003E59B9"/>
    <w:rsid w:val="00411D91"/>
    <w:rsid w:val="004154F8"/>
    <w:rsid w:val="00423A82"/>
    <w:rsid w:val="00446D41"/>
    <w:rsid w:val="004573D8"/>
    <w:rsid w:val="00461EEF"/>
    <w:rsid w:val="004626E0"/>
    <w:rsid w:val="00467136"/>
    <w:rsid w:val="004733AA"/>
    <w:rsid w:val="004737B7"/>
    <w:rsid w:val="00492201"/>
    <w:rsid w:val="00496048"/>
    <w:rsid w:val="00496613"/>
    <w:rsid w:val="004A2987"/>
    <w:rsid w:val="004B285B"/>
    <w:rsid w:val="004F5E62"/>
    <w:rsid w:val="004F7D8A"/>
    <w:rsid w:val="00513AFF"/>
    <w:rsid w:val="0052444D"/>
    <w:rsid w:val="00527087"/>
    <w:rsid w:val="00543540"/>
    <w:rsid w:val="00552748"/>
    <w:rsid w:val="00557703"/>
    <w:rsid w:val="00567CD4"/>
    <w:rsid w:val="005A45EA"/>
    <w:rsid w:val="005A72B3"/>
    <w:rsid w:val="005B2E89"/>
    <w:rsid w:val="005D7376"/>
    <w:rsid w:val="005E3E8C"/>
    <w:rsid w:val="005F7789"/>
    <w:rsid w:val="00610495"/>
    <w:rsid w:val="00614DEF"/>
    <w:rsid w:val="00616011"/>
    <w:rsid w:val="00637B74"/>
    <w:rsid w:val="00643A43"/>
    <w:rsid w:val="00654ED0"/>
    <w:rsid w:val="00667537"/>
    <w:rsid w:val="00682988"/>
    <w:rsid w:val="006A6D56"/>
    <w:rsid w:val="006B3115"/>
    <w:rsid w:val="006B6698"/>
    <w:rsid w:val="006B696A"/>
    <w:rsid w:val="006C38D3"/>
    <w:rsid w:val="006D41F4"/>
    <w:rsid w:val="006D4EF5"/>
    <w:rsid w:val="006E57A2"/>
    <w:rsid w:val="006F2D65"/>
    <w:rsid w:val="007308D8"/>
    <w:rsid w:val="0074732B"/>
    <w:rsid w:val="007535B4"/>
    <w:rsid w:val="00753811"/>
    <w:rsid w:val="00754E5F"/>
    <w:rsid w:val="00762D96"/>
    <w:rsid w:val="00785F98"/>
    <w:rsid w:val="00791877"/>
    <w:rsid w:val="007A46CC"/>
    <w:rsid w:val="007A4C49"/>
    <w:rsid w:val="007B7769"/>
    <w:rsid w:val="007D00E0"/>
    <w:rsid w:val="007E5916"/>
    <w:rsid w:val="007E5975"/>
    <w:rsid w:val="0080614C"/>
    <w:rsid w:val="00823644"/>
    <w:rsid w:val="00861CEB"/>
    <w:rsid w:val="00873BD8"/>
    <w:rsid w:val="00873D4E"/>
    <w:rsid w:val="00875634"/>
    <w:rsid w:val="00876A96"/>
    <w:rsid w:val="00884C24"/>
    <w:rsid w:val="00887413"/>
    <w:rsid w:val="008A138D"/>
    <w:rsid w:val="008D008A"/>
    <w:rsid w:val="008D7AB2"/>
    <w:rsid w:val="008F14FA"/>
    <w:rsid w:val="00901DDE"/>
    <w:rsid w:val="00921407"/>
    <w:rsid w:val="00937B1C"/>
    <w:rsid w:val="009432DC"/>
    <w:rsid w:val="00975241"/>
    <w:rsid w:val="00987B72"/>
    <w:rsid w:val="00994084"/>
    <w:rsid w:val="00996758"/>
    <w:rsid w:val="0099675E"/>
    <w:rsid w:val="009B1C18"/>
    <w:rsid w:val="009D38F6"/>
    <w:rsid w:val="00A358C6"/>
    <w:rsid w:val="00A41F09"/>
    <w:rsid w:val="00A44396"/>
    <w:rsid w:val="00A56C2C"/>
    <w:rsid w:val="00A86A10"/>
    <w:rsid w:val="00AA5CFC"/>
    <w:rsid w:val="00AB41BB"/>
    <w:rsid w:val="00AD0203"/>
    <w:rsid w:val="00B06ABB"/>
    <w:rsid w:val="00B2540D"/>
    <w:rsid w:val="00B26AB1"/>
    <w:rsid w:val="00B33A10"/>
    <w:rsid w:val="00B374C8"/>
    <w:rsid w:val="00B43AB6"/>
    <w:rsid w:val="00B44F72"/>
    <w:rsid w:val="00B4531E"/>
    <w:rsid w:val="00B47181"/>
    <w:rsid w:val="00B66203"/>
    <w:rsid w:val="00B66F20"/>
    <w:rsid w:val="00B733A5"/>
    <w:rsid w:val="00B74B68"/>
    <w:rsid w:val="00B76827"/>
    <w:rsid w:val="00B77420"/>
    <w:rsid w:val="00B8203D"/>
    <w:rsid w:val="00B95462"/>
    <w:rsid w:val="00BA11B9"/>
    <w:rsid w:val="00BA670E"/>
    <w:rsid w:val="00BC74C0"/>
    <w:rsid w:val="00BD1284"/>
    <w:rsid w:val="00BE7235"/>
    <w:rsid w:val="00BF3194"/>
    <w:rsid w:val="00BF333F"/>
    <w:rsid w:val="00BF5E67"/>
    <w:rsid w:val="00C07785"/>
    <w:rsid w:val="00C218A0"/>
    <w:rsid w:val="00C36984"/>
    <w:rsid w:val="00C652D0"/>
    <w:rsid w:val="00C80B35"/>
    <w:rsid w:val="00C876FB"/>
    <w:rsid w:val="00C95590"/>
    <w:rsid w:val="00CB4177"/>
    <w:rsid w:val="00CC4FC5"/>
    <w:rsid w:val="00CD3FDC"/>
    <w:rsid w:val="00CE2D66"/>
    <w:rsid w:val="00CE7EFA"/>
    <w:rsid w:val="00CF132F"/>
    <w:rsid w:val="00D148E3"/>
    <w:rsid w:val="00D24D2A"/>
    <w:rsid w:val="00D37C15"/>
    <w:rsid w:val="00D43A82"/>
    <w:rsid w:val="00D5153C"/>
    <w:rsid w:val="00D5309D"/>
    <w:rsid w:val="00D54B8C"/>
    <w:rsid w:val="00D62012"/>
    <w:rsid w:val="00D841D8"/>
    <w:rsid w:val="00D87754"/>
    <w:rsid w:val="00DA0E26"/>
    <w:rsid w:val="00DB7FBB"/>
    <w:rsid w:val="00DC22DA"/>
    <w:rsid w:val="00DD03CD"/>
    <w:rsid w:val="00DD1641"/>
    <w:rsid w:val="00DE1AE3"/>
    <w:rsid w:val="00DF5CAD"/>
    <w:rsid w:val="00DF666E"/>
    <w:rsid w:val="00E0240D"/>
    <w:rsid w:val="00E06956"/>
    <w:rsid w:val="00E17DFA"/>
    <w:rsid w:val="00E25C3A"/>
    <w:rsid w:val="00E65397"/>
    <w:rsid w:val="00E8780F"/>
    <w:rsid w:val="00EB5BCC"/>
    <w:rsid w:val="00EC36C6"/>
    <w:rsid w:val="00EE1F01"/>
    <w:rsid w:val="00EF24CA"/>
    <w:rsid w:val="00EF28B5"/>
    <w:rsid w:val="00EF5F30"/>
    <w:rsid w:val="00F041F2"/>
    <w:rsid w:val="00F47837"/>
    <w:rsid w:val="00F537FC"/>
    <w:rsid w:val="00F54021"/>
    <w:rsid w:val="00F54495"/>
    <w:rsid w:val="00F566AD"/>
    <w:rsid w:val="00FA23C4"/>
    <w:rsid w:val="00FC0892"/>
    <w:rsid w:val="00FD33CD"/>
    <w:rsid w:val="00FD6AB2"/>
    <w:rsid w:val="00FD7507"/>
    <w:rsid w:val="00FE07B1"/>
    <w:rsid w:val="00FE11CD"/>
    <w:rsid w:val="00FE5678"/>
    <w:rsid w:val="00FF399A"/>
    <w:rsid w:val="00FF43A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EA426F"/>
  <w15:docId w15:val="{1EFE15D2-DFBE-4D86-A5B2-8CD176A6A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6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0">
    <w:name w:val="Normal"/>
    <w:qFormat/>
    <w:rsid w:val="00E65397"/>
    <w:pPr>
      <w:ind w:left="567"/>
    </w:pPr>
    <w:rPr>
      <w:rFonts w:ascii="Arial" w:hAnsi="Arial"/>
      <w:sz w:val="22"/>
    </w:rPr>
  </w:style>
  <w:style w:type="paragraph" w:styleId="Heading1">
    <w:name w:val="heading 1"/>
    <w:basedOn w:val="Normal0"/>
    <w:next w:val="Normal0"/>
    <w:qFormat/>
    <w:pPr>
      <w:keepNext/>
      <w:pageBreakBefore/>
      <w:numPr>
        <w:numId w:val="1"/>
      </w:numPr>
      <w:spacing w:before="120" w:after="240"/>
      <w:outlineLvl w:val="0"/>
    </w:pPr>
    <w:rPr>
      <w:rFonts w:ascii="NewsGothic" w:hAnsi="NewsGothic"/>
      <w:color w:val="FF0000"/>
      <w:kern w:val="32"/>
      <w:sz w:val="48"/>
      <w:lang w:val="en-US"/>
    </w:rPr>
  </w:style>
  <w:style w:type="paragraph" w:styleId="Heading2">
    <w:name w:val="heading 2"/>
    <w:aliases w:val="p"/>
    <w:basedOn w:val="Subtitle"/>
    <w:next w:val="Normal0"/>
    <w:autoRedefine/>
    <w:qFormat/>
    <w:pPr>
      <w:keepNext/>
      <w:numPr>
        <w:ilvl w:val="1"/>
        <w:numId w:val="1"/>
      </w:numPr>
      <w:spacing w:before="240" w:after="240"/>
      <w:jc w:val="left"/>
    </w:pPr>
    <w:rPr>
      <w:rFonts w:ascii="NewsGothic" w:hAnsi="NewsGothic"/>
      <w:color w:val="0000FF"/>
      <w:sz w:val="40"/>
      <w:lang w:val="en-NZ"/>
    </w:rPr>
  </w:style>
  <w:style w:type="paragraph" w:styleId="Heading3">
    <w:name w:val="heading 3"/>
    <w:aliases w:val="(a),a,d"/>
    <w:basedOn w:val="Normal0"/>
    <w:next w:val="Normal0"/>
    <w:autoRedefine/>
    <w:qFormat/>
    <w:pPr>
      <w:keepNext/>
      <w:numPr>
        <w:ilvl w:val="2"/>
        <w:numId w:val="1"/>
      </w:numPr>
      <w:spacing w:before="240" w:after="240"/>
      <w:outlineLvl w:val="2"/>
    </w:pPr>
    <w:rPr>
      <w:rFonts w:ascii="NewsGothic" w:hAnsi="NewsGothic"/>
      <w:color w:val="FF0000"/>
      <w:sz w:val="32"/>
      <w:lang w:val="en-NZ"/>
    </w:rPr>
  </w:style>
  <w:style w:type="paragraph" w:styleId="Heading4">
    <w:name w:val="heading 4"/>
    <w:basedOn w:val="Normal0"/>
    <w:next w:val="Normal0"/>
    <w:qFormat/>
    <w:pPr>
      <w:keepNext/>
      <w:shd w:val="clear" w:color="auto" w:fill="800000"/>
      <w:jc w:val="center"/>
      <w:outlineLvl w:val="3"/>
    </w:pPr>
    <w:rPr>
      <w:b/>
      <w:sz w:val="28"/>
      <w:lang w:val="en-US"/>
    </w:rPr>
  </w:style>
  <w:style w:type="paragraph" w:styleId="Heading5">
    <w:name w:val="heading 5"/>
    <w:basedOn w:val="Normal0"/>
    <w:next w:val="Normal0"/>
    <w:qFormat/>
    <w:pPr>
      <w:keepNext/>
      <w:numPr>
        <w:numId w:val="2"/>
      </w:numPr>
      <w:shd w:val="clear" w:color="auto" w:fill="800000"/>
      <w:jc w:val="center"/>
      <w:outlineLvl w:val="4"/>
    </w:pPr>
    <w:rPr>
      <w:b/>
      <w:sz w:val="52"/>
      <w:lang w:val="en-US"/>
    </w:rPr>
  </w:style>
  <w:style w:type="paragraph" w:styleId="Heading6">
    <w:name w:val="heading 6"/>
    <w:basedOn w:val="Normal0"/>
    <w:next w:val="Normal0"/>
    <w:qFormat/>
    <w:pPr>
      <w:keepNext/>
      <w:shd w:val="clear" w:color="auto" w:fill="800000"/>
      <w:jc w:val="center"/>
      <w:outlineLvl w:val="5"/>
    </w:pPr>
    <w:rPr>
      <w:b/>
      <w:sz w:val="52"/>
      <w:lang w:val="en-US"/>
    </w:rPr>
  </w:style>
  <w:style w:type="paragraph" w:styleId="Heading7">
    <w:name w:val="heading 7"/>
    <w:basedOn w:val="Normal0"/>
    <w:next w:val="Normal0"/>
    <w:qFormat/>
    <w:pPr>
      <w:keepNext/>
      <w:shd w:val="clear" w:color="auto" w:fill="800000"/>
      <w:ind w:left="360"/>
      <w:jc w:val="center"/>
      <w:outlineLvl w:val="6"/>
    </w:pPr>
    <w:rPr>
      <w:b/>
      <w:sz w:val="52"/>
      <w:lang w:val="en-US"/>
    </w:rPr>
  </w:style>
  <w:style w:type="paragraph" w:styleId="Heading8">
    <w:name w:val="heading 8"/>
    <w:basedOn w:val="Normal0"/>
    <w:next w:val="Normal0"/>
    <w:qFormat/>
    <w:pPr>
      <w:keepNext/>
      <w:shd w:val="clear" w:color="auto" w:fill="FFFFFF"/>
      <w:ind w:left="720"/>
      <w:outlineLvl w:val="7"/>
    </w:pPr>
    <w:rPr>
      <w:b/>
      <w:sz w:val="40"/>
      <w:lang w:val="en-US"/>
    </w:rPr>
  </w:style>
  <w:style w:type="paragraph" w:styleId="Heading9">
    <w:name w:val="heading 9"/>
    <w:basedOn w:val="Normal0"/>
    <w:next w:val="Normal0"/>
    <w:qFormat/>
    <w:pPr>
      <w:keepNext/>
      <w:jc w:val="both"/>
      <w:outlineLvl w:val="8"/>
    </w:pPr>
    <w:rPr>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0"/>
    <w:qFormat/>
    <w:pPr>
      <w:spacing w:after="60"/>
      <w:jc w:val="center"/>
      <w:outlineLvl w:val="1"/>
    </w:pPr>
    <w:rPr>
      <w:sz w:val="24"/>
    </w:rPr>
  </w:style>
  <w:style w:type="paragraph" w:styleId="Header">
    <w:name w:val="header"/>
    <w:basedOn w:val="Normal0"/>
    <w:pPr>
      <w:tabs>
        <w:tab w:val="center" w:pos="4153"/>
        <w:tab w:val="right" w:pos="8306"/>
      </w:tabs>
    </w:pPr>
  </w:style>
  <w:style w:type="paragraph" w:styleId="Footer">
    <w:name w:val="footer"/>
    <w:basedOn w:val="Normal0"/>
    <w:link w:val="FooterChar"/>
    <w:autoRedefine/>
    <w:uiPriority w:val="99"/>
    <w:pPr>
      <w:tabs>
        <w:tab w:val="center" w:pos="4153"/>
        <w:tab w:val="right" w:pos="8306"/>
      </w:tabs>
    </w:pPr>
    <w:rPr>
      <w:sz w:val="14"/>
    </w:rPr>
  </w:style>
  <w:style w:type="character" w:styleId="PageNumber">
    <w:name w:val="page number"/>
    <w:basedOn w:val="DefaultParagraphFont"/>
  </w:style>
  <w:style w:type="paragraph" w:customStyle="1" w:styleId="MainHeading">
    <w:name w:val="Main Heading"/>
    <w:basedOn w:val="Normal0"/>
    <w:rPr>
      <w:rFonts w:ascii="Times New Roman" w:hAnsi="Times New Roman"/>
      <w:b/>
      <w:snapToGrid w:val="0"/>
      <w:sz w:val="36"/>
      <w:lang w:val="en-NZ"/>
    </w:rPr>
  </w:style>
  <w:style w:type="paragraph" w:customStyle="1" w:styleId="Heading10">
    <w:name w:val="Heading1"/>
    <w:basedOn w:val="Normal0"/>
    <w:pPr>
      <w:keepNext/>
      <w:pBdr>
        <w:top w:val="single" w:sz="4" w:space="1" w:color="auto"/>
        <w:left w:val="single" w:sz="4" w:space="4" w:color="auto"/>
        <w:bottom w:val="single" w:sz="4" w:space="1" w:color="auto"/>
        <w:right w:val="single" w:sz="4" w:space="4" w:color="auto"/>
      </w:pBdr>
      <w:spacing w:before="120" w:after="240"/>
      <w:ind w:left="0"/>
    </w:pPr>
    <w:rPr>
      <w:rFonts w:ascii="Times New Roman" w:hAnsi="Times New Roman"/>
      <w:b/>
      <w:sz w:val="40"/>
      <w:lang w:val="en-NZ"/>
    </w:rPr>
  </w:style>
  <w:style w:type="paragraph" w:customStyle="1" w:styleId="IGBodyText">
    <w:name w:val="IG Body Text"/>
    <w:basedOn w:val="Normal0"/>
    <w:pPr>
      <w:ind w:left="1134" w:right="709"/>
    </w:pPr>
    <w:rPr>
      <w:rFonts w:ascii="NewsGothic" w:eastAsia="Times" w:hAnsi="NewsGothic"/>
      <w:sz w:val="18"/>
      <w:lang w:val="en-US" w:eastAsia="zh-CN"/>
    </w:rPr>
  </w:style>
  <w:style w:type="paragraph" w:styleId="BodyTextIndent">
    <w:name w:val="Body Text Indent"/>
    <w:basedOn w:val="Normal0"/>
    <w:pPr>
      <w:ind w:left="720"/>
    </w:pPr>
    <w:rPr>
      <w:i/>
      <w:lang w:val="en-US"/>
    </w:rPr>
  </w:style>
  <w:style w:type="paragraph" w:customStyle="1" w:styleId="BulletPoints">
    <w:name w:val="Bullet Points"/>
    <w:basedOn w:val="Normal0"/>
    <w:autoRedefine/>
    <w:rsid w:val="00207B6F"/>
    <w:pPr>
      <w:numPr>
        <w:numId w:val="3"/>
      </w:numPr>
      <w:tabs>
        <w:tab w:val="clear" w:pos="360"/>
        <w:tab w:val="num" w:pos="1080"/>
      </w:tabs>
      <w:spacing w:after="120"/>
      <w:ind w:left="1080"/>
      <w:jc w:val="both"/>
    </w:pPr>
  </w:style>
  <w:style w:type="paragraph" w:customStyle="1" w:styleId="AuthoritytoProceed">
    <w:name w:val="Authority to Proceed"/>
    <w:basedOn w:val="Normal0"/>
    <w:next w:val="Normal0"/>
    <w:pPr>
      <w:jc w:val="both"/>
    </w:pPr>
    <w:rPr>
      <w:rFonts w:ascii="Times New Roman" w:hAnsi="Times New Roman"/>
    </w:rPr>
  </w:style>
  <w:style w:type="paragraph" w:styleId="BodyTextIndent2">
    <w:name w:val="Body Text Indent 2"/>
    <w:basedOn w:val="Normal0"/>
    <w:pPr>
      <w:ind w:left="360"/>
    </w:pPr>
    <w:rPr>
      <w:sz w:val="24"/>
      <w:lang w:val="en-US"/>
    </w:rPr>
  </w:style>
  <w:style w:type="paragraph" w:styleId="BodyText">
    <w:name w:val="Body Text"/>
    <w:basedOn w:val="Normal0"/>
    <w:rPr>
      <w:lang w:val="en-US"/>
    </w:rPr>
  </w:style>
  <w:style w:type="paragraph" w:styleId="BodyText2">
    <w:name w:val="Body Text 2"/>
    <w:basedOn w:val="Normal0"/>
    <w:pPr>
      <w:shd w:val="clear" w:color="auto" w:fill="FFFFFF"/>
    </w:pPr>
    <w:rPr>
      <w:b/>
      <w:sz w:val="40"/>
      <w:lang w:val="en-US"/>
    </w:rPr>
  </w:style>
  <w:style w:type="paragraph" w:styleId="BodyText3">
    <w:name w:val="Body Text 3"/>
    <w:basedOn w:val="Normal0"/>
    <w:pPr>
      <w:jc w:val="center"/>
    </w:pPr>
    <w:rPr>
      <w:rFonts w:ascii="Times New Roman" w:hAnsi="Times New Roman"/>
      <w:b/>
      <w:sz w:val="24"/>
      <w:lang w:val="en-US"/>
    </w:rPr>
  </w:style>
  <w:style w:type="paragraph" w:styleId="TOC1">
    <w:name w:val="toc 1"/>
    <w:basedOn w:val="Normal0"/>
    <w:next w:val="Normal0"/>
    <w:autoRedefine/>
    <w:semiHidden/>
    <w:pPr>
      <w:tabs>
        <w:tab w:val="right" w:leader="dot" w:pos="662"/>
        <w:tab w:val="right" w:leader="dot" w:pos="9590"/>
      </w:tabs>
      <w:spacing w:before="360"/>
      <w:ind w:left="0"/>
    </w:pPr>
    <w:rPr>
      <w:b/>
      <w:caps/>
      <w:sz w:val="24"/>
    </w:rPr>
  </w:style>
  <w:style w:type="paragraph" w:styleId="TOC2">
    <w:name w:val="toc 2"/>
    <w:basedOn w:val="Normal0"/>
    <w:next w:val="Normal0"/>
    <w:autoRedefine/>
    <w:uiPriority w:val="39"/>
    <w:pPr>
      <w:tabs>
        <w:tab w:val="left" w:pos="660"/>
        <w:tab w:val="right" w:leader="dot" w:pos="9590"/>
      </w:tabs>
      <w:spacing w:before="240"/>
      <w:ind w:left="0"/>
    </w:pPr>
    <w:rPr>
      <w:rFonts w:cs="Arial"/>
      <w:b/>
      <w:noProof/>
      <w:snapToGrid w:val="0"/>
      <w:sz w:val="20"/>
      <w:szCs w:val="40"/>
    </w:rPr>
  </w:style>
  <w:style w:type="paragraph" w:styleId="TOC3">
    <w:name w:val="toc 3"/>
    <w:basedOn w:val="Normal0"/>
    <w:next w:val="Normal0"/>
    <w:autoRedefine/>
    <w:uiPriority w:val="39"/>
    <w:pPr>
      <w:tabs>
        <w:tab w:val="right" w:leader="dot" w:pos="662"/>
        <w:tab w:val="right" w:leader="dot" w:pos="9590"/>
      </w:tabs>
      <w:ind w:left="220"/>
    </w:pPr>
    <w:rPr>
      <w:sz w:val="20"/>
    </w:rPr>
  </w:style>
  <w:style w:type="paragraph" w:styleId="TOC4">
    <w:name w:val="toc 4"/>
    <w:basedOn w:val="Normal0"/>
    <w:next w:val="Normal0"/>
    <w:autoRedefine/>
    <w:semiHidden/>
    <w:pPr>
      <w:ind w:left="440"/>
    </w:pPr>
    <w:rPr>
      <w:rFonts w:ascii="Times New Roman" w:hAnsi="Times New Roman"/>
      <w:sz w:val="20"/>
    </w:rPr>
  </w:style>
  <w:style w:type="paragraph" w:styleId="TOC5">
    <w:name w:val="toc 5"/>
    <w:basedOn w:val="Normal0"/>
    <w:next w:val="Normal0"/>
    <w:autoRedefine/>
    <w:semiHidden/>
    <w:pPr>
      <w:ind w:left="660"/>
    </w:pPr>
    <w:rPr>
      <w:rFonts w:ascii="Times New Roman" w:hAnsi="Times New Roman"/>
      <w:sz w:val="20"/>
    </w:rPr>
  </w:style>
  <w:style w:type="paragraph" w:styleId="TOC6">
    <w:name w:val="toc 6"/>
    <w:basedOn w:val="Normal0"/>
    <w:next w:val="Normal0"/>
    <w:autoRedefine/>
    <w:semiHidden/>
    <w:pPr>
      <w:ind w:left="880"/>
    </w:pPr>
    <w:rPr>
      <w:rFonts w:ascii="Times New Roman" w:hAnsi="Times New Roman"/>
      <w:sz w:val="20"/>
    </w:rPr>
  </w:style>
  <w:style w:type="paragraph" w:styleId="TOC7">
    <w:name w:val="toc 7"/>
    <w:basedOn w:val="Normal0"/>
    <w:next w:val="Normal0"/>
    <w:autoRedefine/>
    <w:semiHidden/>
    <w:pPr>
      <w:ind w:left="1100"/>
    </w:pPr>
    <w:rPr>
      <w:rFonts w:ascii="Times New Roman" w:hAnsi="Times New Roman"/>
      <w:sz w:val="20"/>
    </w:rPr>
  </w:style>
  <w:style w:type="paragraph" w:styleId="TOC8">
    <w:name w:val="toc 8"/>
    <w:basedOn w:val="Normal0"/>
    <w:next w:val="Normal0"/>
    <w:autoRedefine/>
    <w:semiHidden/>
    <w:pPr>
      <w:ind w:left="1320"/>
    </w:pPr>
    <w:rPr>
      <w:rFonts w:ascii="Times New Roman" w:hAnsi="Times New Roman"/>
      <w:sz w:val="20"/>
    </w:rPr>
  </w:style>
  <w:style w:type="paragraph" w:styleId="TOC9">
    <w:name w:val="toc 9"/>
    <w:basedOn w:val="Normal0"/>
    <w:next w:val="Normal0"/>
    <w:autoRedefine/>
    <w:semiHidden/>
    <w:pPr>
      <w:ind w:left="1540"/>
    </w:pPr>
    <w:rPr>
      <w:rFonts w:ascii="Times New Roman" w:hAnsi="Times New Roman"/>
      <w:sz w:val="20"/>
    </w:rPr>
  </w:style>
  <w:style w:type="paragraph" w:styleId="BodyTextIndent3">
    <w:name w:val="Body Text Indent 3"/>
    <w:basedOn w:val="Normal0"/>
  </w:style>
  <w:style w:type="paragraph" w:customStyle="1" w:styleId="Heading30">
    <w:name w:val="Heading3"/>
    <w:basedOn w:val="Normal0"/>
    <w:pPr>
      <w:ind w:left="0"/>
    </w:pPr>
  </w:style>
  <w:style w:type="character" w:styleId="CommentReference">
    <w:name w:val="annotation reference"/>
    <w:semiHidden/>
    <w:rPr>
      <w:sz w:val="16"/>
      <w:szCs w:val="16"/>
    </w:rPr>
  </w:style>
  <w:style w:type="paragraph" w:customStyle="1" w:styleId="AppendixLevel1">
    <w:name w:val="Appendix Level 1"/>
    <w:basedOn w:val="Normal0"/>
    <w:pPr>
      <w:numPr>
        <w:numId w:val="4"/>
      </w:numPr>
      <w:shd w:val="clear" w:color="auto" w:fill="FFFFFF"/>
    </w:pPr>
    <w:rPr>
      <w:rFonts w:ascii="NewsGothic" w:hAnsi="NewsGothic"/>
      <w:color w:val="FF0000"/>
      <w:sz w:val="40"/>
    </w:rPr>
  </w:style>
  <w:style w:type="paragraph" w:customStyle="1" w:styleId="Appendices">
    <w:name w:val="Appendices"/>
    <w:basedOn w:val="Normal0"/>
    <w:pPr>
      <w:spacing w:before="240" w:after="240"/>
      <w:ind w:left="0"/>
    </w:pPr>
    <w:rPr>
      <w:rFonts w:ascii="NewsGothic" w:hAnsi="NewsGothic"/>
      <w:color w:val="FF0000"/>
      <w:sz w:val="48"/>
    </w:rPr>
  </w:style>
  <w:style w:type="paragraph" w:styleId="CommentText">
    <w:name w:val="annotation text"/>
    <w:basedOn w:val="Normal0"/>
    <w:semiHidden/>
    <w:pPr>
      <w:ind w:left="0"/>
    </w:pPr>
    <w:rPr>
      <w:rFonts w:ascii="Times" w:eastAsia="Times" w:hAnsi="Times"/>
      <w:sz w:val="20"/>
      <w:lang w:val="en-US" w:eastAsia="zh-CN"/>
    </w:rPr>
  </w:style>
  <w:style w:type="paragraph" w:styleId="BalloonText">
    <w:name w:val="Balloon Text"/>
    <w:basedOn w:val="Normal0"/>
    <w:semiHidden/>
    <w:rPr>
      <w:rFonts w:ascii="Tahoma" w:hAnsi="Tahoma" w:cs="Tahoma"/>
      <w:sz w:val="16"/>
      <w:szCs w:val="16"/>
    </w:rPr>
  </w:style>
  <w:style w:type="paragraph" w:customStyle="1" w:styleId="s">
    <w:name w:val="s"/>
    <w:basedOn w:val="Heading1"/>
  </w:style>
  <w:style w:type="paragraph" w:customStyle="1" w:styleId="Heading20">
    <w:name w:val="Heading2"/>
    <w:basedOn w:val="Normal0"/>
    <w:pPr>
      <w:ind w:left="0"/>
      <w:jc w:val="both"/>
    </w:pPr>
    <w:rPr>
      <w:rFonts w:ascii="Times New Roman" w:hAnsi="Times New Roman"/>
      <w:b/>
      <w:sz w:val="24"/>
    </w:rPr>
  </w:style>
  <w:style w:type="paragraph" w:styleId="CommentSubject">
    <w:name w:val="annotation subject"/>
    <w:basedOn w:val="CommentText"/>
    <w:next w:val="CommentText"/>
    <w:semiHidden/>
    <w:pPr>
      <w:ind w:left="567"/>
    </w:pPr>
    <w:rPr>
      <w:rFonts w:ascii="Arial" w:eastAsia="Times New Roman" w:hAnsi="Arial"/>
      <w:b/>
      <w:bCs/>
      <w:lang w:val="en-AU" w:eastAsia="en-US"/>
    </w:rPr>
  </w:style>
  <w:style w:type="paragraph" w:customStyle="1" w:styleId="TableRowHeading">
    <w:name w:val="Table Row Heading"/>
    <w:basedOn w:val="Normal0"/>
    <w:pPr>
      <w:keepNext/>
      <w:keepLines/>
      <w:spacing w:before="60" w:after="60"/>
      <w:ind w:left="0"/>
    </w:pPr>
    <w:rPr>
      <w:color w:val="43589D"/>
      <w:sz w:val="16"/>
    </w:rPr>
  </w:style>
  <w:style w:type="paragraph" w:customStyle="1" w:styleId="TableRowNumbersHeading">
    <w:name w:val="Table Row Numbers Heading"/>
    <w:basedOn w:val="TableRowHeading"/>
    <w:pPr>
      <w:jc w:val="right"/>
    </w:pPr>
  </w:style>
  <w:style w:type="paragraph" w:customStyle="1" w:styleId="HiddenInstruction">
    <w:name w:val="Hidden Instruction"/>
    <w:basedOn w:val="Normal0"/>
    <w:pPr>
      <w:ind w:left="0"/>
      <w:jc w:val="both"/>
    </w:pPr>
    <w:rPr>
      <w:rFonts w:ascii="Times New Roman" w:hAnsi="Times New Roman"/>
      <w:vanish/>
      <w:color w:val="FF0000"/>
      <w:sz w:val="20"/>
    </w:rPr>
  </w:style>
  <w:style w:type="paragraph" w:customStyle="1" w:styleId="Paragraph">
    <w:name w:val="Paragraph"/>
    <w:basedOn w:val="Normal0"/>
    <w:pPr>
      <w:overflowPunct w:val="0"/>
      <w:autoSpaceDE w:val="0"/>
      <w:autoSpaceDN w:val="0"/>
      <w:adjustRightInd w:val="0"/>
      <w:spacing w:after="240"/>
      <w:ind w:left="0"/>
      <w:textAlignment w:val="baseline"/>
    </w:pPr>
    <w:rPr>
      <w:rFonts w:ascii="Times New Roman" w:hAnsi="Times New Roman"/>
      <w:sz w:val="24"/>
    </w:rPr>
  </w:style>
  <w:style w:type="character" w:customStyle="1" w:styleId="Style1">
    <w:name w:val="Style1"/>
    <w:rPr>
      <w:rFonts w:ascii="NewsGothic" w:hAnsi="NewsGothic"/>
      <w:color w:val="0000FF"/>
      <w:sz w:val="48"/>
    </w:rPr>
  </w:style>
  <w:style w:type="character" w:styleId="Hyperlink">
    <w:name w:val="Hyperlink"/>
    <w:rPr>
      <w:color w:val="0000FF"/>
      <w:u w:val="single"/>
    </w:rPr>
  </w:style>
  <w:style w:type="character" w:styleId="FollowedHyperlink">
    <w:name w:val="FollowedHyperlink"/>
    <w:rPr>
      <w:color w:val="800080"/>
      <w:u w:val="single"/>
    </w:rPr>
  </w:style>
  <w:style w:type="paragraph" w:styleId="TableofAuthorities">
    <w:name w:val="table of authorities"/>
    <w:basedOn w:val="Normal0"/>
    <w:next w:val="Normal0"/>
    <w:semiHidden/>
    <w:pPr>
      <w:ind w:left="220" w:hanging="220"/>
    </w:pPr>
  </w:style>
  <w:style w:type="paragraph" w:customStyle="1" w:styleId="SideHeadingsBold">
    <w:name w:val="Side Headings Bold"/>
    <w:basedOn w:val="Normal0"/>
    <w:autoRedefine/>
    <w:pPr>
      <w:ind w:left="0"/>
    </w:pPr>
    <w:rPr>
      <w:rFonts w:cs="Arial"/>
      <w:b/>
      <w:bCs/>
      <w:color w:val="FFFFFF"/>
      <w:sz w:val="20"/>
    </w:rPr>
  </w:style>
  <w:style w:type="paragraph" w:customStyle="1" w:styleId="Normal2">
    <w:name w:val="Normal 2"/>
    <w:basedOn w:val="Normal0"/>
    <w:autoRedefine/>
    <w:pPr>
      <w:spacing w:line="250" w:lineRule="atLeast"/>
      <w:ind w:left="0"/>
    </w:pPr>
    <w:rPr>
      <w:rFonts w:cs="Arial"/>
      <w:sz w:val="20"/>
      <w:lang w:eastAsia="en-AU"/>
    </w:rPr>
  </w:style>
  <w:style w:type="paragraph" w:customStyle="1" w:styleId="SideHeadingsnonbold">
    <w:name w:val="Side Headings non bold"/>
    <w:basedOn w:val="Normal0"/>
    <w:autoRedefine/>
    <w:pPr>
      <w:ind w:left="0"/>
      <w:jc w:val="both"/>
    </w:pPr>
    <w:rPr>
      <w:bCs/>
      <w:color w:val="FFFFFF"/>
      <w:szCs w:val="24"/>
    </w:rPr>
  </w:style>
  <w:style w:type="paragraph" w:customStyle="1" w:styleId="TopHeadingsBoldCentred">
    <w:name w:val="Top Headings Bold Centred"/>
    <w:basedOn w:val="Normal0"/>
    <w:autoRedefine/>
    <w:rsid w:val="005A72B3"/>
    <w:pPr>
      <w:ind w:left="0"/>
      <w:jc w:val="center"/>
    </w:pPr>
    <w:rPr>
      <w:rFonts w:cs="Arial"/>
      <w:b/>
      <w:color w:val="FFFFFF"/>
      <w:sz w:val="20"/>
    </w:rPr>
  </w:style>
  <w:style w:type="paragraph" w:customStyle="1" w:styleId="TopHeadingsBoldCentred-black">
    <w:name w:val="Top Headings Bold Centred - black"/>
    <w:basedOn w:val="Normal0"/>
    <w:autoRedefine/>
    <w:pPr>
      <w:ind w:left="0"/>
      <w:jc w:val="center"/>
    </w:pPr>
    <w:rPr>
      <w:rFonts w:cs="Arial"/>
      <w:b/>
      <w:sz w:val="20"/>
    </w:rPr>
  </w:style>
  <w:style w:type="paragraph" w:customStyle="1" w:styleId="CoveringLetter">
    <w:name w:val="Covering Letter"/>
    <w:basedOn w:val="Normal0"/>
    <w:rsid w:val="00122B89"/>
    <w:pPr>
      <w:spacing w:line="250" w:lineRule="atLeast"/>
      <w:ind w:left="0"/>
    </w:pPr>
    <w:rPr>
      <w:rFonts w:ascii="Times New Roman" w:hAnsi="Times New Roman"/>
      <w:sz w:val="24"/>
      <w:lang w:eastAsia="en-AU"/>
    </w:rPr>
  </w:style>
  <w:style w:type="paragraph" w:customStyle="1" w:styleId="Bulletpoint">
    <w:name w:val="Bullet point"/>
    <w:basedOn w:val="Normal0"/>
    <w:rsid w:val="00122B89"/>
    <w:pPr>
      <w:tabs>
        <w:tab w:val="num" w:pos="360"/>
      </w:tabs>
      <w:spacing w:after="120" w:line="250" w:lineRule="atLeast"/>
      <w:ind w:left="360" w:hanging="360"/>
    </w:pPr>
    <w:rPr>
      <w:rFonts w:ascii="Times New Roman" w:hAnsi="Times New Roman"/>
      <w:sz w:val="24"/>
      <w:lang w:eastAsia="en-AU"/>
    </w:rPr>
  </w:style>
  <w:style w:type="paragraph" w:customStyle="1" w:styleId="50StrategyRecommendations">
    <w:name w:val="5.0 Strategy Recommendations"/>
    <w:basedOn w:val="Normal0"/>
    <w:rsid w:val="007535B4"/>
    <w:pPr>
      <w:spacing w:line="250" w:lineRule="atLeast"/>
      <w:ind w:left="0"/>
    </w:pPr>
    <w:rPr>
      <w:rFonts w:ascii="Times New Roman" w:hAnsi="Times New Roman"/>
      <w:sz w:val="24"/>
      <w:szCs w:val="24"/>
      <w:lang w:eastAsia="en-AU"/>
    </w:rPr>
  </w:style>
  <w:style w:type="paragraph" w:customStyle="1" w:styleId="Style3">
    <w:name w:val="Style3"/>
    <w:basedOn w:val="Normal0"/>
    <w:next w:val="Normal0"/>
    <w:autoRedefine/>
    <w:rsid w:val="005E3E8C"/>
    <w:pPr>
      <w:spacing w:after="120"/>
      <w:ind w:left="0"/>
    </w:pPr>
    <w:rPr>
      <w:szCs w:val="24"/>
    </w:rPr>
  </w:style>
  <w:style w:type="paragraph" w:customStyle="1" w:styleId="Normal">
    <w:name w:val="[Normal]"/>
    <w:autoRedefine/>
    <w:rsid w:val="00AA5CFC"/>
    <w:pPr>
      <w:numPr>
        <w:numId w:val="8"/>
      </w:numPr>
      <w:tabs>
        <w:tab w:val="clear" w:pos="567"/>
      </w:tabs>
      <w:spacing w:before="240" w:after="240"/>
      <w:ind w:left="0" w:firstLine="0"/>
    </w:pPr>
    <w:rPr>
      <w:rFonts w:ascii="Arial" w:hAnsi="Arial"/>
      <w:b/>
      <w:noProof/>
      <w:sz w:val="22"/>
      <w:szCs w:val="24"/>
      <w:lang w:val="en-US"/>
    </w:rPr>
  </w:style>
  <w:style w:type="paragraph" w:customStyle="1" w:styleId="SOAHeading2">
    <w:name w:val="SOA Heading 2"/>
    <w:basedOn w:val="Normal0"/>
    <w:autoRedefine/>
    <w:rsid w:val="00AA5CFC"/>
    <w:pPr>
      <w:numPr>
        <w:ilvl w:val="1"/>
        <w:numId w:val="9"/>
      </w:numPr>
      <w:spacing w:before="240" w:after="240" w:line="250" w:lineRule="atLeast"/>
    </w:pPr>
    <w:rPr>
      <w:rFonts w:ascii="NewsGothic" w:hAnsi="NewsGothic"/>
      <w:color w:val="0000FF"/>
      <w:sz w:val="40"/>
      <w:szCs w:val="24"/>
    </w:rPr>
  </w:style>
  <w:style w:type="paragraph" w:customStyle="1" w:styleId="SOABodyText">
    <w:name w:val="SOA Body Text"/>
    <w:basedOn w:val="Normal0"/>
    <w:autoRedefine/>
    <w:rsid w:val="00AA5CFC"/>
    <w:pPr>
      <w:ind w:left="0"/>
    </w:pPr>
    <w:rPr>
      <w:sz w:val="20"/>
      <w:szCs w:val="24"/>
    </w:rPr>
  </w:style>
  <w:style w:type="paragraph" w:customStyle="1" w:styleId="Text2mmafter">
    <w:name w:val="Text_+2mm after"/>
    <w:basedOn w:val="Normal0"/>
    <w:rsid w:val="00AA5CFC"/>
    <w:pPr>
      <w:widowControl w:val="0"/>
      <w:autoSpaceDE w:val="0"/>
      <w:autoSpaceDN w:val="0"/>
      <w:spacing w:after="113" w:line="300" w:lineRule="atLeast"/>
      <w:ind w:left="0"/>
    </w:pPr>
    <w:rPr>
      <w:rFonts w:ascii="ITC Franklin Gothic" w:hAnsi="ITC Franklin Gothic"/>
      <w:color w:val="000000"/>
      <w:sz w:val="20"/>
      <w:lang w:val="en-US"/>
    </w:rPr>
  </w:style>
  <w:style w:type="paragraph" w:customStyle="1" w:styleId="bullettext">
    <w:name w:val="bullet text"/>
    <w:basedOn w:val="Normal0"/>
    <w:rsid w:val="00AA5CFC"/>
    <w:pPr>
      <w:widowControl w:val="0"/>
      <w:tabs>
        <w:tab w:val="left" w:pos="610"/>
      </w:tabs>
      <w:autoSpaceDE w:val="0"/>
      <w:autoSpaceDN w:val="0"/>
      <w:spacing w:after="113" w:line="300" w:lineRule="atLeast"/>
      <w:ind w:left="624" w:hanging="340"/>
    </w:pPr>
    <w:rPr>
      <w:rFonts w:ascii="ITC Franklin Gothic" w:hAnsi="ITC Franklin Gothic"/>
      <w:color w:val="000000"/>
      <w:sz w:val="20"/>
      <w:lang w:val="en-US"/>
    </w:rPr>
  </w:style>
  <w:style w:type="character" w:customStyle="1" w:styleId="Textbold">
    <w:name w:val="Text bold"/>
    <w:rsid w:val="00AA5CFC"/>
    <w:rPr>
      <w:rFonts w:ascii="ITC Franklin Gothic" w:hAnsi="ITC Franklin Gothic" w:cs="ITC Franklin Gothic"/>
      <w:color w:val="000000"/>
      <w:spacing w:val="0"/>
      <w:w w:val="100"/>
      <w:position w:val="0"/>
      <w:sz w:val="20"/>
      <w:szCs w:val="20"/>
      <w:u w:val="none"/>
      <w:vertAlign w:val="baseline"/>
    </w:rPr>
  </w:style>
  <w:style w:type="character" w:customStyle="1" w:styleId="Bullet18ptcoloured">
    <w:name w:val="Bullet_18pt_coloured"/>
    <w:rsid w:val="00AA5CFC"/>
    <w:rPr>
      <w:rFonts w:ascii="ITC Franklin Gothic" w:hAnsi="ITC Franklin Gothic" w:cs="ITC Franklin Gothic"/>
      <w:color w:val="008080"/>
      <w:spacing w:val="0"/>
      <w:w w:val="100"/>
      <w:position w:val="-6"/>
      <w:sz w:val="36"/>
      <w:szCs w:val="36"/>
      <w:u w:val="none"/>
      <w:vertAlign w:val="baseline"/>
    </w:rPr>
  </w:style>
  <w:style w:type="paragraph" w:customStyle="1" w:styleId="10CoveringLetter">
    <w:name w:val="1.0 Covering Letter"/>
    <w:basedOn w:val="Normal0"/>
    <w:rsid w:val="00AA5CFC"/>
    <w:pPr>
      <w:spacing w:line="250" w:lineRule="atLeast"/>
      <w:ind w:left="0"/>
    </w:pPr>
    <w:rPr>
      <w:rFonts w:ascii="Times New Roman" w:hAnsi="Times New Roman"/>
      <w:sz w:val="24"/>
    </w:rPr>
  </w:style>
  <w:style w:type="paragraph" w:customStyle="1" w:styleId="Normal3">
    <w:name w:val="Normal 3"/>
    <w:basedOn w:val="Normal0"/>
    <w:autoRedefine/>
    <w:rsid w:val="00AA5CFC"/>
    <w:pPr>
      <w:numPr>
        <w:numId w:val="10"/>
      </w:numPr>
      <w:tabs>
        <w:tab w:val="clear" w:pos="1080"/>
      </w:tabs>
      <w:spacing w:line="480" w:lineRule="auto"/>
      <w:ind w:left="0" w:firstLine="0"/>
      <w:jc w:val="both"/>
    </w:pPr>
    <w:rPr>
      <w:b/>
      <w:bCs/>
      <w:szCs w:val="24"/>
    </w:rPr>
  </w:style>
  <w:style w:type="paragraph" w:customStyle="1" w:styleId="Proceedboxes">
    <w:name w:val="Proceed boxes"/>
    <w:basedOn w:val="Normal0"/>
    <w:autoRedefine/>
    <w:rsid w:val="00AA5CFC"/>
    <w:rPr>
      <w:rFonts w:ascii="NewsGothic" w:hAnsi="NewsGothic"/>
      <w:bCs/>
      <w:color w:val="FF0000"/>
    </w:rPr>
  </w:style>
  <w:style w:type="paragraph" w:customStyle="1" w:styleId="StyleBulletpointNewsGothic14ptRedLeft2835ptFirst">
    <w:name w:val="Style Bullet point + NewsGothic 14 pt Red Left:  28.35 pt First..."/>
    <w:basedOn w:val="Bulletpoint"/>
    <w:rsid w:val="00E65397"/>
    <w:pPr>
      <w:keepNext/>
      <w:spacing w:before="120" w:after="240"/>
      <w:ind w:left="567" w:firstLine="0"/>
    </w:pPr>
    <w:rPr>
      <w:rFonts w:ascii="NewsGothic" w:hAnsi="NewsGothic"/>
      <w:color w:val="FF0000"/>
      <w:sz w:val="28"/>
    </w:rPr>
  </w:style>
  <w:style w:type="paragraph" w:customStyle="1" w:styleId="StyleBulletpointNewsGothic18ptBlueLeft2835pt">
    <w:name w:val="Style Bullet point + NewsGothic 18 pt Blue Left:  28.35 pt"/>
    <w:basedOn w:val="Bulletpoint"/>
    <w:rsid w:val="00E65397"/>
    <w:pPr>
      <w:keepNext/>
      <w:spacing w:before="240" w:after="240"/>
      <w:ind w:left="927"/>
    </w:pPr>
    <w:rPr>
      <w:rFonts w:ascii="NewsGothic" w:hAnsi="NewsGothic"/>
      <w:color w:val="0000FF"/>
      <w:sz w:val="36"/>
    </w:rPr>
  </w:style>
  <w:style w:type="paragraph" w:customStyle="1" w:styleId="StyleBulletpointNewsGothicBlueLeft2835ptFirstline">
    <w:name w:val="Style Bullet point + NewsGothic Blue Left:  28.35 pt First line:..."/>
    <w:basedOn w:val="Bulletpoint"/>
    <w:rsid w:val="00E65397"/>
    <w:pPr>
      <w:keepNext/>
      <w:spacing w:before="120"/>
      <w:ind w:left="567" w:firstLine="0"/>
    </w:pPr>
    <w:rPr>
      <w:rFonts w:ascii="NewsGothic" w:hAnsi="NewsGothic"/>
      <w:b/>
      <w:color w:val="0000FF"/>
    </w:rPr>
  </w:style>
  <w:style w:type="table" w:styleId="TableGrid">
    <w:name w:val="Table Grid"/>
    <w:basedOn w:val="TableNormal"/>
    <w:uiPriority w:val="59"/>
    <w:rsid w:val="00D24D2A"/>
    <w:pPr>
      <w:ind w:left="567"/>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basedOn w:val="Normal0"/>
    <w:rsid w:val="00D24D2A"/>
    <w:pPr>
      <w:tabs>
        <w:tab w:val="right" w:pos="8766"/>
      </w:tabs>
      <w:spacing w:line="250" w:lineRule="atLeast"/>
      <w:ind w:left="0"/>
      <w:jc w:val="center"/>
    </w:pPr>
    <w:rPr>
      <w:rFonts w:ascii="Times New Roman" w:hAnsi="Times New Roman"/>
      <w:b/>
      <w:bCs/>
      <w:sz w:val="32"/>
      <w:szCs w:val="32"/>
      <w:lang w:eastAsia="en-AU"/>
    </w:rPr>
  </w:style>
  <w:style w:type="paragraph" w:styleId="ListParagraph">
    <w:name w:val="List Paragraph"/>
    <w:basedOn w:val="Normal0"/>
    <w:uiPriority w:val="72"/>
    <w:rsid w:val="00005060"/>
    <w:pPr>
      <w:ind w:left="720"/>
      <w:contextualSpacing/>
    </w:pPr>
  </w:style>
  <w:style w:type="table" w:styleId="TableClassic1">
    <w:name w:val="Table Classic 1"/>
    <w:basedOn w:val="TableNormal"/>
    <w:rsid w:val="00496613"/>
    <w:pPr>
      <w:ind w:left="567"/>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table" w:styleId="LightShading">
    <w:name w:val="Light Shading"/>
    <w:basedOn w:val="TableNormal"/>
    <w:uiPriority w:val="69"/>
    <w:rsid w:val="00496613"/>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861CEB"/>
    <w:rPr>
      <w:rFonts w:asciiTheme="minorHAnsi" w:eastAsiaTheme="minorEastAsia" w:hAnsiTheme="minorHAnsi" w:cstheme="minorBidi"/>
      <w:color w:val="365F91" w:themeColor="accent1" w:themeShade="BF"/>
      <w:sz w:val="22"/>
      <w:szCs w:val="22"/>
      <w:lang w:val="en-US" w:eastAsia="zh-TW"/>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MediumList1">
    <w:name w:val="Medium List 1"/>
    <w:basedOn w:val="TableNormal"/>
    <w:uiPriority w:val="60"/>
    <w:rsid w:val="006B6698"/>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character" w:customStyle="1" w:styleId="FooterChar">
    <w:name w:val="Footer Char"/>
    <w:basedOn w:val="DefaultParagraphFont"/>
    <w:link w:val="Footer"/>
    <w:uiPriority w:val="99"/>
    <w:rsid w:val="008F14FA"/>
    <w:rPr>
      <w:rFonts w:ascii="Arial" w:hAnsi="Arial"/>
      <w:sz w:val="14"/>
    </w:rPr>
  </w:style>
  <w:style w:type="character" w:customStyle="1" w:styleId="UnresolvedMention1">
    <w:name w:val="Unresolved Mention1"/>
    <w:basedOn w:val="DefaultParagraphFont"/>
    <w:uiPriority w:val="99"/>
    <w:semiHidden/>
    <w:unhideWhenUsed/>
    <w:rsid w:val="00FD75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8F31B73B2B2E448AABD486888488FAB"/>
        <w:category>
          <w:name w:val="General"/>
          <w:gallery w:val="placeholder"/>
        </w:category>
        <w:types>
          <w:type w:val="bbPlcHdr"/>
        </w:types>
        <w:behaviors>
          <w:behavior w:val="content"/>
        </w:behaviors>
        <w:guid w:val="{EDD5FCB2-0E9B-B14D-A933-D340A9659B57}"/>
      </w:docPartPr>
      <w:docPartBody>
        <w:p w:rsidR="00273F40" w:rsidRDefault="00CE4A5F" w:rsidP="00225467">
          <w:pPr>
            <w:pStyle w:val="E8F31B73B2B2E448AABD486888488FAB"/>
          </w:pPr>
          <w:r>
            <w:t>[Type text]</w:t>
          </w:r>
        </w:p>
      </w:docPartBody>
    </w:docPart>
    <w:docPart>
      <w:docPartPr>
        <w:name w:val="6CDC7A920BC04D40B5EB3C9A820015D6"/>
        <w:category>
          <w:name w:val="General"/>
          <w:gallery w:val="placeholder"/>
        </w:category>
        <w:types>
          <w:type w:val="bbPlcHdr"/>
        </w:types>
        <w:behaviors>
          <w:behavior w:val="content"/>
        </w:behaviors>
        <w:guid w:val="{BE725FA5-FB07-FD46-92AA-22E1C5CD7A64}"/>
      </w:docPartPr>
      <w:docPartBody>
        <w:p w:rsidR="00273F40" w:rsidRDefault="00CE4A5F" w:rsidP="00225467">
          <w:pPr>
            <w:pStyle w:val="6CDC7A920BC04D40B5EB3C9A820015D6"/>
          </w:pPr>
          <w:r>
            <w:t>[Type text]</w:t>
          </w:r>
        </w:p>
      </w:docPartBody>
    </w:docPart>
    <w:docPart>
      <w:docPartPr>
        <w:name w:val="A5FC80ECDCA9764F9E567E03E02646BC"/>
        <w:category>
          <w:name w:val="General"/>
          <w:gallery w:val="placeholder"/>
        </w:category>
        <w:types>
          <w:type w:val="bbPlcHdr"/>
        </w:types>
        <w:behaviors>
          <w:behavior w:val="content"/>
        </w:behaviors>
        <w:guid w:val="{322927BC-E2B9-D647-AA32-8FD66F6F2724}"/>
      </w:docPartPr>
      <w:docPartBody>
        <w:p w:rsidR="00273F40" w:rsidRDefault="00CE4A5F" w:rsidP="00225467">
          <w:pPr>
            <w:pStyle w:val="A5FC80ECDCA9764F9E567E03E02646BC"/>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Gothic">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TC Franklin Gothic">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225467"/>
    <w:rsid w:val="00225467"/>
    <w:rsid w:val="0025445E"/>
    <w:rsid w:val="00273F40"/>
    <w:rsid w:val="00320DE4"/>
    <w:rsid w:val="00327654"/>
    <w:rsid w:val="004E6AC8"/>
    <w:rsid w:val="006F242A"/>
    <w:rsid w:val="0096237F"/>
    <w:rsid w:val="00A23A98"/>
    <w:rsid w:val="00B868AE"/>
    <w:rsid w:val="00CE4A5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3F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8F31B73B2B2E448AABD486888488FAB">
    <w:name w:val="E8F31B73B2B2E448AABD486888488FAB"/>
    <w:rsid w:val="00225467"/>
  </w:style>
  <w:style w:type="paragraph" w:customStyle="1" w:styleId="6CDC7A920BC04D40B5EB3C9A820015D6">
    <w:name w:val="6CDC7A920BC04D40B5EB3C9A820015D6"/>
    <w:rsid w:val="00225467"/>
  </w:style>
  <w:style w:type="paragraph" w:customStyle="1" w:styleId="A5FC80ECDCA9764F9E567E03E02646BC">
    <w:name w:val="A5FC80ECDCA9764F9E567E03E02646BC"/>
    <w:rsid w:val="0022546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A42D15-485B-4F2C-88AA-A14E67411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9</Pages>
  <Words>2702</Words>
  <Characters>15403</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SF - Investment Strategy</vt:lpstr>
    </vt:vector>
  </TitlesOfParts>
  <Company>Investor Group</Company>
  <LinksUpToDate>false</LinksUpToDate>
  <CharactersWithSpaces>18069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SF - Investment Strategy</dc:title>
  <dc:creator>WHKG</dc:creator>
  <cp:keywords>SMSF, Self, Managed, Fund, SMS, Super, Superannuation, DIY, process, procedure, flowchart, step-by-step, steps, instructions, guide, method, guidebook, diagram, overview, analysis, analyse, prepare, plan, preparation, statement, advice, soa</cp:keywords>
  <cp:lastModifiedBy>Angela Miceli</cp:lastModifiedBy>
  <cp:revision>22</cp:revision>
  <cp:lastPrinted>2014-01-10T02:48:00Z</cp:lastPrinted>
  <dcterms:created xsi:type="dcterms:W3CDTF">2020-02-12T05:00:00Z</dcterms:created>
  <dcterms:modified xsi:type="dcterms:W3CDTF">2021-11-25T23:46:00Z</dcterms:modified>
</cp:coreProperties>
</file>