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6E187" w14:textId="27798D6A" w:rsidR="00274216" w:rsidRDefault="00F46A9A">
      <w:hyperlink r:id="rId4" w:history="1">
        <w:r w:rsidRPr="00902DC2">
          <w:rPr>
            <w:rStyle w:val="Hyperlink"/>
          </w:rPr>
          <w:t>https://www.hyperion.com.au/funds/hyperion-global-growth-companies-fund/</w:t>
        </w:r>
      </w:hyperlink>
    </w:p>
    <w:p w14:paraId="68A7B323" w14:textId="7D32EB28" w:rsidR="00F46A9A" w:rsidRDefault="00F46A9A"/>
    <w:p w14:paraId="25745199" w14:textId="7A6B1BFE" w:rsidR="00F46A9A" w:rsidRDefault="00F46A9A"/>
    <w:p w14:paraId="7A1DCF10" w14:textId="510384F3" w:rsidR="00F46A9A" w:rsidRDefault="00F46A9A">
      <w:r>
        <w:t>Changed to HYGG on 15 March 2021</w:t>
      </w:r>
    </w:p>
    <w:sectPr w:rsidR="00F46A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333"/>
    <w:rsid w:val="00257550"/>
    <w:rsid w:val="00274216"/>
    <w:rsid w:val="00961333"/>
    <w:rsid w:val="00F4536C"/>
    <w:rsid w:val="00F4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98E7E"/>
  <w15:chartTrackingRefBased/>
  <w15:docId w15:val="{2DE5B955-BBC4-44A1-9862-22DAB3B2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6A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6A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hyperion.com.au/funds/hyperion-global-growth-companies-fun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Morse</dc:creator>
  <cp:keywords/>
  <dc:description/>
  <cp:lastModifiedBy>Cate Morse</cp:lastModifiedBy>
  <cp:revision>2</cp:revision>
  <dcterms:created xsi:type="dcterms:W3CDTF">2021-11-29T21:47:00Z</dcterms:created>
  <dcterms:modified xsi:type="dcterms:W3CDTF">2021-11-29T21:48:00Z</dcterms:modified>
</cp:coreProperties>
</file>