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04F1" w14:textId="77777777" w:rsidR="00BD144C" w:rsidRPr="0089693C" w:rsidRDefault="00BD144C" w:rsidP="0052491F">
      <w:pPr>
        <w:widowControl w:val="0"/>
        <w:tabs>
          <w:tab w:val="left" w:pos="0"/>
          <w:tab w:val="left" w:pos="567"/>
          <w:tab w:val="left" w:pos="4315"/>
        </w:tabs>
        <w:autoSpaceDE w:val="0"/>
        <w:autoSpaceDN w:val="0"/>
        <w:adjustRightInd w:val="0"/>
        <w:ind w:right="706"/>
        <w:rPr>
          <w:rFonts w:ascii="Helvetica" w:hAnsi="Helvetica"/>
          <w:sz w:val="18"/>
          <w:szCs w:val="18"/>
        </w:rPr>
      </w:pPr>
    </w:p>
    <w:p w14:paraId="335F8169" w14:textId="77777777" w:rsidR="00BD144C" w:rsidRPr="0089693C" w:rsidRDefault="00E46D81" w:rsidP="00BD144C">
      <w:pPr>
        <w:widowControl w:val="0"/>
        <w:tabs>
          <w:tab w:val="left" w:pos="0"/>
          <w:tab w:val="left" w:pos="567"/>
          <w:tab w:val="left" w:pos="4315"/>
        </w:tabs>
        <w:autoSpaceDE w:val="0"/>
        <w:autoSpaceDN w:val="0"/>
        <w:adjustRightInd w:val="0"/>
        <w:ind w:right="706"/>
        <w:rPr>
          <w:rFonts w:ascii="Helvetica" w:hAnsi="Helvetica" w:cs="Arial"/>
          <w:sz w:val="18"/>
          <w:szCs w:val="18"/>
        </w:rPr>
      </w:pPr>
      <w:r w:rsidRPr="0089693C">
        <w:rPr>
          <w:rFonts w:ascii="Helvetica" w:hAnsi="Helvetica" w:cs="Arial"/>
          <w:sz w:val="18"/>
          <w:szCs w:val="18"/>
        </w:rPr>
        <w:tab/>
      </w:r>
    </w:p>
    <w:p w14:paraId="71F45875" w14:textId="77777777" w:rsidR="00BD144C" w:rsidRPr="0089693C" w:rsidRDefault="00E46D81" w:rsidP="00BD144C">
      <w:pPr>
        <w:autoSpaceDE w:val="0"/>
        <w:autoSpaceDN w:val="0"/>
        <w:adjustRightInd w:val="0"/>
        <w:jc w:val="both"/>
        <w:rPr>
          <w:rFonts w:ascii="Helvetica" w:hAnsi="Helvetica" w:cs="Arial"/>
          <w:sz w:val="18"/>
          <w:szCs w:val="18"/>
        </w:rPr>
      </w:pPr>
      <w:r w:rsidRPr="0089693C">
        <w:rPr>
          <w:rFonts w:ascii="Helvetica" w:hAnsi="Helvetica" w:cs="Arial"/>
          <w:sz w:val="18"/>
          <w:szCs w:val="18"/>
        </w:rPr>
        <w:t xml:space="preserve">The directors of the trustee company have determined that the </w:t>
      </w:r>
      <w:r w:rsidR="00637FBA" w:rsidRPr="009E75D9">
        <w:rPr>
          <w:rFonts w:ascii="Helvetica" w:hAnsi="Helvetica" w:cs="Arial"/>
          <w:sz w:val="18"/>
          <w:szCs w:val="18"/>
        </w:rPr>
        <w:t>F</w:t>
      </w:r>
      <w:r w:rsidRPr="0089693C">
        <w:rPr>
          <w:rFonts w:ascii="Helvetica" w:hAnsi="Helvetica" w:cs="Arial"/>
          <w:sz w:val="18"/>
          <w:szCs w:val="18"/>
        </w:rPr>
        <w:t xml:space="preserve">und is not </w:t>
      </w:r>
      <w:r w:rsidR="005E6814">
        <w:rPr>
          <w:rFonts w:ascii="Helvetica" w:hAnsi="Helvetica" w:cs="Arial"/>
          <w:sz w:val="18"/>
          <w:szCs w:val="18"/>
        </w:rPr>
        <w:t xml:space="preserve">a reporting entity and that </w:t>
      </w:r>
      <w:r w:rsidR="005E6814" w:rsidRPr="009E75D9">
        <w:rPr>
          <w:rFonts w:ascii="Helvetica" w:hAnsi="Helvetica" w:cs="Arial"/>
          <w:sz w:val="18"/>
          <w:szCs w:val="18"/>
        </w:rPr>
        <w:t>the</w:t>
      </w:r>
      <w:r w:rsidR="00637FBA" w:rsidRPr="009E75D9">
        <w:rPr>
          <w:rFonts w:ascii="Helvetica" w:hAnsi="Helvetica" w:cs="Arial"/>
          <w:sz w:val="18"/>
          <w:szCs w:val="18"/>
        </w:rPr>
        <w:t>se</w:t>
      </w:r>
      <w:r w:rsidRPr="0089693C">
        <w:rPr>
          <w:rFonts w:ascii="Helvetica" w:hAnsi="Helvetica" w:cs="Arial"/>
          <w:sz w:val="18"/>
          <w:szCs w:val="18"/>
        </w:rPr>
        <w:t xml:space="preserve"> special purpose financial statements should be prepared in accordance with the accounting policies described in Note 1 to the financial statements.</w:t>
      </w:r>
    </w:p>
    <w:p w14:paraId="45F26D00" w14:textId="77777777" w:rsidR="00BD144C" w:rsidRPr="00FA5CF3" w:rsidRDefault="00BD144C" w:rsidP="00BD144C">
      <w:pPr>
        <w:autoSpaceDE w:val="0"/>
        <w:autoSpaceDN w:val="0"/>
        <w:adjustRightInd w:val="0"/>
        <w:jc w:val="both"/>
        <w:rPr>
          <w:rFonts w:ascii="Helvetica" w:hAnsi="Helvetica" w:cs="Arial"/>
          <w:sz w:val="18"/>
          <w:szCs w:val="18"/>
        </w:rPr>
      </w:pPr>
    </w:p>
    <w:p w14:paraId="004C7371" w14:textId="77777777" w:rsidR="00BD144C" w:rsidRPr="0089693C" w:rsidRDefault="00E46D81" w:rsidP="00BD144C">
      <w:pPr>
        <w:autoSpaceDE w:val="0"/>
        <w:autoSpaceDN w:val="0"/>
        <w:adjustRightInd w:val="0"/>
        <w:jc w:val="both"/>
        <w:rPr>
          <w:rFonts w:ascii="Helvetica" w:hAnsi="Helvetica" w:cs="Arial"/>
          <w:sz w:val="18"/>
          <w:szCs w:val="18"/>
        </w:rPr>
      </w:pPr>
      <w:r>
        <w:rPr>
          <w:rFonts w:ascii="Helvetica" w:hAnsi="Helvetica" w:cs="Arial"/>
          <w:sz w:val="18"/>
          <w:szCs w:val="18"/>
        </w:rPr>
        <w:t>T</w:t>
      </w:r>
      <w:r w:rsidRPr="0089693C">
        <w:rPr>
          <w:rFonts w:ascii="Helvetica" w:hAnsi="Helvetica" w:cs="Arial"/>
          <w:sz w:val="18"/>
          <w:szCs w:val="18"/>
        </w:rPr>
        <w:t>he directors of the trustee company</w:t>
      </w:r>
      <w:r>
        <w:rPr>
          <w:rFonts w:ascii="Helvetica" w:hAnsi="Helvetica" w:cs="Arial"/>
          <w:sz w:val="18"/>
          <w:szCs w:val="18"/>
        </w:rPr>
        <w:t xml:space="preserve"> declare that</w:t>
      </w:r>
      <w:r w:rsidR="0052491F">
        <w:rPr>
          <w:rFonts w:ascii="Helvetica" w:hAnsi="Helvetica" w:cs="Arial"/>
          <w:sz w:val="18"/>
          <w:szCs w:val="18"/>
        </w:rPr>
        <w:t>:</w:t>
      </w:r>
    </w:p>
    <w:p w14:paraId="0FF572BF" w14:textId="77777777" w:rsidR="00BD144C" w:rsidRPr="0089693C" w:rsidRDefault="00BD144C" w:rsidP="00BD144C">
      <w:pPr>
        <w:autoSpaceDE w:val="0"/>
        <w:autoSpaceDN w:val="0"/>
        <w:adjustRightInd w:val="0"/>
        <w:jc w:val="both"/>
        <w:rPr>
          <w:rFonts w:ascii="Helvetica" w:hAnsi="Helvetica" w:cs="Arial"/>
          <w:sz w:val="18"/>
          <w:szCs w:val="18"/>
        </w:rPr>
      </w:pPr>
    </w:p>
    <w:p w14:paraId="563FC1CF" w14:textId="77777777" w:rsidR="00BD144C" w:rsidRPr="0089693C" w:rsidRDefault="00E46D81" w:rsidP="00BD144C">
      <w:pPr>
        <w:numPr>
          <w:ilvl w:val="0"/>
          <w:numId w:val="3"/>
        </w:numPr>
        <w:autoSpaceDE w:val="0"/>
        <w:autoSpaceDN w:val="0"/>
        <w:adjustRightInd w:val="0"/>
        <w:jc w:val="both"/>
        <w:rPr>
          <w:rFonts w:ascii="Helvetica" w:hAnsi="Helvetica" w:cs="Arial"/>
          <w:sz w:val="18"/>
          <w:szCs w:val="18"/>
        </w:rPr>
      </w:pPr>
      <w:r w:rsidRPr="0089693C">
        <w:rPr>
          <w:rFonts w:ascii="Helvetica" w:hAnsi="Helvetica" w:cs="Arial"/>
          <w:sz w:val="18"/>
          <w:szCs w:val="18"/>
        </w:rPr>
        <w:t>the financial statements and notes to the financial st</w:t>
      </w:r>
      <w:r w:rsidRPr="0089693C">
        <w:rPr>
          <w:rFonts w:ascii="Helvetica" w:hAnsi="Helvetica" w:cs="Arial"/>
          <w:sz w:val="18"/>
          <w:szCs w:val="18"/>
        </w:rPr>
        <w:t xml:space="preserve">atements for the year ended 30 June 2021 present fairly, in all material respects, the financial position of the </w:t>
      </w:r>
      <w:r w:rsidR="00637FBA" w:rsidRPr="009E75D9">
        <w:rPr>
          <w:rFonts w:ascii="Helvetica" w:hAnsi="Helvetica" w:cs="Arial"/>
          <w:sz w:val="18"/>
          <w:szCs w:val="18"/>
        </w:rPr>
        <w:t>S</w:t>
      </w:r>
      <w:r w:rsidRPr="0089693C">
        <w:rPr>
          <w:rFonts w:ascii="Helvetica" w:hAnsi="Helvetica" w:cs="Arial"/>
          <w:sz w:val="18"/>
          <w:szCs w:val="18"/>
        </w:rPr>
        <w:t xml:space="preserve">uperannuation </w:t>
      </w:r>
      <w:r w:rsidR="00637FBA" w:rsidRPr="009E75D9">
        <w:rPr>
          <w:rFonts w:ascii="Helvetica" w:hAnsi="Helvetica" w:cs="Arial"/>
          <w:sz w:val="18"/>
          <w:szCs w:val="18"/>
        </w:rPr>
        <w:t>F</w:t>
      </w:r>
      <w:r w:rsidRPr="0089693C">
        <w:rPr>
          <w:rFonts w:ascii="Helvetica" w:hAnsi="Helvetica" w:cs="Arial"/>
          <w:sz w:val="18"/>
          <w:szCs w:val="18"/>
        </w:rPr>
        <w:t>und at 30 June 2021 and the results of i</w:t>
      </w:r>
      <w:r w:rsidR="00C5354F">
        <w:rPr>
          <w:rFonts w:ascii="Helvetica" w:hAnsi="Helvetica" w:cs="Arial"/>
          <w:sz w:val="18"/>
          <w:szCs w:val="18"/>
        </w:rPr>
        <w:t xml:space="preserve">ts operations for the year </w:t>
      </w:r>
      <w:r w:rsidRPr="0089693C">
        <w:rPr>
          <w:rFonts w:ascii="Helvetica" w:hAnsi="Helvetica" w:cs="Arial"/>
          <w:sz w:val="18"/>
          <w:szCs w:val="18"/>
        </w:rPr>
        <w:t>ended</w:t>
      </w:r>
      <w:r w:rsidR="00C5354F">
        <w:rPr>
          <w:rFonts w:ascii="Helvetica" w:hAnsi="Helvetica" w:cs="Arial"/>
          <w:sz w:val="18"/>
          <w:szCs w:val="18"/>
        </w:rPr>
        <w:t xml:space="preserve"> on that date</w:t>
      </w:r>
      <w:r w:rsidRPr="0089693C">
        <w:rPr>
          <w:rFonts w:ascii="Helvetica" w:hAnsi="Helvetica" w:cs="Arial"/>
          <w:sz w:val="18"/>
          <w:szCs w:val="18"/>
        </w:rPr>
        <w:t xml:space="preserve"> in accordance with the accounting policie</w:t>
      </w:r>
      <w:r w:rsidRPr="0089693C">
        <w:rPr>
          <w:rFonts w:ascii="Helvetica" w:hAnsi="Helvetica" w:cs="Arial"/>
          <w:sz w:val="18"/>
          <w:szCs w:val="18"/>
        </w:rPr>
        <w:t>s described in Note 1 to the financial statements;</w:t>
      </w:r>
    </w:p>
    <w:p w14:paraId="66FB01C9" w14:textId="77777777" w:rsidR="00BD144C" w:rsidRPr="0089693C" w:rsidRDefault="00BD144C" w:rsidP="00BD144C">
      <w:pPr>
        <w:autoSpaceDE w:val="0"/>
        <w:autoSpaceDN w:val="0"/>
        <w:adjustRightInd w:val="0"/>
        <w:ind w:firstLine="720"/>
        <w:jc w:val="both"/>
        <w:rPr>
          <w:rFonts w:ascii="Helvetica" w:hAnsi="Helvetica" w:cs="Arial"/>
          <w:sz w:val="18"/>
          <w:szCs w:val="18"/>
        </w:rPr>
      </w:pPr>
    </w:p>
    <w:p w14:paraId="46807B66" w14:textId="77777777" w:rsidR="00BD144C" w:rsidRPr="0089693C" w:rsidRDefault="00E46D81" w:rsidP="00BD144C">
      <w:pPr>
        <w:numPr>
          <w:ilvl w:val="0"/>
          <w:numId w:val="3"/>
        </w:numPr>
        <w:autoSpaceDE w:val="0"/>
        <w:autoSpaceDN w:val="0"/>
        <w:adjustRightInd w:val="0"/>
        <w:jc w:val="both"/>
        <w:rPr>
          <w:rFonts w:ascii="Helvetica" w:hAnsi="Helvetica" w:cs="Arial"/>
          <w:sz w:val="18"/>
          <w:szCs w:val="18"/>
        </w:rPr>
      </w:pPr>
      <w:r w:rsidRPr="0089693C">
        <w:rPr>
          <w:rFonts w:ascii="Helvetica" w:hAnsi="Helvetica" w:cs="Arial"/>
          <w:sz w:val="18"/>
          <w:szCs w:val="18"/>
        </w:rPr>
        <w:t>the financial statements and notes to the financial statements have been prepared in accordance with the requirements of the trust deed; and</w:t>
      </w:r>
    </w:p>
    <w:p w14:paraId="4A0AC9CD" w14:textId="77777777" w:rsidR="00BD144C" w:rsidRPr="0089693C" w:rsidRDefault="00BD144C" w:rsidP="00BD144C">
      <w:pPr>
        <w:autoSpaceDE w:val="0"/>
        <w:autoSpaceDN w:val="0"/>
        <w:adjustRightInd w:val="0"/>
        <w:ind w:firstLine="720"/>
        <w:jc w:val="both"/>
        <w:rPr>
          <w:rFonts w:ascii="Helvetica" w:hAnsi="Helvetica" w:cs="Arial"/>
          <w:sz w:val="18"/>
          <w:szCs w:val="18"/>
        </w:rPr>
      </w:pPr>
    </w:p>
    <w:p w14:paraId="1AEC9DD5" w14:textId="77777777" w:rsidR="00BD144C" w:rsidRDefault="00E46D81" w:rsidP="00BD144C">
      <w:pPr>
        <w:numPr>
          <w:ilvl w:val="0"/>
          <w:numId w:val="3"/>
        </w:numPr>
        <w:autoSpaceDE w:val="0"/>
        <w:autoSpaceDN w:val="0"/>
        <w:adjustRightInd w:val="0"/>
        <w:jc w:val="both"/>
        <w:rPr>
          <w:rFonts w:ascii="Helvetica" w:hAnsi="Helvetica" w:cs="Arial"/>
          <w:sz w:val="18"/>
          <w:szCs w:val="18"/>
        </w:rPr>
      </w:pPr>
      <w:r w:rsidRPr="0089693C">
        <w:rPr>
          <w:rFonts w:ascii="Helvetica" w:hAnsi="Helvetica" w:cs="Arial"/>
          <w:sz w:val="18"/>
          <w:szCs w:val="18"/>
        </w:rPr>
        <w:t xml:space="preserve">the operation of the superannuation fund has been carried out </w:t>
      </w:r>
      <w:r w:rsidRPr="0089693C">
        <w:rPr>
          <w:rFonts w:ascii="Helvetica" w:hAnsi="Helvetica" w:cs="Arial"/>
          <w:sz w:val="18"/>
          <w:szCs w:val="18"/>
        </w:rPr>
        <w:t>in accordance with its trust deed and in compliance with the requirements of the Superannuation Industry (Supervision) Act 1993 and associated Regulations during the year ended 30 June 2021.</w:t>
      </w:r>
    </w:p>
    <w:p w14:paraId="026FBE7D" w14:textId="77777777" w:rsidR="00304911" w:rsidRDefault="00304911" w:rsidP="00304911">
      <w:pPr>
        <w:pStyle w:val="ListParagraph"/>
        <w:rPr>
          <w:rFonts w:ascii="Helvetica" w:hAnsi="Helvetica" w:cs="Arial"/>
          <w:sz w:val="18"/>
          <w:szCs w:val="18"/>
        </w:rPr>
      </w:pPr>
    </w:p>
    <w:p w14:paraId="13EB672D" w14:textId="77777777" w:rsidR="00304911" w:rsidRDefault="00E46D81" w:rsidP="00304911">
      <w:pPr>
        <w:autoSpaceDE w:val="0"/>
        <w:autoSpaceDN w:val="0"/>
        <w:adjustRightInd w:val="0"/>
        <w:ind w:left="397"/>
        <w:jc w:val="both"/>
        <w:rPr>
          <w:rFonts w:ascii="Helvetica" w:hAnsi="Helvetica" w:cs="Arial"/>
          <w:sz w:val="18"/>
          <w:szCs w:val="18"/>
        </w:rPr>
      </w:pPr>
      <w:r>
        <w:rPr>
          <w:rFonts w:ascii="Helvetica" w:hAnsi="Helvetica" w:cs="Arial"/>
          <w:sz w:val="18"/>
          <w:szCs w:val="18"/>
        </w:rPr>
        <w:t>Specifically, the</w:t>
      </w:r>
      <w:r w:rsidR="005F4C9E">
        <w:rPr>
          <w:rFonts w:ascii="Helvetica" w:hAnsi="Helvetica" w:cs="Arial"/>
          <w:sz w:val="18"/>
          <w:szCs w:val="18"/>
        </w:rPr>
        <w:t xml:space="preserve"> </w:t>
      </w:r>
      <w:r w:rsidR="00081B16" w:rsidRPr="0089693C">
        <w:rPr>
          <w:rFonts w:ascii="Helvetica" w:hAnsi="Helvetica" w:cs="Arial"/>
          <w:sz w:val="18"/>
          <w:szCs w:val="18"/>
        </w:rPr>
        <w:t>directors of the trustee company</w:t>
      </w:r>
      <w:r w:rsidR="005F4C9E">
        <w:t xml:space="preserve"> </w:t>
      </w:r>
      <w:r w:rsidR="00B9516A">
        <w:rPr>
          <w:rFonts w:ascii="Helvetica" w:hAnsi="Helvetica" w:cs="Arial"/>
          <w:sz w:val="18"/>
          <w:szCs w:val="18"/>
        </w:rPr>
        <w:t>declare</w:t>
      </w:r>
      <w:r>
        <w:rPr>
          <w:rFonts w:ascii="Helvetica" w:hAnsi="Helvetica" w:cs="Arial"/>
          <w:sz w:val="18"/>
          <w:szCs w:val="18"/>
        </w:rPr>
        <w:t xml:space="preserve"> that:</w:t>
      </w:r>
    </w:p>
    <w:p w14:paraId="48E1F1CE" w14:textId="77777777" w:rsidR="00304911" w:rsidRDefault="00E46D81" w:rsidP="00304911">
      <w:pPr>
        <w:pStyle w:val="ListParagraph"/>
        <w:numPr>
          <w:ilvl w:val="0"/>
          <w:numId w:val="4"/>
        </w:numPr>
        <w:autoSpaceDE w:val="0"/>
        <w:autoSpaceDN w:val="0"/>
        <w:adjustRightInd w:val="0"/>
        <w:jc w:val="both"/>
        <w:rPr>
          <w:rFonts w:ascii="Helvetica" w:hAnsi="Helvetica" w:cs="Arial"/>
          <w:sz w:val="18"/>
          <w:szCs w:val="18"/>
        </w:rPr>
      </w:pPr>
      <w:r>
        <w:rPr>
          <w:rFonts w:ascii="Helvetica" w:hAnsi="Helvetica" w:cs="Arial"/>
          <w:sz w:val="18"/>
          <w:szCs w:val="18"/>
        </w:rPr>
        <w:t>in accordance with s120 of the Superannuation Industry (Supervision) Act 1993, no individual trustee has been or is a disqualified person;</w:t>
      </w:r>
    </w:p>
    <w:p w14:paraId="1F064F1E" w14:textId="56D204C4" w:rsidR="00304911" w:rsidRDefault="00E46D81" w:rsidP="00DB66F3">
      <w:pPr>
        <w:pStyle w:val="ListParagraph"/>
        <w:numPr>
          <w:ilvl w:val="0"/>
          <w:numId w:val="4"/>
        </w:numPr>
        <w:autoSpaceDE w:val="0"/>
        <w:autoSpaceDN w:val="0"/>
        <w:adjustRightInd w:val="0"/>
        <w:jc w:val="both"/>
        <w:rPr>
          <w:rFonts w:ascii="Helvetica" w:hAnsi="Helvetica" w:cs="Arial"/>
          <w:sz w:val="18"/>
          <w:szCs w:val="18"/>
        </w:rPr>
      </w:pPr>
      <w:r>
        <w:rPr>
          <w:rFonts w:ascii="Helvetica" w:hAnsi="Helvetica" w:cs="Arial"/>
          <w:sz w:val="18"/>
          <w:szCs w:val="18"/>
        </w:rPr>
        <w:t xml:space="preserve">the </w:t>
      </w:r>
      <w:r w:rsidR="00637FBA">
        <w:rPr>
          <w:rFonts w:ascii="Helvetica" w:hAnsi="Helvetica" w:cs="Arial"/>
          <w:sz w:val="18"/>
          <w:szCs w:val="18"/>
        </w:rPr>
        <w:t>F</w:t>
      </w:r>
      <w:r>
        <w:rPr>
          <w:rFonts w:ascii="Helvetica" w:hAnsi="Helvetica" w:cs="Arial"/>
          <w:sz w:val="18"/>
          <w:szCs w:val="18"/>
        </w:rPr>
        <w:t xml:space="preserve">und has satisfactory title to all assets, all assets are unencumbered and free from charge as prescribed by s50 of the Superannuation Industry (Supervision) Act 1993 and reg13.14 of the Superannuation Industry (Supervision) </w:t>
      </w:r>
      <w:r w:rsidR="00DB66F3" w:rsidRPr="00DB66F3">
        <w:rPr>
          <w:rFonts w:ascii="Helvetica" w:hAnsi="Helvetica" w:cs="Arial"/>
          <w:sz w:val="18"/>
          <w:szCs w:val="18"/>
        </w:rPr>
        <w:t>Regulations</w:t>
      </w:r>
      <w:r>
        <w:rPr>
          <w:rFonts w:ascii="Helvetica" w:hAnsi="Helvetica" w:cs="Arial"/>
          <w:sz w:val="18"/>
          <w:szCs w:val="18"/>
        </w:rPr>
        <w:t xml:space="preserve"> 1994; and</w:t>
      </w:r>
    </w:p>
    <w:p w14:paraId="5015FF39" w14:textId="77777777" w:rsidR="00304911" w:rsidRPr="00304911" w:rsidRDefault="00E46D81" w:rsidP="00304911">
      <w:pPr>
        <w:pStyle w:val="ListParagraph"/>
        <w:numPr>
          <w:ilvl w:val="0"/>
          <w:numId w:val="4"/>
        </w:numPr>
        <w:autoSpaceDE w:val="0"/>
        <w:autoSpaceDN w:val="0"/>
        <w:adjustRightInd w:val="0"/>
        <w:jc w:val="both"/>
        <w:rPr>
          <w:rFonts w:ascii="Helvetica" w:hAnsi="Helvetica" w:cs="Arial"/>
          <w:sz w:val="18"/>
          <w:szCs w:val="18"/>
        </w:rPr>
      </w:pPr>
      <w:r>
        <w:rPr>
          <w:rFonts w:ascii="Helvetica" w:hAnsi="Helvetica" w:cs="Arial"/>
          <w:sz w:val="18"/>
          <w:szCs w:val="18"/>
        </w:rPr>
        <w:t>to the kno</w:t>
      </w:r>
      <w:r>
        <w:rPr>
          <w:rFonts w:ascii="Helvetica" w:hAnsi="Helvetica" w:cs="Arial"/>
          <w:sz w:val="18"/>
          <w:szCs w:val="18"/>
        </w:rPr>
        <w:t xml:space="preserve">wledge of the </w:t>
      </w:r>
      <w:r w:rsidR="00081B16" w:rsidRPr="0089693C">
        <w:rPr>
          <w:rFonts w:ascii="Helvetica" w:hAnsi="Helvetica" w:cs="Arial"/>
          <w:sz w:val="18"/>
          <w:szCs w:val="18"/>
        </w:rPr>
        <w:t>directors of the trustee company</w:t>
      </w:r>
      <w:r w:rsidR="00081B16">
        <w:rPr>
          <w:rFonts w:ascii="Helvetica" w:hAnsi="Helvetica" w:cs="Arial"/>
          <w:sz w:val="18"/>
          <w:szCs w:val="18"/>
        </w:rPr>
        <w:t xml:space="preserve">, </w:t>
      </w:r>
      <w:r>
        <w:rPr>
          <w:rFonts w:ascii="Helvetica" w:hAnsi="Helvetica" w:cs="Arial"/>
          <w:sz w:val="18"/>
          <w:szCs w:val="18"/>
        </w:rPr>
        <w:t xml:space="preserve">there have been no events or transactions subsequent to the balance date which could have a material impact on the </w:t>
      </w:r>
      <w:r w:rsidR="008D3AFF" w:rsidRPr="009E75D9">
        <w:rPr>
          <w:rFonts w:ascii="Helvetica" w:hAnsi="Helvetica" w:cs="Arial"/>
          <w:sz w:val="18"/>
          <w:szCs w:val="18"/>
        </w:rPr>
        <w:t>F</w:t>
      </w:r>
      <w:r w:rsidR="00FA5CF3">
        <w:rPr>
          <w:rFonts w:ascii="Helvetica" w:hAnsi="Helvetica" w:cs="Arial"/>
          <w:sz w:val="18"/>
          <w:szCs w:val="18"/>
        </w:rPr>
        <w:t>und</w:t>
      </w:r>
      <w:r>
        <w:rPr>
          <w:rFonts w:ascii="Helvetica" w:hAnsi="Helvetica" w:cs="Arial"/>
          <w:sz w:val="18"/>
          <w:szCs w:val="18"/>
        </w:rPr>
        <w:t xml:space="preserve">. Where such events have occurred, the effect </w:t>
      </w:r>
      <w:r w:rsidR="003F7F98">
        <w:rPr>
          <w:rFonts w:ascii="Helvetica" w:hAnsi="Helvetica" w:cs="Arial"/>
          <w:sz w:val="18"/>
          <w:szCs w:val="18"/>
        </w:rPr>
        <w:t>of such events has been accounted</w:t>
      </w:r>
      <w:r>
        <w:rPr>
          <w:rFonts w:ascii="Helvetica" w:hAnsi="Helvetica" w:cs="Arial"/>
          <w:sz w:val="18"/>
          <w:szCs w:val="18"/>
        </w:rPr>
        <w:t xml:space="preserve"> and noted</w:t>
      </w:r>
      <w:r>
        <w:rPr>
          <w:rFonts w:ascii="Helvetica" w:hAnsi="Helvetica" w:cs="Arial"/>
          <w:sz w:val="18"/>
          <w:szCs w:val="18"/>
        </w:rPr>
        <w:t xml:space="preserve"> in the </w:t>
      </w:r>
      <w:r w:rsidR="008D3AFF" w:rsidRPr="009E75D9">
        <w:rPr>
          <w:rFonts w:ascii="Helvetica" w:hAnsi="Helvetica" w:cs="Arial"/>
          <w:sz w:val="18"/>
          <w:szCs w:val="18"/>
        </w:rPr>
        <w:t>F</w:t>
      </w:r>
      <w:r>
        <w:rPr>
          <w:rFonts w:ascii="Helvetica" w:hAnsi="Helvetica" w:cs="Arial"/>
          <w:sz w:val="18"/>
          <w:szCs w:val="18"/>
        </w:rPr>
        <w:t>und’s financial statements.</w:t>
      </w:r>
    </w:p>
    <w:p w14:paraId="76ED18ED" w14:textId="77777777" w:rsidR="00BD144C" w:rsidRPr="0089693C" w:rsidRDefault="00BD144C" w:rsidP="00BD144C">
      <w:pPr>
        <w:autoSpaceDE w:val="0"/>
        <w:autoSpaceDN w:val="0"/>
        <w:adjustRightInd w:val="0"/>
        <w:jc w:val="both"/>
        <w:rPr>
          <w:rFonts w:ascii="Helvetica" w:hAnsi="Helvetica" w:cs="Arial"/>
          <w:sz w:val="18"/>
          <w:szCs w:val="18"/>
        </w:rPr>
      </w:pPr>
    </w:p>
    <w:p w14:paraId="00E23988" w14:textId="77777777" w:rsidR="00BD144C" w:rsidRPr="0089693C" w:rsidRDefault="00BD144C" w:rsidP="00BD144C">
      <w:pPr>
        <w:autoSpaceDE w:val="0"/>
        <w:autoSpaceDN w:val="0"/>
        <w:adjustRightInd w:val="0"/>
        <w:jc w:val="both"/>
        <w:rPr>
          <w:rFonts w:ascii="Helvetica" w:hAnsi="Helvetica" w:cs="Arial"/>
          <w:sz w:val="18"/>
          <w:szCs w:val="18"/>
        </w:rPr>
      </w:pPr>
    </w:p>
    <w:p w14:paraId="01C5CC95" w14:textId="77777777" w:rsidR="00BD144C" w:rsidRDefault="00E46D81" w:rsidP="00BD144C">
      <w:pPr>
        <w:autoSpaceDE w:val="0"/>
        <w:autoSpaceDN w:val="0"/>
        <w:adjustRightInd w:val="0"/>
        <w:jc w:val="both"/>
        <w:rPr>
          <w:rFonts w:ascii="Helvetica" w:hAnsi="Helvetica" w:cs="Arial"/>
          <w:sz w:val="18"/>
          <w:szCs w:val="18"/>
        </w:rPr>
      </w:pPr>
      <w:r w:rsidRPr="0089693C">
        <w:rPr>
          <w:rFonts w:ascii="Helvetica" w:hAnsi="Helvetica" w:cs="Arial"/>
          <w:sz w:val="18"/>
          <w:szCs w:val="18"/>
        </w:rPr>
        <w:t>Signed in accordance with a resolution of the directors of the trustee company by:</w:t>
      </w:r>
    </w:p>
    <w:p w14:paraId="1C46301F" w14:textId="77777777" w:rsidR="00BD144C" w:rsidRDefault="00BD144C" w:rsidP="00BD144C">
      <w:pPr>
        <w:autoSpaceDE w:val="0"/>
        <w:autoSpaceDN w:val="0"/>
        <w:adjustRightInd w:val="0"/>
        <w:jc w:val="both"/>
        <w:rPr>
          <w:rFonts w:ascii="Helvetica" w:hAnsi="Helvetica" w:cs="Arial"/>
          <w:sz w:val="18"/>
          <w:szCs w:val="18"/>
        </w:rPr>
      </w:pPr>
    </w:p>
    <w:p w14:paraId="4BB0D8E2" w14:textId="77777777" w:rsidR="00BD144C" w:rsidRPr="00F1566B" w:rsidRDefault="00E46D81" w:rsidP="00BD144C">
      <w:pPr>
        <w:widowControl w:val="0"/>
        <w:tabs>
          <w:tab w:val="left" w:pos="0"/>
          <w:tab w:val="left" w:pos="945"/>
          <w:tab w:val="left" w:pos="4315"/>
        </w:tabs>
        <w:autoSpaceDE w:val="0"/>
        <w:autoSpaceDN w:val="0"/>
        <w:adjustRightInd w:val="0"/>
        <w:ind w:right="706"/>
        <w:rPr>
          <w:rFonts w:ascii="Helvetica" w:hAnsi="Helvetica"/>
          <w:sz w:val="18"/>
          <w:szCs w:val="18"/>
        </w:rPr>
      </w:pPr>
      <w:r w:rsidRPr="00F1566B">
        <w:rPr>
          <w:rFonts w:ascii="Helvetica" w:hAnsi="Helvetica" w:cs="Arial"/>
          <w:sz w:val="18"/>
          <w:szCs w:val="18"/>
        </w:rPr>
        <w:tab/>
      </w:r>
    </w:p>
    <w:p w14:paraId="5A7D2975" w14:textId="77777777" w:rsidR="00BD144C" w:rsidRPr="00F1566B" w:rsidRDefault="00BD144C" w:rsidP="00BD144C">
      <w:pPr>
        <w:widowControl w:val="0"/>
        <w:tabs>
          <w:tab w:val="left" w:pos="0"/>
          <w:tab w:val="left" w:pos="945"/>
          <w:tab w:val="left" w:pos="4315"/>
        </w:tabs>
        <w:autoSpaceDE w:val="0"/>
        <w:autoSpaceDN w:val="0"/>
        <w:adjustRightInd w:val="0"/>
        <w:ind w:right="706"/>
        <w:rPr>
          <w:rFonts w:ascii="Helvetica" w:hAnsi="Helvetica"/>
          <w:sz w:val="18"/>
          <w:szCs w:val="18"/>
        </w:rPr>
      </w:pPr>
    </w:p>
    <w:p w14:paraId="0EAC5D73" w14:textId="187E6F34" w:rsidR="00700D5D" w:rsidRPr="00F1566B" w:rsidRDefault="00E46D81" w:rsidP="00BD144C">
      <w:pPr>
        <w:widowControl w:val="0"/>
        <w:tabs>
          <w:tab w:val="left" w:pos="945"/>
          <w:tab w:val="left" w:pos="4315"/>
        </w:tabs>
        <w:autoSpaceDE w:val="0"/>
        <w:autoSpaceDN w:val="0"/>
        <w:adjustRightInd w:val="0"/>
        <w:rPr>
          <w:rFonts w:ascii="Helvetica" w:hAnsi="Helvetica"/>
          <w:sz w:val="18"/>
          <w:szCs w:val="18"/>
        </w:rPr>
      </w:pPr>
      <w:r>
        <w:rPr>
          <w:rFonts w:ascii="Helvetica" w:hAnsi="Helvetica"/>
          <w:sz w:val="18"/>
          <w:szCs w:val="18"/>
        </w:rPr>
        <w:t xml:space="preserve">Wadih </w:t>
      </w:r>
      <w:proofErr w:type="spellStart"/>
      <w:r>
        <w:rPr>
          <w:rFonts w:ascii="Helvetica" w:hAnsi="Helvetica"/>
          <w:sz w:val="18"/>
          <w:szCs w:val="18"/>
        </w:rPr>
        <w:t>Mckasah</w:t>
      </w:r>
      <w:proofErr w:type="spellEnd"/>
    </w:p>
    <w:p w14:paraId="13D35189" w14:textId="2FE44236" w:rsidR="00AB7E6C" w:rsidRDefault="00E46D81" w:rsidP="00104DFF">
      <w:pPr>
        <w:shd w:val="clear" w:color="auto" w:fill="FFFFFF"/>
        <w:rPr>
          <w:rFonts w:ascii="Helvetica" w:hAnsi="Helvetica"/>
          <w:noProof/>
          <w:sz w:val="18"/>
          <w:szCs w:val="18"/>
        </w:rPr>
      </w:pPr>
      <w:r>
        <w:rPr>
          <w:rFonts w:ascii="Helvetica" w:hAnsi="Helvetica"/>
          <w:noProof/>
          <w:sz w:val="18"/>
          <w:szCs w:val="18"/>
        </w:rPr>
        <w:t>30</w:t>
      </w:r>
      <w:r w:rsidR="00035834">
        <w:rPr>
          <w:rFonts w:ascii="Helvetica" w:hAnsi="Helvetica"/>
          <w:noProof/>
          <w:sz w:val="18"/>
          <w:szCs w:val="18"/>
        </w:rPr>
        <w:t xml:space="preserve"> </w:t>
      </w:r>
      <w:r>
        <w:rPr>
          <w:rFonts w:ascii="Helvetica" w:hAnsi="Helvetica"/>
          <w:noProof/>
          <w:sz w:val="18"/>
          <w:szCs w:val="18"/>
        </w:rPr>
        <w:t>June</w:t>
      </w:r>
      <w:r w:rsidR="00035834">
        <w:rPr>
          <w:rFonts w:ascii="Helvetica" w:hAnsi="Helvetica"/>
          <w:noProof/>
          <w:sz w:val="18"/>
          <w:szCs w:val="18"/>
        </w:rPr>
        <w:t xml:space="preserve"> 2021</w:t>
      </w:r>
    </w:p>
    <w:p w14:paraId="26429259" w14:textId="62F52FE7" w:rsidR="00E46D81" w:rsidRDefault="00E46D81" w:rsidP="00104DFF">
      <w:pPr>
        <w:shd w:val="clear" w:color="auto" w:fill="FFFFFF"/>
        <w:rPr>
          <w:rFonts w:ascii="Helvetica" w:hAnsi="Helvetica"/>
          <w:noProof/>
          <w:sz w:val="18"/>
          <w:szCs w:val="18"/>
        </w:rPr>
      </w:pPr>
    </w:p>
    <w:p w14:paraId="733BAD5F" w14:textId="53770A66" w:rsidR="00E46D81" w:rsidRDefault="00E46D81" w:rsidP="00104DFF">
      <w:pPr>
        <w:shd w:val="clear" w:color="auto" w:fill="FFFFFF"/>
        <w:rPr>
          <w:rFonts w:ascii="Helvetica" w:hAnsi="Helvetica"/>
          <w:noProof/>
          <w:sz w:val="18"/>
          <w:szCs w:val="18"/>
        </w:rPr>
      </w:pPr>
    </w:p>
    <w:p w14:paraId="0849518F" w14:textId="7FCAA161" w:rsidR="00E46D81" w:rsidRDefault="00E46D81" w:rsidP="00104DFF">
      <w:pPr>
        <w:shd w:val="clear" w:color="auto" w:fill="FFFFFF"/>
        <w:rPr>
          <w:rFonts w:ascii="Helvetica" w:hAnsi="Helvetica"/>
          <w:noProof/>
          <w:sz w:val="18"/>
          <w:szCs w:val="18"/>
        </w:rPr>
      </w:pPr>
    </w:p>
    <w:p w14:paraId="16EE7FDF" w14:textId="77777777" w:rsidR="00E46D81" w:rsidRPr="00F1566B" w:rsidRDefault="00E46D81" w:rsidP="00E46D81">
      <w:pPr>
        <w:widowControl w:val="0"/>
        <w:tabs>
          <w:tab w:val="left" w:pos="0"/>
          <w:tab w:val="left" w:pos="945"/>
          <w:tab w:val="left" w:pos="4315"/>
        </w:tabs>
        <w:autoSpaceDE w:val="0"/>
        <w:autoSpaceDN w:val="0"/>
        <w:adjustRightInd w:val="0"/>
        <w:ind w:right="706"/>
        <w:rPr>
          <w:rFonts w:ascii="Helvetica" w:hAnsi="Helvetica"/>
          <w:sz w:val="18"/>
          <w:szCs w:val="18"/>
        </w:rPr>
      </w:pPr>
    </w:p>
    <w:p w14:paraId="1E423B48" w14:textId="77777777" w:rsidR="00E46D81" w:rsidRDefault="00E46D81" w:rsidP="00E46D81">
      <w:pPr>
        <w:widowControl w:val="0"/>
        <w:tabs>
          <w:tab w:val="left" w:pos="945"/>
          <w:tab w:val="left" w:pos="4315"/>
        </w:tabs>
        <w:autoSpaceDE w:val="0"/>
        <w:autoSpaceDN w:val="0"/>
        <w:adjustRightInd w:val="0"/>
        <w:rPr>
          <w:rFonts w:ascii="Helvetica" w:hAnsi="Helvetica"/>
          <w:sz w:val="18"/>
          <w:szCs w:val="18"/>
        </w:rPr>
      </w:pPr>
      <w:r>
        <w:rPr>
          <w:rFonts w:ascii="Helvetica" w:hAnsi="Helvetica"/>
          <w:sz w:val="18"/>
          <w:szCs w:val="18"/>
        </w:rPr>
        <w:t>W</w:t>
      </w:r>
      <w:r>
        <w:rPr>
          <w:rFonts w:ascii="Helvetica" w:hAnsi="Helvetica"/>
          <w:sz w:val="18"/>
          <w:szCs w:val="18"/>
        </w:rPr>
        <w:t>endy</w:t>
      </w:r>
      <w:r>
        <w:rPr>
          <w:rFonts w:ascii="Helvetica" w:hAnsi="Helvetica"/>
          <w:sz w:val="18"/>
          <w:szCs w:val="18"/>
        </w:rPr>
        <w:t xml:space="preserve"> Mckasah</w:t>
      </w:r>
    </w:p>
    <w:p w14:paraId="2B5BB2EF" w14:textId="28672197" w:rsidR="00E46D81" w:rsidRPr="00104DFF" w:rsidRDefault="00E46D81" w:rsidP="00E46D81">
      <w:pPr>
        <w:widowControl w:val="0"/>
        <w:tabs>
          <w:tab w:val="left" w:pos="945"/>
          <w:tab w:val="left" w:pos="4315"/>
        </w:tabs>
        <w:autoSpaceDE w:val="0"/>
        <w:autoSpaceDN w:val="0"/>
        <w:adjustRightInd w:val="0"/>
        <w:rPr>
          <w:rFonts w:ascii="Helvetica" w:hAnsi="Helvetica"/>
          <w:sz w:val="18"/>
          <w:szCs w:val="18"/>
        </w:rPr>
      </w:pPr>
      <w:r>
        <w:rPr>
          <w:rFonts w:ascii="Helvetica" w:hAnsi="Helvetica"/>
          <w:sz w:val="18"/>
          <w:szCs w:val="18"/>
        </w:rPr>
        <w:t xml:space="preserve">30 June </w:t>
      </w:r>
      <w:r>
        <w:rPr>
          <w:rFonts w:ascii="Helvetica" w:hAnsi="Helvetica"/>
          <w:noProof/>
          <w:sz w:val="18"/>
          <w:szCs w:val="18"/>
        </w:rPr>
        <w:t>2021</w:t>
      </w:r>
    </w:p>
    <w:p w14:paraId="1B9DFC8D" w14:textId="77777777" w:rsidR="00E46D81" w:rsidRPr="00104DFF" w:rsidRDefault="00E46D81" w:rsidP="00104DFF">
      <w:pPr>
        <w:shd w:val="clear" w:color="auto" w:fill="FFFFFF"/>
        <w:rPr>
          <w:rFonts w:ascii="Helvetica" w:hAnsi="Helvetica"/>
          <w:noProof/>
          <w:sz w:val="18"/>
          <w:szCs w:val="18"/>
        </w:rPr>
      </w:pPr>
    </w:p>
    <w:sectPr w:rsidR="00E46D81" w:rsidRPr="00104DFF" w:rsidSect="00B05375">
      <w:headerReference w:type="even" r:id="rId8"/>
      <w:headerReference w:type="default" r:id="rId9"/>
      <w:footerReference w:type="even" r:id="rId10"/>
      <w:footerReference w:type="default" r:id="rId11"/>
      <w:headerReference w:type="first" r:id="rId12"/>
      <w:footerReference w:type="first" r:id="rId13"/>
      <w:pgSz w:w="11905" w:h="16838"/>
      <w:pgMar w:top="624" w:right="301" w:bottom="992" w:left="1021" w:header="35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15C5" w14:textId="77777777" w:rsidR="00000000" w:rsidRDefault="00E46D81">
      <w:r>
        <w:separator/>
      </w:r>
    </w:p>
  </w:endnote>
  <w:endnote w:type="continuationSeparator" w:id="0">
    <w:p w14:paraId="09BCA38B" w14:textId="77777777" w:rsidR="00000000" w:rsidRDefault="00E4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6F2E" w14:textId="77777777" w:rsidR="00A051CF" w:rsidRDefault="00A05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0E4F" w14:textId="77777777" w:rsidR="00A051CF" w:rsidRDefault="00A05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4BD1" w14:textId="77777777" w:rsidR="00A051CF" w:rsidRDefault="00A05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8B86" w14:textId="77777777" w:rsidR="00000000" w:rsidRDefault="00E46D81">
      <w:r>
        <w:separator/>
      </w:r>
    </w:p>
  </w:footnote>
  <w:footnote w:type="continuationSeparator" w:id="0">
    <w:p w14:paraId="521A6A38" w14:textId="77777777" w:rsidR="00000000" w:rsidRDefault="00E46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AC45" w14:textId="77777777" w:rsidR="00A051CF" w:rsidRDefault="00A05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DD08" w14:textId="77777777" w:rsidR="00304911" w:rsidRDefault="00304911" w:rsidP="00044624">
    <w:pPr>
      <w:pStyle w:val="Header"/>
      <w:ind w:right="83"/>
    </w:pPr>
  </w:p>
  <w:p w14:paraId="7E983DBB" w14:textId="77777777" w:rsidR="00304911" w:rsidRPr="00FC0E1B" w:rsidRDefault="00304911" w:rsidP="00FB1A50">
    <w:pPr>
      <w:pStyle w:val="Header"/>
    </w:pPr>
    <w:bookmarkStart w:id="0" w:name="ReportHeader"/>
    <w:bookmarkEnd w:id="0"/>
  </w:p>
  <w:tbl>
    <w:tblPr>
      <w:tblStyle w:val="TableGrid10"/>
      <w:tblpPr w:leftFromText="181" w:rightFromText="181" w:tblpXSpec="center" w:tblpYSpec="top"/>
      <w:tblOverlap w:val="never"/>
      <w:tblW w:w="10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88"/>
      <w:gridCol w:w="2420"/>
    </w:tblGrid>
    <w:tr w:rsidR="003E7906" w14:paraId="391D085C" w14:textId="77777777" w:rsidTr="0016468A">
      <w:trPr>
        <w:trHeight w:val="340"/>
      </w:trPr>
      <w:tc>
        <w:tcPr>
          <w:tcW w:w="8188" w:type="dxa"/>
          <w:vAlign w:val="center"/>
        </w:tcPr>
        <w:p w14:paraId="6DA30306" w14:textId="77777777" w:rsidR="00CC36A5" w:rsidRPr="00981A41" w:rsidRDefault="00545E32" w:rsidP="007A7D38">
          <w:pPr>
            <w:tabs>
              <w:tab w:val="left" w:pos="3240"/>
            </w:tabs>
            <w:rPr>
              <w:rFonts w:ascii="Helvetica" w:hAnsi="Helvetica"/>
              <w:b/>
              <w:bCs/>
              <w:noProof/>
              <w:color w:val="000000"/>
              <w:sz w:val="22"/>
              <w:szCs w:val="22"/>
              <w:lang w:val="en-US"/>
            </w:rPr>
          </w:pPr>
          <w:r w:rsidRPr="00732D46">
            <w:rPr>
              <w:rFonts w:ascii="Helvetica" w:hAnsi="Helvetica"/>
              <w:b/>
              <w:bCs/>
              <w:noProof/>
              <w:color w:val="000000"/>
              <w:sz w:val="22"/>
              <w:szCs w:val="22"/>
              <w:lang w:val="en-US"/>
            </w:rPr>
            <w:t>The Mckasah</w:t>
          </w:r>
          <w:r w:rsidR="00E46D81" w:rsidRPr="00732D46">
            <w:rPr>
              <w:rFonts w:ascii="Helvetica" w:hAnsi="Helvetica"/>
              <w:b/>
              <w:noProof/>
              <w:sz w:val="22"/>
              <w:szCs w:val="22"/>
            </w:rPr>
            <w:t xml:space="preserve"> Family Super Fund</w:t>
          </w:r>
          <w:r w:rsidR="00981A41">
            <w:rPr>
              <w:rFonts w:ascii="Helvetica" w:hAnsi="Helvetica"/>
              <w:b/>
              <w:bCs/>
              <w:noProof/>
              <w:color w:val="000000"/>
              <w:sz w:val="22"/>
              <w:szCs w:val="22"/>
              <w:lang w:val="en-US"/>
            </w:rPr>
            <w:br/>
          </w:r>
          <w:r w:rsidRPr="00BC3364">
            <w:rPr>
              <w:rFonts w:ascii="Helvetica" w:hAnsi="Helvetica"/>
              <w:b/>
              <w:noProof/>
              <w:sz w:val="32"/>
              <w:szCs w:val="32"/>
            </w:rPr>
            <w:t>Trustees Declaration</w:t>
          </w:r>
          <w:r w:rsidR="00981A41">
            <w:rPr>
              <w:rFonts w:ascii="Helvetica" w:hAnsi="Helvetica"/>
              <w:b/>
              <w:noProof/>
              <w:sz w:val="32"/>
              <w:szCs w:val="32"/>
            </w:rPr>
            <w:br/>
          </w:r>
        </w:p>
      </w:tc>
      <w:tc>
        <w:tcPr>
          <w:tcW w:w="2420" w:type="dxa"/>
          <w:vAlign w:val="center"/>
        </w:tcPr>
        <w:p w14:paraId="21B7FF7B" w14:textId="77777777" w:rsidR="00CC36A5" w:rsidRDefault="00E46D81" w:rsidP="00602A34">
          <w:pPr>
            <w:ind w:right="-5"/>
            <w:jc w:val="right"/>
            <w:rPr>
              <w:b/>
              <w:lang w:val="en-US"/>
            </w:rPr>
          </w:pPr>
          <w:r>
            <w:rPr>
              <w:rFonts w:eastAsiaTheme="minorEastAsia"/>
              <w:b/>
              <w:noProof/>
              <w:lang w:val="en-US" w:eastAsia="zh-CN"/>
            </w:rPr>
            <w:pict w14:anchorId="78A07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0pt">
                <v:imagedata r:id="rId1" o:title=""/>
              </v:shape>
            </w:pict>
          </w:r>
        </w:p>
      </w:tc>
    </w:tr>
    <w:tr w:rsidR="003E7906" w14:paraId="1DD9DA83" w14:textId="77777777" w:rsidTr="0016468A">
      <w:trPr>
        <w:trHeight w:val="20"/>
      </w:trPr>
      <w:tc>
        <w:tcPr>
          <w:tcW w:w="10608" w:type="dxa"/>
          <w:gridSpan w:val="2"/>
        </w:tcPr>
        <w:tbl>
          <w:tblPr>
            <w:tblpPr w:leftFromText="180" w:rightFromText="180" w:vertAnchor="text" w:horzAnchor="margin" w:tblpXSpec="right" w:tblpY="98"/>
            <w:tblOverlap w:val="neve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000" w:firstRow="0" w:lastRow="0" w:firstColumn="0" w:lastColumn="0" w:noHBand="0" w:noVBand="0"/>
          </w:tblPr>
          <w:tblGrid>
            <w:gridCol w:w="10683"/>
          </w:tblGrid>
          <w:tr w:rsidR="003E7906" w14:paraId="277851B4" w14:textId="77777777" w:rsidTr="00B53ED7">
            <w:trPr>
              <w:trHeight w:hRule="exact" w:val="20"/>
            </w:trPr>
            <w:tc>
              <w:tcPr>
                <w:tcW w:w="10683" w:type="dxa"/>
                <w:tcBorders>
                  <w:top w:val="nil"/>
                  <w:left w:val="nil"/>
                  <w:bottom w:val="nil"/>
                  <w:right w:val="nil"/>
                  <w:tr2bl w:val="nil"/>
                </w:tcBorders>
                <w:shd w:val="clear" w:color="auto" w:fill="00B0F0"/>
              </w:tcPr>
              <w:p w14:paraId="29D690A8" w14:textId="77777777" w:rsidR="00CC36A5" w:rsidRDefault="00CC36A5" w:rsidP="00B53ED7">
                <w:pPr>
                  <w:rPr>
                    <w:color w:val="000000"/>
                    <w:sz w:val="27"/>
                    <w:szCs w:val="27"/>
                    <w:lang w:eastAsia="zh-CN"/>
                  </w:rPr>
                </w:pPr>
                <w:bookmarkStart w:id="1" w:name="headLine" w:colFirst="0" w:colLast="0"/>
              </w:p>
            </w:tc>
          </w:tr>
          <w:bookmarkEnd w:id="1"/>
        </w:tbl>
        <w:p w14:paraId="4DE3239B" w14:textId="77777777" w:rsidR="00CC36A5" w:rsidRDefault="00CC36A5" w:rsidP="00B53ED7">
          <w:pPr>
            <w:ind w:right="-16"/>
            <w:rPr>
              <w:b/>
              <w:lang w:val="en-US"/>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56EE" w14:textId="77777777" w:rsidR="00A051CF" w:rsidRDefault="00A05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F4C"/>
    <w:multiLevelType w:val="hybridMultilevel"/>
    <w:tmpl w:val="A52CF21A"/>
    <w:lvl w:ilvl="0" w:tplc="17C08742">
      <w:start w:val="1"/>
      <w:numFmt w:val="lowerLetter"/>
      <w:lvlText w:val="%1."/>
      <w:lvlJc w:val="left"/>
      <w:pPr>
        <w:tabs>
          <w:tab w:val="num" w:pos="624"/>
        </w:tabs>
        <w:ind w:left="624" w:hanging="284"/>
      </w:pPr>
      <w:rPr>
        <w:rFonts w:hint="default"/>
      </w:rPr>
    </w:lvl>
    <w:lvl w:ilvl="1" w:tplc="52AE5238" w:tentative="1">
      <w:start w:val="1"/>
      <w:numFmt w:val="lowerLetter"/>
      <w:lvlText w:val="%2."/>
      <w:lvlJc w:val="left"/>
      <w:pPr>
        <w:ind w:left="2869" w:hanging="360"/>
      </w:pPr>
    </w:lvl>
    <w:lvl w:ilvl="2" w:tplc="993AC5E8" w:tentative="1">
      <w:start w:val="1"/>
      <w:numFmt w:val="lowerRoman"/>
      <w:lvlText w:val="%3."/>
      <w:lvlJc w:val="right"/>
      <w:pPr>
        <w:ind w:left="3589" w:hanging="180"/>
      </w:pPr>
    </w:lvl>
    <w:lvl w:ilvl="3" w:tplc="D876A4B4" w:tentative="1">
      <w:start w:val="1"/>
      <w:numFmt w:val="decimal"/>
      <w:lvlText w:val="%4."/>
      <w:lvlJc w:val="left"/>
      <w:pPr>
        <w:ind w:left="4309" w:hanging="360"/>
      </w:pPr>
    </w:lvl>
    <w:lvl w:ilvl="4" w:tplc="0CB4BB9A" w:tentative="1">
      <w:start w:val="1"/>
      <w:numFmt w:val="lowerLetter"/>
      <w:lvlText w:val="%5."/>
      <w:lvlJc w:val="left"/>
      <w:pPr>
        <w:ind w:left="5029" w:hanging="360"/>
      </w:pPr>
    </w:lvl>
    <w:lvl w:ilvl="5" w:tplc="AA76076E" w:tentative="1">
      <w:start w:val="1"/>
      <w:numFmt w:val="lowerRoman"/>
      <w:lvlText w:val="%6."/>
      <w:lvlJc w:val="right"/>
      <w:pPr>
        <w:ind w:left="5749" w:hanging="180"/>
      </w:pPr>
    </w:lvl>
    <w:lvl w:ilvl="6" w:tplc="4A040494" w:tentative="1">
      <w:start w:val="1"/>
      <w:numFmt w:val="decimal"/>
      <w:lvlText w:val="%7."/>
      <w:lvlJc w:val="left"/>
      <w:pPr>
        <w:ind w:left="6469" w:hanging="360"/>
      </w:pPr>
    </w:lvl>
    <w:lvl w:ilvl="7" w:tplc="14DA48DE" w:tentative="1">
      <w:start w:val="1"/>
      <w:numFmt w:val="lowerLetter"/>
      <w:lvlText w:val="%8."/>
      <w:lvlJc w:val="left"/>
      <w:pPr>
        <w:ind w:left="7189" w:hanging="360"/>
      </w:pPr>
    </w:lvl>
    <w:lvl w:ilvl="8" w:tplc="FE48AAE6" w:tentative="1">
      <w:start w:val="1"/>
      <w:numFmt w:val="lowerRoman"/>
      <w:lvlText w:val="%9."/>
      <w:lvlJc w:val="right"/>
      <w:pPr>
        <w:ind w:left="7909" w:hanging="180"/>
      </w:pPr>
    </w:lvl>
  </w:abstractNum>
  <w:abstractNum w:abstractNumId="1" w15:restartNumberingAfterBreak="0">
    <w:nsid w:val="0F590C5C"/>
    <w:multiLevelType w:val="hybridMultilevel"/>
    <w:tmpl w:val="973A3734"/>
    <w:lvl w:ilvl="0" w:tplc="1A30FC42">
      <w:start w:val="1"/>
      <w:numFmt w:val="lowerRoman"/>
      <w:lvlText w:val="(%1)"/>
      <w:lvlJc w:val="left"/>
      <w:pPr>
        <w:ind w:left="397" w:hanging="397"/>
      </w:pPr>
      <w:rPr>
        <w:rFonts w:hint="default"/>
      </w:rPr>
    </w:lvl>
    <w:lvl w:ilvl="1" w:tplc="07D85672">
      <w:start w:val="1"/>
      <w:numFmt w:val="lowerLetter"/>
      <w:lvlText w:val="%2."/>
      <w:lvlJc w:val="left"/>
      <w:pPr>
        <w:ind w:left="1440" w:hanging="360"/>
      </w:pPr>
    </w:lvl>
    <w:lvl w:ilvl="2" w:tplc="D8027DB2" w:tentative="1">
      <w:start w:val="1"/>
      <w:numFmt w:val="lowerRoman"/>
      <w:lvlText w:val="%3."/>
      <w:lvlJc w:val="right"/>
      <w:pPr>
        <w:ind w:left="2160" w:hanging="180"/>
      </w:pPr>
    </w:lvl>
    <w:lvl w:ilvl="3" w:tplc="BC742BA2" w:tentative="1">
      <w:start w:val="1"/>
      <w:numFmt w:val="decimal"/>
      <w:lvlText w:val="%4."/>
      <w:lvlJc w:val="left"/>
      <w:pPr>
        <w:ind w:left="2880" w:hanging="360"/>
      </w:pPr>
    </w:lvl>
    <w:lvl w:ilvl="4" w:tplc="5584429C" w:tentative="1">
      <w:start w:val="1"/>
      <w:numFmt w:val="lowerLetter"/>
      <w:lvlText w:val="%5."/>
      <w:lvlJc w:val="left"/>
      <w:pPr>
        <w:ind w:left="3600" w:hanging="360"/>
      </w:pPr>
    </w:lvl>
    <w:lvl w:ilvl="5" w:tplc="B658E698" w:tentative="1">
      <w:start w:val="1"/>
      <w:numFmt w:val="lowerRoman"/>
      <w:lvlText w:val="%6."/>
      <w:lvlJc w:val="right"/>
      <w:pPr>
        <w:ind w:left="4320" w:hanging="180"/>
      </w:pPr>
    </w:lvl>
    <w:lvl w:ilvl="6" w:tplc="DE8C6402" w:tentative="1">
      <w:start w:val="1"/>
      <w:numFmt w:val="decimal"/>
      <w:lvlText w:val="%7."/>
      <w:lvlJc w:val="left"/>
      <w:pPr>
        <w:ind w:left="5040" w:hanging="360"/>
      </w:pPr>
    </w:lvl>
    <w:lvl w:ilvl="7" w:tplc="2FFAF88C" w:tentative="1">
      <w:start w:val="1"/>
      <w:numFmt w:val="lowerLetter"/>
      <w:lvlText w:val="%8."/>
      <w:lvlJc w:val="left"/>
      <w:pPr>
        <w:ind w:left="5760" w:hanging="360"/>
      </w:pPr>
    </w:lvl>
    <w:lvl w:ilvl="8" w:tplc="CFB4AACE" w:tentative="1">
      <w:start w:val="1"/>
      <w:numFmt w:val="lowerRoman"/>
      <w:lvlText w:val="%9."/>
      <w:lvlJc w:val="right"/>
      <w:pPr>
        <w:ind w:left="6480" w:hanging="180"/>
      </w:pPr>
    </w:lvl>
  </w:abstractNum>
  <w:abstractNum w:abstractNumId="2" w15:restartNumberingAfterBreak="0">
    <w:nsid w:val="3450143A"/>
    <w:multiLevelType w:val="hybridMultilevel"/>
    <w:tmpl w:val="C4AA3696"/>
    <w:lvl w:ilvl="0" w:tplc="AD9836FC">
      <w:numFmt w:val="bullet"/>
      <w:lvlText w:val="-"/>
      <w:lvlJc w:val="left"/>
      <w:pPr>
        <w:ind w:left="757" w:hanging="360"/>
      </w:pPr>
      <w:rPr>
        <w:rFonts w:ascii="Helvetica" w:eastAsia="Times New Roman" w:hAnsi="Helvetica" w:cs="Helvetica" w:hint="default"/>
      </w:rPr>
    </w:lvl>
    <w:lvl w:ilvl="1" w:tplc="C07AADFC" w:tentative="1">
      <w:start w:val="1"/>
      <w:numFmt w:val="bullet"/>
      <w:lvlText w:val="o"/>
      <w:lvlJc w:val="left"/>
      <w:pPr>
        <w:ind w:left="1477" w:hanging="360"/>
      </w:pPr>
      <w:rPr>
        <w:rFonts w:ascii="Courier New" w:hAnsi="Courier New" w:cs="Courier New" w:hint="default"/>
      </w:rPr>
    </w:lvl>
    <w:lvl w:ilvl="2" w:tplc="2CEA729A" w:tentative="1">
      <w:start w:val="1"/>
      <w:numFmt w:val="bullet"/>
      <w:lvlText w:val=""/>
      <w:lvlJc w:val="left"/>
      <w:pPr>
        <w:ind w:left="2197" w:hanging="360"/>
      </w:pPr>
      <w:rPr>
        <w:rFonts w:ascii="Wingdings" w:hAnsi="Wingdings" w:hint="default"/>
      </w:rPr>
    </w:lvl>
    <w:lvl w:ilvl="3" w:tplc="1572F3E6" w:tentative="1">
      <w:start w:val="1"/>
      <w:numFmt w:val="bullet"/>
      <w:lvlText w:val=""/>
      <w:lvlJc w:val="left"/>
      <w:pPr>
        <w:ind w:left="2917" w:hanging="360"/>
      </w:pPr>
      <w:rPr>
        <w:rFonts w:ascii="Symbol" w:hAnsi="Symbol" w:hint="default"/>
      </w:rPr>
    </w:lvl>
    <w:lvl w:ilvl="4" w:tplc="482296A0" w:tentative="1">
      <w:start w:val="1"/>
      <w:numFmt w:val="bullet"/>
      <w:lvlText w:val="o"/>
      <w:lvlJc w:val="left"/>
      <w:pPr>
        <w:ind w:left="3637" w:hanging="360"/>
      </w:pPr>
      <w:rPr>
        <w:rFonts w:ascii="Courier New" w:hAnsi="Courier New" w:cs="Courier New" w:hint="default"/>
      </w:rPr>
    </w:lvl>
    <w:lvl w:ilvl="5" w:tplc="FB40812C" w:tentative="1">
      <w:start w:val="1"/>
      <w:numFmt w:val="bullet"/>
      <w:lvlText w:val=""/>
      <w:lvlJc w:val="left"/>
      <w:pPr>
        <w:ind w:left="4357" w:hanging="360"/>
      </w:pPr>
      <w:rPr>
        <w:rFonts w:ascii="Wingdings" w:hAnsi="Wingdings" w:hint="default"/>
      </w:rPr>
    </w:lvl>
    <w:lvl w:ilvl="6" w:tplc="043E04D2" w:tentative="1">
      <w:start w:val="1"/>
      <w:numFmt w:val="bullet"/>
      <w:lvlText w:val=""/>
      <w:lvlJc w:val="left"/>
      <w:pPr>
        <w:ind w:left="5077" w:hanging="360"/>
      </w:pPr>
      <w:rPr>
        <w:rFonts w:ascii="Symbol" w:hAnsi="Symbol" w:hint="default"/>
      </w:rPr>
    </w:lvl>
    <w:lvl w:ilvl="7" w:tplc="6A7E038E" w:tentative="1">
      <w:start w:val="1"/>
      <w:numFmt w:val="bullet"/>
      <w:lvlText w:val="o"/>
      <w:lvlJc w:val="left"/>
      <w:pPr>
        <w:ind w:left="5797" w:hanging="360"/>
      </w:pPr>
      <w:rPr>
        <w:rFonts w:ascii="Courier New" w:hAnsi="Courier New" w:cs="Courier New" w:hint="default"/>
      </w:rPr>
    </w:lvl>
    <w:lvl w:ilvl="8" w:tplc="C3D44BA2" w:tentative="1">
      <w:start w:val="1"/>
      <w:numFmt w:val="bullet"/>
      <w:lvlText w:val=""/>
      <w:lvlJc w:val="left"/>
      <w:pPr>
        <w:ind w:left="6517" w:hanging="360"/>
      </w:pPr>
      <w:rPr>
        <w:rFonts w:ascii="Wingdings" w:hAnsi="Wingdings" w:hint="default"/>
      </w:rPr>
    </w:lvl>
  </w:abstractNum>
  <w:abstractNum w:abstractNumId="3" w15:restartNumberingAfterBreak="0">
    <w:nsid w:val="56C92322"/>
    <w:multiLevelType w:val="hybridMultilevel"/>
    <w:tmpl w:val="F848AD42"/>
    <w:lvl w:ilvl="0" w:tplc="48A41552">
      <w:start w:val="1"/>
      <w:numFmt w:val="lowerRoman"/>
      <w:lvlText w:val="(%1)"/>
      <w:lvlJc w:val="left"/>
      <w:pPr>
        <w:ind w:left="397" w:hanging="397"/>
      </w:pPr>
      <w:rPr>
        <w:rFonts w:hint="default"/>
      </w:rPr>
    </w:lvl>
    <w:lvl w:ilvl="1" w:tplc="730C34CA" w:tentative="1">
      <w:start w:val="1"/>
      <w:numFmt w:val="lowerLetter"/>
      <w:lvlText w:val="%2."/>
      <w:lvlJc w:val="left"/>
      <w:pPr>
        <w:ind w:left="1440" w:hanging="360"/>
      </w:pPr>
    </w:lvl>
    <w:lvl w:ilvl="2" w:tplc="7CC4CFC0" w:tentative="1">
      <w:start w:val="1"/>
      <w:numFmt w:val="lowerRoman"/>
      <w:lvlText w:val="%3."/>
      <w:lvlJc w:val="right"/>
      <w:pPr>
        <w:ind w:left="2160" w:hanging="180"/>
      </w:pPr>
    </w:lvl>
    <w:lvl w:ilvl="3" w:tplc="7E7256F4" w:tentative="1">
      <w:start w:val="1"/>
      <w:numFmt w:val="decimal"/>
      <w:lvlText w:val="%4."/>
      <w:lvlJc w:val="left"/>
      <w:pPr>
        <w:ind w:left="2880" w:hanging="360"/>
      </w:pPr>
    </w:lvl>
    <w:lvl w:ilvl="4" w:tplc="46C2D1EA" w:tentative="1">
      <w:start w:val="1"/>
      <w:numFmt w:val="lowerLetter"/>
      <w:lvlText w:val="%5."/>
      <w:lvlJc w:val="left"/>
      <w:pPr>
        <w:ind w:left="3600" w:hanging="360"/>
      </w:pPr>
    </w:lvl>
    <w:lvl w:ilvl="5" w:tplc="9AB6A1C8" w:tentative="1">
      <w:start w:val="1"/>
      <w:numFmt w:val="lowerRoman"/>
      <w:lvlText w:val="%6."/>
      <w:lvlJc w:val="right"/>
      <w:pPr>
        <w:ind w:left="4320" w:hanging="180"/>
      </w:pPr>
    </w:lvl>
    <w:lvl w:ilvl="6" w:tplc="E1F2930C" w:tentative="1">
      <w:start w:val="1"/>
      <w:numFmt w:val="decimal"/>
      <w:lvlText w:val="%7."/>
      <w:lvlJc w:val="left"/>
      <w:pPr>
        <w:ind w:left="5040" w:hanging="360"/>
      </w:pPr>
    </w:lvl>
    <w:lvl w:ilvl="7" w:tplc="DF848F94" w:tentative="1">
      <w:start w:val="1"/>
      <w:numFmt w:val="lowerLetter"/>
      <w:lvlText w:val="%8."/>
      <w:lvlJc w:val="left"/>
      <w:pPr>
        <w:ind w:left="5760" w:hanging="360"/>
      </w:pPr>
    </w:lvl>
    <w:lvl w:ilvl="8" w:tplc="9B408542"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mailMerge>
    <w:mainDocumentType w:val="catalog"/>
    <w:dataType w:val="textFile"/>
    <w:connectString w:val=""/>
    <w:activeRecord w:val="-1"/>
    <w:odso/>
  </w:mailMerge>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ED4"/>
    <w:rsid w:val="000012A6"/>
    <w:rsid w:val="00010343"/>
    <w:rsid w:val="00013838"/>
    <w:rsid w:val="000221E4"/>
    <w:rsid w:val="000233C5"/>
    <w:rsid w:val="00035834"/>
    <w:rsid w:val="00044624"/>
    <w:rsid w:val="000501F9"/>
    <w:rsid w:val="00054D62"/>
    <w:rsid w:val="00064727"/>
    <w:rsid w:val="00064DAE"/>
    <w:rsid w:val="0007730F"/>
    <w:rsid w:val="00081B16"/>
    <w:rsid w:val="00087929"/>
    <w:rsid w:val="000904F8"/>
    <w:rsid w:val="00091FDD"/>
    <w:rsid w:val="00095F6A"/>
    <w:rsid w:val="000A69DA"/>
    <w:rsid w:val="000D2CB8"/>
    <w:rsid w:val="000D6E03"/>
    <w:rsid w:val="000E49CD"/>
    <w:rsid w:val="000F0272"/>
    <w:rsid w:val="00104DFF"/>
    <w:rsid w:val="00107A83"/>
    <w:rsid w:val="001131D9"/>
    <w:rsid w:val="00114A7A"/>
    <w:rsid w:val="001243DA"/>
    <w:rsid w:val="00124B0C"/>
    <w:rsid w:val="00125306"/>
    <w:rsid w:val="001324DF"/>
    <w:rsid w:val="00140927"/>
    <w:rsid w:val="00150905"/>
    <w:rsid w:val="001564C3"/>
    <w:rsid w:val="00173883"/>
    <w:rsid w:val="001853A9"/>
    <w:rsid w:val="001902DA"/>
    <w:rsid w:val="001974CF"/>
    <w:rsid w:val="001D0583"/>
    <w:rsid w:val="001D096E"/>
    <w:rsid w:val="001E0BA4"/>
    <w:rsid w:val="001E173E"/>
    <w:rsid w:val="001F7822"/>
    <w:rsid w:val="00204C91"/>
    <w:rsid w:val="00205BDA"/>
    <w:rsid w:val="00220C27"/>
    <w:rsid w:val="00221308"/>
    <w:rsid w:val="00232DC6"/>
    <w:rsid w:val="0023303E"/>
    <w:rsid w:val="0024477E"/>
    <w:rsid w:val="0025211C"/>
    <w:rsid w:val="00255288"/>
    <w:rsid w:val="00256895"/>
    <w:rsid w:val="00264E2E"/>
    <w:rsid w:val="0026612A"/>
    <w:rsid w:val="002771D4"/>
    <w:rsid w:val="00296D7F"/>
    <w:rsid w:val="002A0262"/>
    <w:rsid w:val="002B304E"/>
    <w:rsid w:val="002B7CB3"/>
    <w:rsid w:val="002F27FD"/>
    <w:rsid w:val="002F3BCC"/>
    <w:rsid w:val="0030142F"/>
    <w:rsid w:val="00304911"/>
    <w:rsid w:val="003550BD"/>
    <w:rsid w:val="00384F33"/>
    <w:rsid w:val="0039125D"/>
    <w:rsid w:val="003B7B57"/>
    <w:rsid w:val="003C1F97"/>
    <w:rsid w:val="003C34D5"/>
    <w:rsid w:val="003C6363"/>
    <w:rsid w:val="003D41AF"/>
    <w:rsid w:val="003E139D"/>
    <w:rsid w:val="003E7906"/>
    <w:rsid w:val="003F7F98"/>
    <w:rsid w:val="00407E5B"/>
    <w:rsid w:val="00416F9D"/>
    <w:rsid w:val="00422603"/>
    <w:rsid w:val="00431F2E"/>
    <w:rsid w:val="0043602D"/>
    <w:rsid w:val="00441281"/>
    <w:rsid w:val="00450F56"/>
    <w:rsid w:val="00454629"/>
    <w:rsid w:val="00464E8E"/>
    <w:rsid w:val="0046698D"/>
    <w:rsid w:val="004838AC"/>
    <w:rsid w:val="00495D77"/>
    <w:rsid w:val="004A2827"/>
    <w:rsid w:val="004A3718"/>
    <w:rsid w:val="004B168A"/>
    <w:rsid w:val="004C2246"/>
    <w:rsid w:val="004C5CAD"/>
    <w:rsid w:val="004E1342"/>
    <w:rsid w:val="004E2247"/>
    <w:rsid w:val="004F4792"/>
    <w:rsid w:val="00500922"/>
    <w:rsid w:val="00516254"/>
    <w:rsid w:val="00522A68"/>
    <w:rsid w:val="00523596"/>
    <w:rsid w:val="0052491F"/>
    <w:rsid w:val="00545E32"/>
    <w:rsid w:val="005468C4"/>
    <w:rsid w:val="00546C7B"/>
    <w:rsid w:val="00565ED4"/>
    <w:rsid w:val="00576319"/>
    <w:rsid w:val="00580309"/>
    <w:rsid w:val="005805AB"/>
    <w:rsid w:val="00585E50"/>
    <w:rsid w:val="00586284"/>
    <w:rsid w:val="00587788"/>
    <w:rsid w:val="005A00D3"/>
    <w:rsid w:val="005A1713"/>
    <w:rsid w:val="005A60C7"/>
    <w:rsid w:val="005C5A2E"/>
    <w:rsid w:val="005E6814"/>
    <w:rsid w:val="005F4C9E"/>
    <w:rsid w:val="00602A34"/>
    <w:rsid w:val="0061659F"/>
    <w:rsid w:val="00622D91"/>
    <w:rsid w:val="0063346F"/>
    <w:rsid w:val="006353F9"/>
    <w:rsid w:val="006368FA"/>
    <w:rsid w:val="006376CF"/>
    <w:rsid w:val="00637FBA"/>
    <w:rsid w:val="00652AAE"/>
    <w:rsid w:val="0065626D"/>
    <w:rsid w:val="006568B1"/>
    <w:rsid w:val="00662777"/>
    <w:rsid w:val="006731D6"/>
    <w:rsid w:val="006902E3"/>
    <w:rsid w:val="006958BB"/>
    <w:rsid w:val="006D325D"/>
    <w:rsid w:val="006D3972"/>
    <w:rsid w:val="006F198E"/>
    <w:rsid w:val="006F5E98"/>
    <w:rsid w:val="00700D5D"/>
    <w:rsid w:val="007261E2"/>
    <w:rsid w:val="00726CD7"/>
    <w:rsid w:val="007315F9"/>
    <w:rsid w:val="00732D46"/>
    <w:rsid w:val="007637C3"/>
    <w:rsid w:val="00764C8F"/>
    <w:rsid w:val="00775E26"/>
    <w:rsid w:val="007766B5"/>
    <w:rsid w:val="00787EF8"/>
    <w:rsid w:val="007A7D38"/>
    <w:rsid w:val="007C7E66"/>
    <w:rsid w:val="007D1381"/>
    <w:rsid w:val="007D1BBE"/>
    <w:rsid w:val="007E0186"/>
    <w:rsid w:val="007E32C6"/>
    <w:rsid w:val="007E3686"/>
    <w:rsid w:val="007E397D"/>
    <w:rsid w:val="007F3CC2"/>
    <w:rsid w:val="007F46C9"/>
    <w:rsid w:val="007F4C34"/>
    <w:rsid w:val="007F5491"/>
    <w:rsid w:val="00820E76"/>
    <w:rsid w:val="008259A2"/>
    <w:rsid w:val="008261A6"/>
    <w:rsid w:val="00833A79"/>
    <w:rsid w:val="00834413"/>
    <w:rsid w:val="00841948"/>
    <w:rsid w:val="00846705"/>
    <w:rsid w:val="008469DC"/>
    <w:rsid w:val="008520D5"/>
    <w:rsid w:val="00854DE4"/>
    <w:rsid w:val="00855A90"/>
    <w:rsid w:val="00862987"/>
    <w:rsid w:val="00865E0D"/>
    <w:rsid w:val="00874CAE"/>
    <w:rsid w:val="00876501"/>
    <w:rsid w:val="00876939"/>
    <w:rsid w:val="00885C75"/>
    <w:rsid w:val="008860CF"/>
    <w:rsid w:val="0089693C"/>
    <w:rsid w:val="008A1255"/>
    <w:rsid w:val="008A4AEF"/>
    <w:rsid w:val="008B4AB2"/>
    <w:rsid w:val="008C64C1"/>
    <w:rsid w:val="008D3AFF"/>
    <w:rsid w:val="008E0F8F"/>
    <w:rsid w:val="008E1B43"/>
    <w:rsid w:val="008E39ED"/>
    <w:rsid w:val="008F4545"/>
    <w:rsid w:val="008F5343"/>
    <w:rsid w:val="008F6CA6"/>
    <w:rsid w:val="008F74F0"/>
    <w:rsid w:val="00922C8D"/>
    <w:rsid w:val="009414A8"/>
    <w:rsid w:val="0094342D"/>
    <w:rsid w:val="0095288E"/>
    <w:rsid w:val="00955995"/>
    <w:rsid w:val="00965FC0"/>
    <w:rsid w:val="00971B84"/>
    <w:rsid w:val="00981A41"/>
    <w:rsid w:val="00992707"/>
    <w:rsid w:val="00993CA0"/>
    <w:rsid w:val="009C1DB0"/>
    <w:rsid w:val="009C52FE"/>
    <w:rsid w:val="009D3108"/>
    <w:rsid w:val="009E75D9"/>
    <w:rsid w:val="009F5CC5"/>
    <w:rsid w:val="009F672C"/>
    <w:rsid w:val="00A051CF"/>
    <w:rsid w:val="00A23900"/>
    <w:rsid w:val="00A341B1"/>
    <w:rsid w:val="00A36388"/>
    <w:rsid w:val="00A40612"/>
    <w:rsid w:val="00A71F8B"/>
    <w:rsid w:val="00A90591"/>
    <w:rsid w:val="00AB2CE8"/>
    <w:rsid w:val="00AB7E6C"/>
    <w:rsid w:val="00AC675B"/>
    <w:rsid w:val="00AD5846"/>
    <w:rsid w:val="00AE71CE"/>
    <w:rsid w:val="00AF3E85"/>
    <w:rsid w:val="00AF6BEF"/>
    <w:rsid w:val="00B00A00"/>
    <w:rsid w:val="00B05375"/>
    <w:rsid w:val="00B075EE"/>
    <w:rsid w:val="00B2266E"/>
    <w:rsid w:val="00B245AB"/>
    <w:rsid w:val="00B53ED7"/>
    <w:rsid w:val="00B63378"/>
    <w:rsid w:val="00B77D5A"/>
    <w:rsid w:val="00B94FC9"/>
    <w:rsid w:val="00B9516A"/>
    <w:rsid w:val="00BA0F90"/>
    <w:rsid w:val="00BC3364"/>
    <w:rsid w:val="00BC646D"/>
    <w:rsid w:val="00BD144C"/>
    <w:rsid w:val="00BE266B"/>
    <w:rsid w:val="00C20240"/>
    <w:rsid w:val="00C36303"/>
    <w:rsid w:val="00C368F9"/>
    <w:rsid w:val="00C432A8"/>
    <w:rsid w:val="00C5354F"/>
    <w:rsid w:val="00C60180"/>
    <w:rsid w:val="00C63809"/>
    <w:rsid w:val="00CA4040"/>
    <w:rsid w:val="00CB7F65"/>
    <w:rsid w:val="00CC36A5"/>
    <w:rsid w:val="00CC746B"/>
    <w:rsid w:val="00CD50D7"/>
    <w:rsid w:val="00CF0858"/>
    <w:rsid w:val="00D017FB"/>
    <w:rsid w:val="00D2786E"/>
    <w:rsid w:val="00D51024"/>
    <w:rsid w:val="00D54F97"/>
    <w:rsid w:val="00D829B5"/>
    <w:rsid w:val="00D86051"/>
    <w:rsid w:val="00D87B97"/>
    <w:rsid w:val="00DA2FD1"/>
    <w:rsid w:val="00DB66F3"/>
    <w:rsid w:val="00DB74CE"/>
    <w:rsid w:val="00DE2A4B"/>
    <w:rsid w:val="00E33DD1"/>
    <w:rsid w:val="00E46D81"/>
    <w:rsid w:val="00E512B6"/>
    <w:rsid w:val="00E530A7"/>
    <w:rsid w:val="00E538C7"/>
    <w:rsid w:val="00E60C38"/>
    <w:rsid w:val="00E74EEE"/>
    <w:rsid w:val="00E8174C"/>
    <w:rsid w:val="00E8232D"/>
    <w:rsid w:val="00E82BCB"/>
    <w:rsid w:val="00E84808"/>
    <w:rsid w:val="00E920EF"/>
    <w:rsid w:val="00E933B6"/>
    <w:rsid w:val="00E93D92"/>
    <w:rsid w:val="00E96E0A"/>
    <w:rsid w:val="00EA105D"/>
    <w:rsid w:val="00EB62FA"/>
    <w:rsid w:val="00EC2C92"/>
    <w:rsid w:val="00ED05B0"/>
    <w:rsid w:val="00EE46EF"/>
    <w:rsid w:val="00EF1E5C"/>
    <w:rsid w:val="00EF51A3"/>
    <w:rsid w:val="00F004D6"/>
    <w:rsid w:val="00F0577D"/>
    <w:rsid w:val="00F1566B"/>
    <w:rsid w:val="00F33ABB"/>
    <w:rsid w:val="00F476E5"/>
    <w:rsid w:val="00F5506C"/>
    <w:rsid w:val="00F576CB"/>
    <w:rsid w:val="00F61A25"/>
    <w:rsid w:val="00F664B7"/>
    <w:rsid w:val="00F70C2C"/>
    <w:rsid w:val="00F753BF"/>
    <w:rsid w:val="00F770AC"/>
    <w:rsid w:val="00F8087D"/>
    <w:rsid w:val="00F874D9"/>
    <w:rsid w:val="00F87C37"/>
    <w:rsid w:val="00F925E2"/>
    <w:rsid w:val="00FA5CF3"/>
    <w:rsid w:val="00FA5E5A"/>
    <w:rsid w:val="00FB1A50"/>
    <w:rsid w:val="00FB5A72"/>
    <w:rsid w:val="00FC0E1B"/>
    <w:rsid w:val="00FC5A3C"/>
    <w:rsid w:val="00FD5DD6"/>
    <w:rsid w:val="00FD7121"/>
    <w:rsid w:val="00FE0518"/>
    <w:rsid w:val="00FE707F"/>
    <w:rsid w:val="00FE78B3"/>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C0DD05"/>
  <w15:docId w15:val="{FC9F4DCB-6345-4317-B8B3-65C48869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0C7"/>
  </w:style>
  <w:style w:type="paragraph" w:styleId="Heading1">
    <w:name w:val="heading 1"/>
    <w:uiPriority w:val="9"/>
    <w:rsid w:val="00285B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64E8E"/>
    <w:rPr>
      <w:b/>
      <w:bCs/>
    </w:rPr>
  </w:style>
  <w:style w:type="table" w:styleId="TableGrid">
    <w:name w:val="Table Grid"/>
    <w:basedOn w:val="TableNormal"/>
    <w:uiPriority w:val="59"/>
    <w:rsid w:val="00C3630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77D"/>
    <w:pPr>
      <w:tabs>
        <w:tab w:val="center" w:pos="4513"/>
        <w:tab w:val="right" w:pos="9026"/>
      </w:tabs>
    </w:pPr>
  </w:style>
  <w:style w:type="character" w:customStyle="1" w:styleId="HeaderChar">
    <w:name w:val="Header Char"/>
    <w:basedOn w:val="DefaultParagraphFont"/>
    <w:link w:val="Header"/>
    <w:uiPriority w:val="99"/>
    <w:rsid w:val="00F0577D"/>
  </w:style>
  <w:style w:type="paragraph" w:styleId="Footer">
    <w:name w:val="footer"/>
    <w:basedOn w:val="Normal"/>
    <w:link w:val="FooterChar"/>
    <w:uiPriority w:val="99"/>
    <w:unhideWhenUsed/>
    <w:rsid w:val="00F0577D"/>
    <w:pPr>
      <w:tabs>
        <w:tab w:val="center" w:pos="4513"/>
        <w:tab w:val="right" w:pos="9026"/>
      </w:tabs>
    </w:pPr>
  </w:style>
  <w:style w:type="character" w:customStyle="1" w:styleId="FooterChar">
    <w:name w:val="Footer Char"/>
    <w:basedOn w:val="DefaultParagraphFont"/>
    <w:link w:val="Footer"/>
    <w:uiPriority w:val="99"/>
    <w:rsid w:val="00F0577D"/>
  </w:style>
  <w:style w:type="paragraph" w:styleId="BalloonText">
    <w:name w:val="Balloon Text"/>
    <w:basedOn w:val="Normal"/>
    <w:link w:val="BalloonTextChar"/>
    <w:uiPriority w:val="99"/>
    <w:semiHidden/>
    <w:unhideWhenUsed/>
    <w:rsid w:val="00F0577D"/>
    <w:rPr>
      <w:rFonts w:ascii="Tahoma" w:hAnsi="Tahoma" w:cs="Tahoma"/>
      <w:sz w:val="16"/>
      <w:szCs w:val="16"/>
    </w:rPr>
  </w:style>
  <w:style w:type="character" w:customStyle="1" w:styleId="BalloonTextChar">
    <w:name w:val="Balloon Text Char"/>
    <w:basedOn w:val="DefaultParagraphFont"/>
    <w:link w:val="BalloonText"/>
    <w:uiPriority w:val="99"/>
    <w:semiHidden/>
    <w:rsid w:val="00F0577D"/>
    <w:rPr>
      <w:rFonts w:ascii="Tahoma" w:hAnsi="Tahoma" w:cs="Tahoma"/>
      <w:sz w:val="16"/>
      <w:szCs w:val="16"/>
    </w:rPr>
  </w:style>
  <w:style w:type="paragraph" w:styleId="DocumentMap">
    <w:name w:val="Document Map"/>
    <w:basedOn w:val="Normal"/>
    <w:link w:val="DocumentMapChar"/>
    <w:uiPriority w:val="99"/>
    <w:semiHidden/>
    <w:unhideWhenUsed/>
    <w:rsid w:val="008E0F8F"/>
    <w:rPr>
      <w:rFonts w:ascii="Tahoma" w:hAnsi="Tahoma" w:cs="Tahoma"/>
      <w:sz w:val="16"/>
      <w:szCs w:val="16"/>
    </w:rPr>
  </w:style>
  <w:style w:type="character" w:customStyle="1" w:styleId="DocumentMapChar">
    <w:name w:val="Document Map Char"/>
    <w:basedOn w:val="DefaultParagraphFont"/>
    <w:link w:val="DocumentMap"/>
    <w:uiPriority w:val="99"/>
    <w:semiHidden/>
    <w:rsid w:val="008E0F8F"/>
    <w:rPr>
      <w:rFonts w:ascii="Tahoma" w:hAnsi="Tahoma" w:cs="Tahoma"/>
      <w:sz w:val="16"/>
      <w:szCs w:val="16"/>
    </w:rPr>
  </w:style>
  <w:style w:type="table" w:customStyle="1" w:styleId="TableGrid1">
    <w:name w:val="Table Grid1"/>
    <w:basedOn w:val="TableNormal"/>
    <w:next w:val="TableGrid"/>
    <w:uiPriority w:val="59"/>
    <w:rsid w:val="001902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04911"/>
    <w:pPr>
      <w:ind w:left="720"/>
      <w:contextualSpacing/>
    </w:pPr>
  </w:style>
  <w:style w:type="character" w:styleId="Hyperlink">
    <w:name w:val="Hyperlink"/>
    <w:uiPriority w:val="99"/>
    <w:unhideWhenUsed/>
    <w:rPr>
      <w:color w:val="0000FF" w:themeColor="hyperlink"/>
      <w:u w:val="single"/>
    </w:rPr>
  </w:style>
  <w:style w:type="table" w:customStyle="1" w:styleId="TableGrid10">
    <w:name w:val="Table Grid1_0"/>
    <w:basedOn w:val="TableNormal"/>
    <w:next w:val="TableGrid0"/>
    <w:uiPriority w:val="59"/>
    <w:rsid w:val="00CC36A5"/>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 Grid_0"/>
    <w:basedOn w:val="TableNormal"/>
    <w:uiPriority w:val="39"/>
    <w:rsid w:val="00CC36A5"/>
    <w:rPr>
      <w:rFonts w:ascii="Calibri" w:eastAsia="SimSun"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AD02-97B2-4A07-922B-6ECD4B1E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BG</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He</dc:creator>
  <dc:description>Gnostice eDocEngine V2.5 (www.gnostice.com)</dc:description>
  <cp:lastModifiedBy>Kynah Co</cp:lastModifiedBy>
  <cp:revision>2</cp:revision>
  <cp:lastPrinted>2015-09-08T05:14:00Z</cp:lastPrinted>
  <dcterms:created xsi:type="dcterms:W3CDTF">2021-08-23T23:46:00Z</dcterms:created>
  <dcterms:modified xsi:type="dcterms:W3CDTF">2021-08-23T23:46:00Z</dcterms:modified>
</cp:coreProperties>
</file>