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FBB" w:rsidP="1B9857E7" w:rsidRDefault="00640FBB" w14:paraId="535A3BC3" w14:textId="63A0FB7B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B9857E7" w:rsidR="227426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Memorandum of the Resolutions of</w:t>
      </w:r>
      <w:r w:rsidRPr="1B9857E7" w:rsidR="2CA36D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the Trustees of</w:t>
      </w:r>
    </w:p>
    <w:p w:rsidR="2274266C" w:rsidP="1B9857E7" w:rsidRDefault="2274266C" w14:paraId="6573BDA1" w14:textId="53FFD6F2">
      <w:pPr>
        <w:pStyle w:val="Normal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B9857E7" w:rsidR="2CA36D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Van Dijk</w:t>
      </w:r>
      <w:r w:rsidRPr="1B9857E7" w:rsidR="227426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Superannuation Fund</w:t>
      </w:r>
    </w:p>
    <w:p w:rsidR="2274266C" w:rsidP="1B9857E7" w:rsidRDefault="2274266C" w14:paraId="5E8871FA" w14:textId="02A226F8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6570"/>
      </w:tblGrid>
      <w:tr w:rsidR="2274266C" w:rsidTr="1B9857E7" w14:paraId="384E8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274266C" w:rsidP="1B9857E7" w:rsidRDefault="2274266C" w14:paraId="16F56261" w14:textId="515ACB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Present: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2274266C" w:rsidP="1B9857E7" w:rsidRDefault="2274266C" w14:paraId="173A8D70" w14:textId="1CFEAE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B9857E7" w:rsidR="749577F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Levi Van Dijk</w:t>
            </w:r>
          </w:p>
          <w:p w:rsidR="2274266C" w:rsidP="1B9857E7" w:rsidRDefault="2274266C" w14:paraId="15F5175D" w14:textId="7C666A6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B9857E7" w:rsidR="749577F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Anna Van Dijk</w:t>
            </w:r>
          </w:p>
        </w:tc>
      </w:tr>
      <w:tr w:rsidR="2274266C" w:rsidTr="1B9857E7" w14:paraId="70F0F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274266C" w:rsidP="1B9857E7" w:rsidRDefault="2274266C" w14:paraId="6453666A" w14:textId="210156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2274266C" w:rsidP="1B9857E7" w:rsidRDefault="2274266C" w14:paraId="69F0AEEE" w14:textId="164B552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2274266C" w:rsidTr="1B9857E7" w14:paraId="0393A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274266C" w:rsidP="1B9857E7" w:rsidRDefault="2274266C" w14:paraId="1425C57E" w14:textId="721A65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Valuation of Investments for the year ended 30 June 2022: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2274266C" w:rsidP="1B9857E7" w:rsidRDefault="2274266C" w14:paraId="1CFF635D" w14:textId="6B9D2468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The Trustees reviewed the Fund’s investments as </w:t>
            </w: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at</w:t>
            </w: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30 June 2022 and confirm that all investments are held on behalf of the </w:t>
            </w:r>
            <w:r w:rsidRPr="1B9857E7" w:rsidR="48BD69D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Van Dijk </w:t>
            </w: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Superannuation Fund.</w:t>
            </w:r>
          </w:p>
          <w:p w:rsidR="2274266C" w:rsidP="1B9857E7" w:rsidRDefault="2274266C" w14:paraId="70788A3E" w14:textId="6E098C7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="2274266C" w:rsidP="1B9857E7" w:rsidRDefault="2274266C" w14:paraId="090164FC" w14:textId="6F27F76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The Trustees have carried out a Trustees Valuation on the </w:t>
            </w:r>
            <w:r w:rsidRPr="1B9857E7" w:rsidR="6AABD27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following </w:t>
            </w: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investments as at 30 June 2022 as follows: </w:t>
            </w:r>
          </w:p>
          <w:tbl>
            <w:tblPr>
              <w:tblStyle w:val="PlainTable1"/>
              <w:tblW w:w="6360" w:type="dxa"/>
              <w:tblLayout w:type="fixed"/>
              <w:tblLook w:val="06A0" w:firstRow="1" w:lastRow="0" w:firstColumn="1" w:lastColumn="0" w:noHBand="1" w:noVBand="1"/>
            </w:tblPr>
            <w:tblGrid>
              <w:gridCol w:w="1740"/>
              <w:gridCol w:w="1530"/>
              <w:gridCol w:w="975"/>
              <w:gridCol w:w="1080"/>
              <w:gridCol w:w="1035"/>
            </w:tblGrid>
            <w:tr w:rsidR="2274266C" w:rsidTr="1B9857E7" w14:paraId="1C6512E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tcMar/>
                </w:tcPr>
                <w:p w:rsidR="0548E5FC" w:rsidP="1B9857E7" w:rsidRDefault="0548E5FC" w14:paraId="1DEF7D7F">
                  <w:pPr>
                    <w:spacing w:before="80" w:after="60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B9857E7" w:rsidR="5722524C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Investment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530" w:type="dxa"/>
                  <w:tcMar/>
                </w:tcPr>
                <w:p w:rsidR="0548E5FC" w:rsidP="1B9857E7" w:rsidRDefault="0548E5FC" w14:paraId="0C27EF6D">
                  <w:pPr>
                    <w:spacing w:before="80" w:after="60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B9857E7" w:rsidR="5722524C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Investment Type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75" w:type="dxa"/>
                  <w:tcMar/>
                </w:tcPr>
                <w:p w:rsidR="0548E5FC" w:rsidP="1B9857E7" w:rsidRDefault="0548E5FC" w14:paraId="663C5EB7">
                  <w:pPr>
                    <w:spacing w:before="80" w:after="60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B9857E7" w:rsidR="5722524C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Units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080" w:type="dxa"/>
                  <w:tcMar/>
                </w:tcPr>
                <w:p w:rsidR="2CC6F0B6" w:rsidP="1B9857E7" w:rsidRDefault="2CC6F0B6" w14:paraId="276AB184" w14:textId="7C6F0DC8">
                  <w:pPr>
                    <w:spacing w:before="80" w:after="60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B9857E7" w:rsidR="1E52E337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Market Value</w:t>
                  </w:r>
                  <w:r w:rsidRPr="1B9857E7" w:rsidR="5722524C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 xml:space="preserve"> (per unit)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035" w:type="dxa"/>
                  <w:tcMar/>
                </w:tcPr>
                <w:p w:rsidR="0548E5FC" w:rsidP="1B9857E7" w:rsidRDefault="0548E5FC" w14:paraId="5E03096F">
                  <w:pPr>
                    <w:spacing w:before="80" w:after="60"/>
                    <w:jc w:val="center"/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1B9857E7" w:rsidR="5722524C">
                    <w:rPr>
                      <w:rFonts w:ascii="Calibri" w:hAnsi="Calibri" w:eastAsia="Calibri" w:cs="Calibri" w:asciiTheme="minorAscii" w:hAnsiTheme="minorAscii" w:eastAsiaTheme="minorAscii" w:cstheme="minorAscii"/>
                      <w:b w:val="1"/>
                      <w:bCs w:val="1"/>
                      <w:sz w:val="20"/>
                      <w:szCs w:val="20"/>
                    </w:rPr>
                    <w:t>Valuation (AUD)</w:t>
                  </w:r>
                </w:p>
              </w:tc>
            </w:tr>
            <w:tr w:rsidR="2274266C" w:rsidTr="1B9857E7" w14:paraId="407168E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tcMar/>
                </w:tcPr>
                <w:p w:rsidR="2CC6F0B6" w:rsidP="1B9857E7" w:rsidRDefault="2CC6F0B6" w14:paraId="763114AF" w14:textId="21BEAFE6">
                  <w:pPr>
                    <w:pStyle w:val="Normal"/>
                    <w:bidi w:val="0"/>
                    <w:spacing w:before="80" w:beforeAutospacing="off" w:after="60" w:afterAutospacing="off" w:line="259" w:lineRule="auto"/>
                    <w:ind w:left="0" w:right="0"/>
                    <w:jc w:val="left"/>
                    <w:rPr>
                      <w:rFonts w:ascii="Calibri" w:hAnsi="Calibri" w:eastAsia="Calibri" w:cs=""/>
                      <w:b w:val="0"/>
                      <w:bCs w:val="0"/>
                      <w:sz w:val="20"/>
                      <w:szCs w:val="20"/>
                    </w:rPr>
                  </w:pPr>
                  <w:r w:rsidRPr="1B9857E7" w:rsidR="35F092C3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sz w:val="20"/>
                      <w:szCs w:val="20"/>
                    </w:rPr>
                    <w:t>Sky and Space Company Ltd (SAS)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530" w:type="dxa"/>
                  <w:tcMar/>
                </w:tcPr>
                <w:p w:rsidR="2CC6F0B6" w:rsidP="1B9857E7" w:rsidRDefault="2CC6F0B6" w14:paraId="535F70F7" w14:textId="40F41864">
                  <w:pPr>
                    <w:pStyle w:val="Normal"/>
                    <w:bidi w:val="0"/>
                    <w:spacing w:before="80" w:beforeAutospacing="off" w:after="60" w:afterAutospacing="off" w:line="259" w:lineRule="auto"/>
                    <w:ind w:left="0" w:right="0"/>
                    <w:jc w:val="left"/>
                    <w:rPr>
                      <w:rFonts w:ascii="Calibri" w:hAnsi="Calibri" w:eastAsia="Calibri" w:cs=""/>
                      <w:sz w:val="20"/>
                      <w:szCs w:val="20"/>
                    </w:rPr>
                  </w:pPr>
                  <w:r w:rsidRPr="1B9857E7" w:rsidR="35F092C3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>Shares in Unlisted Private Companies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75" w:type="dxa"/>
                  <w:tcMar/>
                </w:tcPr>
                <w:p w:rsidR="2CC6F0B6" w:rsidP="1B9857E7" w:rsidRDefault="2CC6F0B6" w14:paraId="2A9AF5D8" w14:textId="48421285">
                  <w:pPr>
                    <w:spacing w:before="80" w:after="60"/>
                    <w:jc w:val="right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1B9857E7" w:rsidR="24C667C1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080" w:type="dxa"/>
                  <w:tcMar/>
                </w:tcPr>
                <w:p w:rsidR="2CC6F0B6" w:rsidP="1B9857E7" w:rsidRDefault="2CC6F0B6" w14:paraId="572EF90A" w14:textId="175FEEB6">
                  <w:pPr>
                    <w:spacing w:before="80" w:after="60"/>
                    <w:jc w:val="right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1B9857E7" w:rsidR="24C667C1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>$0.00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035" w:type="dxa"/>
                  <w:tcMar/>
                </w:tcPr>
                <w:p w:rsidR="2CC6F0B6" w:rsidP="1B9857E7" w:rsidRDefault="2CC6F0B6" w14:paraId="636A89FC" w14:textId="10DDE8AD">
                  <w:pPr>
                    <w:spacing w:before="80" w:after="60"/>
                    <w:jc w:val="right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1B9857E7" w:rsidR="24C667C1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>$0.00</w:t>
                  </w:r>
                </w:p>
              </w:tc>
            </w:tr>
            <w:tr w:rsidR="2274266C" w:rsidTr="1B9857E7" w14:paraId="435E12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0" w:type="dxa"/>
                  <w:tcMar/>
                </w:tcPr>
                <w:p w:rsidR="2CC6F0B6" w:rsidP="1B9857E7" w:rsidRDefault="2CC6F0B6" w14:paraId="44087CE0" w14:textId="340F8091">
                  <w:pPr>
                    <w:spacing w:before="80" w:after="60"/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sz w:val="20"/>
                      <w:szCs w:val="20"/>
                    </w:rPr>
                  </w:pPr>
                  <w:r w:rsidRPr="1B9857E7" w:rsidR="24C667C1"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sz w:val="20"/>
                      <w:szCs w:val="20"/>
                    </w:rPr>
                    <w:t>SG Property Trust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530" w:type="dxa"/>
                  <w:tcMar/>
                </w:tcPr>
                <w:p w:rsidR="2CC6F0B6" w:rsidP="1B9857E7" w:rsidRDefault="2CC6F0B6" w14:paraId="52E9FCEA" w14:textId="70589978">
                  <w:pPr>
                    <w:spacing w:before="80" w:after="60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1B9857E7" w:rsidR="24C667C1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>Units in Unlisted Unit Trusts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975" w:type="dxa"/>
                  <w:tcMar/>
                </w:tcPr>
                <w:p w:rsidR="2CC6F0B6" w:rsidP="1B9857E7" w:rsidRDefault="2CC6F0B6" w14:paraId="5C3B752F" w14:textId="154EB4C8">
                  <w:pPr>
                    <w:spacing w:before="80" w:after="60"/>
                    <w:jc w:val="right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1B9857E7" w:rsidR="24C667C1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>130,000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080" w:type="dxa"/>
                  <w:tcMar/>
                </w:tcPr>
                <w:p w:rsidR="2CC6F0B6" w:rsidP="1B9857E7" w:rsidRDefault="2CC6F0B6" w14:paraId="2AFD2100" w14:textId="0F4ABFBA">
                  <w:pPr>
                    <w:spacing w:before="80" w:after="60"/>
                    <w:jc w:val="right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1B9857E7" w:rsidR="24C667C1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>$1.0615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1035" w:type="dxa"/>
                  <w:tcMar/>
                </w:tcPr>
                <w:p w:rsidR="2CC6F0B6" w:rsidP="1B9857E7" w:rsidRDefault="2CC6F0B6" w14:paraId="14EFAC44" w14:textId="21CC3FDF">
                  <w:pPr>
                    <w:spacing w:before="80" w:after="60"/>
                    <w:jc w:val="right"/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</w:pPr>
                  <w:r w:rsidRPr="1B9857E7" w:rsidR="24C667C1">
                    <w:rPr>
                      <w:rFonts w:ascii="Calibri" w:hAnsi="Calibri" w:eastAsia="Calibri" w:cs="Calibri" w:asciiTheme="minorAscii" w:hAnsiTheme="minorAscii" w:eastAsiaTheme="minorAscii" w:cstheme="minorAscii"/>
                      <w:sz w:val="20"/>
                      <w:szCs w:val="20"/>
                    </w:rPr>
                    <w:t>$137,995.00</w:t>
                  </w:r>
                </w:p>
              </w:tc>
            </w:tr>
          </w:tbl>
          <w:p w:rsidR="2274266C" w:rsidP="1B9857E7" w:rsidRDefault="2274266C" w14:paraId="5A8C98CD" w14:textId="37B65F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="2274266C" w:rsidTr="1B9857E7" w14:paraId="25F56D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="2274266C" w:rsidP="1B9857E7" w:rsidRDefault="2274266C" w14:paraId="4028601D" w14:textId="1B6E94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Closure: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2274266C" w:rsidP="1B9857E7" w:rsidRDefault="2274266C" w14:paraId="23C1D1EF" w14:textId="332D994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There being no further business the meeting was closed. </w:t>
            </w:r>
          </w:p>
          <w:p w:rsidR="2274266C" w:rsidP="1B9857E7" w:rsidRDefault="2274266C" w14:paraId="32022699" w14:textId="7863FE5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="2274266C" w:rsidP="1B9857E7" w:rsidRDefault="2274266C" w14:paraId="1F9D2AE6" w14:textId="7F48E5D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Signed as a true record - </w:t>
            </w:r>
          </w:p>
          <w:p w:rsidR="2274266C" w:rsidP="1B9857E7" w:rsidRDefault="2274266C" w14:paraId="7C96D547" w14:textId="223030D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="2274266C" w:rsidP="1B9857E7" w:rsidRDefault="2274266C" w14:paraId="3EB3AADA" w14:textId="44F7748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="2274266C" w:rsidP="1B9857E7" w:rsidRDefault="2274266C" w14:paraId="61D34CD4" w14:textId="711DB69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</w:p>
          <w:p w:rsidR="2274266C" w:rsidP="2274266C" w:rsidRDefault="2274266C" w14:paraId="13F7C15F" w14:textId="0751C4B6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AU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AU"/>
              </w:rPr>
              <w:t>.................................................................</w:t>
            </w:r>
          </w:p>
          <w:p w:rsidR="2274266C" w:rsidP="1B9857E7" w:rsidRDefault="2274266C" w14:paraId="65622D1C" w14:textId="1CFEAE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B9857E7" w:rsidR="1F6AF3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Levi Van Dijk</w:t>
            </w:r>
          </w:p>
          <w:p w:rsidR="2274266C" w:rsidP="1B9857E7" w:rsidRDefault="2274266C" w14:paraId="567159A4" w14:textId="335C694C">
            <w:pPr>
              <w:pStyle w:val="Normal"/>
              <w:spacing w:line="240" w:lineRule="auto"/>
              <w:rPr>
                <w:rFonts w:ascii="Calibri" w:hAnsi="Calibri" w:eastAsia="Calibri" w:cs=""/>
                <w:noProof w:val="0"/>
                <w:sz w:val="22"/>
                <w:szCs w:val="22"/>
                <w:lang w:val="en-AU"/>
              </w:rPr>
            </w:pPr>
            <w:r w:rsidRPr="1B9857E7" w:rsidR="6073A1E6">
              <w:rPr>
                <w:rFonts w:ascii="Calibri" w:hAnsi="Calibri" w:eastAsia="Calibri" w:cs=""/>
                <w:noProof w:val="0"/>
                <w:sz w:val="22"/>
                <w:szCs w:val="22"/>
                <w:lang w:val="en-AU"/>
              </w:rPr>
              <w:t>Director – Van Dijk Superannuation Pty Ltd</w:t>
            </w:r>
          </w:p>
          <w:p w:rsidR="2274266C" w:rsidP="2274266C" w:rsidRDefault="2274266C" w14:paraId="5AC86252" w14:textId="3C006D61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AU"/>
              </w:rPr>
            </w:pPr>
            <w:r>
              <w:br/>
            </w:r>
          </w:p>
          <w:p w:rsidR="2274266C" w:rsidP="2274266C" w:rsidRDefault="2274266C" w14:paraId="68D6E18F" w14:textId="67901123">
            <w:pPr>
              <w:tabs>
                <w:tab w:val="left" w:leader="none" w:pos="4375"/>
              </w:tabs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2274266C" w:rsidP="2274266C" w:rsidRDefault="2274266C" w14:paraId="5634DE19" w14:textId="0F54B4C4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AU"/>
              </w:rPr>
            </w:pPr>
            <w:r w:rsidRPr="1B9857E7" w:rsidR="2274266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AU"/>
              </w:rPr>
              <w:t>.................................................................</w:t>
            </w:r>
          </w:p>
          <w:p w:rsidR="2274266C" w:rsidP="1B9857E7" w:rsidRDefault="2274266C" w14:paraId="65EF05C9" w14:textId="7C666A6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B9857E7" w:rsidR="6535FFE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Anna Van Dijk</w:t>
            </w:r>
          </w:p>
          <w:p w:rsidR="2274266C" w:rsidP="1B9857E7" w:rsidRDefault="2274266C" w14:paraId="11FD1117" w14:textId="335C694C">
            <w:pPr>
              <w:pStyle w:val="Normal"/>
              <w:spacing w:line="240" w:lineRule="auto"/>
              <w:rPr>
                <w:rFonts w:ascii="Calibri" w:hAnsi="Calibri" w:eastAsia="Calibri" w:cs=""/>
                <w:noProof w:val="0"/>
                <w:sz w:val="22"/>
                <w:szCs w:val="22"/>
                <w:lang w:val="en-AU"/>
              </w:rPr>
            </w:pPr>
            <w:r w:rsidRPr="1B9857E7" w:rsidR="6535FFE5">
              <w:rPr>
                <w:rFonts w:ascii="Calibri" w:hAnsi="Calibri" w:eastAsia="Calibri" w:cs=""/>
                <w:noProof w:val="0"/>
                <w:sz w:val="22"/>
                <w:szCs w:val="22"/>
                <w:lang w:val="en-AU"/>
              </w:rPr>
              <w:t xml:space="preserve">Director – Van Dijk </w:t>
            </w:r>
            <w:r w:rsidRPr="1B9857E7" w:rsidR="6535FFE5">
              <w:rPr>
                <w:rFonts w:ascii="Calibri" w:hAnsi="Calibri" w:eastAsia="Calibri" w:cs=""/>
                <w:noProof w:val="0"/>
                <w:sz w:val="22"/>
                <w:szCs w:val="22"/>
                <w:lang w:val="en-AU"/>
              </w:rPr>
              <w:t>Superannuation</w:t>
            </w:r>
            <w:r w:rsidRPr="1B9857E7" w:rsidR="6535FFE5">
              <w:rPr>
                <w:rFonts w:ascii="Calibri" w:hAnsi="Calibri" w:eastAsia="Calibri" w:cs=""/>
                <w:noProof w:val="0"/>
                <w:sz w:val="22"/>
                <w:szCs w:val="22"/>
                <w:lang w:val="en-AU"/>
              </w:rPr>
              <w:t xml:space="preserve"> Pty Ltd</w:t>
            </w:r>
          </w:p>
        </w:tc>
      </w:tr>
    </w:tbl>
    <w:p w:rsidR="2274266C" w:rsidP="2274266C" w:rsidRDefault="2274266C" w14:paraId="6D39A8FD" w14:textId="47C0EC95">
      <w:pPr>
        <w:spacing w:after="0" w:line="240" w:lineRule="auto"/>
        <w:rPr>
          <w:rFonts w:ascii="Arial" w:hAnsi="Arial" w:cs="Arial"/>
          <w:b w:val="1"/>
          <w:bCs w:val="1"/>
        </w:rPr>
      </w:pPr>
    </w:p>
    <w:sectPr w:rsidR="004638BD" w:rsidSect="00E46077">
      <w:pgSz w:w="11907" w:h="16840" w:orient="portrait" w:code="9"/>
      <w:pgMar w:top="1843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4">
    <w:nsid w:val="4bd74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EB2482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80CD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D8D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E08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6E0D2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734A5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EB68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0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FC0E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5CC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970689"/>
    <w:multiLevelType w:val="singleLevel"/>
    <w:tmpl w:val="CEC03316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 w:ascii="Arial" w:hAnsi="Arial" w:cs="Arial"/>
        <w:b w:val="0"/>
        <w:bCs w:val="0"/>
        <w:i w:val="0"/>
        <w:iCs w:val="0"/>
        <w:sz w:val="24"/>
        <w:szCs w:val="24"/>
      </w:rPr>
    </w:lvl>
  </w:abstractNum>
  <w:abstractNum w:abstractNumId="11" w15:restartNumberingAfterBreak="0">
    <w:nsid w:val="0CB06B17"/>
    <w:multiLevelType w:val="singleLevel"/>
    <w:tmpl w:val="2250CA96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 w:cs="Arial"/>
        <w:b w:val="0"/>
        <w:bCs w:val="0"/>
        <w:i w:val="0"/>
        <w:iCs w:val="0"/>
        <w:sz w:val="24"/>
        <w:szCs w:val="24"/>
      </w:rPr>
    </w:lvl>
  </w:abstractNum>
  <w:abstractNum w:abstractNumId="12" w15:restartNumberingAfterBreak="0">
    <w:nsid w:val="0D6E79E1"/>
    <w:multiLevelType w:val="singleLevel"/>
    <w:tmpl w:val="C55C1846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</w:rPr>
    </w:lvl>
  </w:abstractNum>
  <w:abstractNum w:abstractNumId="13" w15:restartNumberingAfterBreak="0">
    <w:nsid w:val="142E6489"/>
    <w:multiLevelType w:val="singleLevel"/>
    <w:tmpl w:val="98B2894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hint="default" w:ascii="Symbol" w:hAnsi="Symbol"/>
      </w:rPr>
    </w:lvl>
  </w:abstractNum>
  <w:abstractNum w:abstractNumId="14" w15:restartNumberingAfterBreak="0">
    <w:nsid w:val="145A0161"/>
    <w:multiLevelType w:val="singleLevel"/>
    <w:tmpl w:val="DB98E462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</w:rPr>
    </w:lvl>
  </w:abstractNum>
  <w:abstractNum w:abstractNumId="15" w15:restartNumberingAfterBreak="0">
    <w:nsid w:val="17AB4272"/>
    <w:multiLevelType w:val="singleLevel"/>
    <w:tmpl w:val="12F6B234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 w:cs="Arial"/>
        <w:b w:val="0"/>
        <w:bCs w:val="0"/>
        <w:i w:val="0"/>
        <w:iCs w:val="0"/>
        <w:sz w:val="24"/>
        <w:szCs w:val="24"/>
      </w:rPr>
    </w:lvl>
  </w:abstractNum>
  <w:abstractNum w:abstractNumId="16" w15:restartNumberingAfterBreak="0">
    <w:nsid w:val="1A2541E0"/>
    <w:multiLevelType w:val="singleLevel"/>
    <w:tmpl w:val="D402E762"/>
    <w:lvl w:ilvl="0">
      <w:start w:val="1"/>
      <w:numFmt w:val="bullet"/>
      <w:lvlText w:val="—"/>
      <w:lvlJc w:val="left"/>
      <w:pPr>
        <w:tabs>
          <w:tab w:val="num" w:pos="2268"/>
        </w:tabs>
        <w:ind w:left="2268" w:hanging="567"/>
      </w:pPr>
      <w:rPr>
        <w:rFonts w:hint="default" w:ascii="Arial" w:hAnsi="Arial"/>
        <w:sz w:val="20"/>
      </w:rPr>
    </w:lvl>
  </w:abstractNum>
  <w:abstractNum w:abstractNumId="17" w15:restartNumberingAfterBreak="0">
    <w:nsid w:val="1AA67694"/>
    <w:multiLevelType w:val="singleLevel"/>
    <w:tmpl w:val="493878AE"/>
    <w:lvl w:ilvl="0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  <w:rPr>
        <w:rFonts w:hint="default" w:ascii="Arial" w:hAnsi="Arial" w:cs="Arial"/>
        <w:sz w:val="24"/>
        <w:szCs w:val="24"/>
      </w:rPr>
    </w:lvl>
  </w:abstractNum>
  <w:abstractNum w:abstractNumId="18" w15:restartNumberingAfterBreak="0">
    <w:nsid w:val="1DA61BD2"/>
    <w:multiLevelType w:val="singleLevel"/>
    <w:tmpl w:val="6B38A5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9" w15:restartNumberingAfterBreak="0">
    <w:nsid w:val="1F0E22E5"/>
    <w:multiLevelType w:val="singleLevel"/>
    <w:tmpl w:val="CC0ED6DA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 w:cs="Arial"/>
        <w:b w:val="0"/>
        <w:bCs w:val="0"/>
        <w:i w:val="0"/>
        <w:iCs w:val="0"/>
        <w:sz w:val="24"/>
        <w:szCs w:val="24"/>
      </w:rPr>
    </w:lvl>
  </w:abstractNum>
  <w:abstractNum w:abstractNumId="20" w15:restartNumberingAfterBreak="0">
    <w:nsid w:val="283A78B4"/>
    <w:multiLevelType w:val="singleLevel"/>
    <w:tmpl w:val="000632CE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 w:cs="Arial"/>
        <w:sz w:val="24"/>
        <w:szCs w:val="24"/>
      </w:rPr>
    </w:lvl>
  </w:abstractNum>
  <w:abstractNum w:abstractNumId="21" w15:restartNumberingAfterBreak="0">
    <w:nsid w:val="2C725554"/>
    <w:multiLevelType w:val="singleLevel"/>
    <w:tmpl w:val="7E7CFD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/>
      </w:rPr>
    </w:lvl>
  </w:abstractNum>
  <w:abstractNum w:abstractNumId="22" w15:restartNumberingAfterBreak="0">
    <w:nsid w:val="2E8449B1"/>
    <w:multiLevelType w:val="singleLevel"/>
    <w:tmpl w:val="09C05568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</w:rPr>
    </w:lvl>
  </w:abstractNum>
  <w:abstractNum w:abstractNumId="23" w15:restartNumberingAfterBreak="0">
    <w:nsid w:val="314B56E0"/>
    <w:multiLevelType w:val="singleLevel"/>
    <w:tmpl w:val="295AAAA8"/>
    <w:lvl w:ilvl="0">
      <w:start w:val="1"/>
      <w:numFmt w:val="bullet"/>
      <w:lvlText w:val="―"/>
      <w:lvlJc w:val="left"/>
      <w:pPr>
        <w:tabs>
          <w:tab w:val="num" w:pos="360"/>
        </w:tabs>
        <w:ind w:left="340" w:hanging="340"/>
      </w:pPr>
      <w:rPr>
        <w:rFonts w:hint="default" w:ascii="Arial" w:hAnsi="Arial"/>
      </w:rPr>
    </w:lvl>
  </w:abstractNum>
  <w:abstractNum w:abstractNumId="24" w15:restartNumberingAfterBreak="0">
    <w:nsid w:val="39B106A2"/>
    <w:multiLevelType w:val="singleLevel"/>
    <w:tmpl w:val="983A694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b w:val="0"/>
        <w:i w:val="0"/>
        <w:color w:val="auto"/>
      </w:rPr>
    </w:lvl>
  </w:abstractNum>
  <w:abstractNum w:abstractNumId="25" w15:restartNumberingAfterBreak="0">
    <w:nsid w:val="3F1F4A4B"/>
    <w:multiLevelType w:val="hybridMultilevel"/>
    <w:tmpl w:val="D77A1A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364751"/>
    <w:multiLevelType w:val="singleLevel"/>
    <w:tmpl w:val="6784B8A2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 w:ascii="Arial" w:hAnsi="Arial" w:cs="Arial"/>
        <w:b w:val="0"/>
        <w:bCs w:val="0"/>
        <w:i w:val="0"/>
        <w:iCs w:val="0"/>
        <w:sz w:val="24"/>
        <w:szCs w:val="24"/>
      </w:rPr>
    </w:lvl>
  </w:abstractNum>
  <w:abstractNum w:abstractNumId="27" w15:restartNumberingAfterBreak="0">
    <w:nsid w:val="47B2430D"/>
    <w:multiLevelType w:val="singleLevel"/>
    <w:tmpl w:val="395604EE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 w:cs="Arial"/>
        <w:sz w:val="24"/>
        <w:szCs w:val="24"/>
      </w:rPr>
    </w:lvl>
  </w:abstractNum>
  <w:abstractNum w:abstractNumId="28" w15:restartNumberingAfterBreak="0">
    <w:nsid w:val="49E517CF"/>
    <w:multiLevelType w:val="singleLevel"/>
    <w:tmpl w:val="E0AEF8A0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 w:cs="Arial"/>
        <w:b w:val="0"/>
        <w:bCs w:val="0"/>
        <w:i w:val="0"/>
        <w:iCs w:val="0"/>
        <w:sz w:val="24"/>
        <w:szCs w:val="24"/>
      </w:rPr>
    </w:lvl>
  </w:abstractNum>
  <w:abstractNum w:abstractNumId="29" w15:restartNumberingAfterBreak="0">
    <w:nsid w:val="4D230AE3"/>
    <w:multiLevelType w:val="singleLevel"/>
    <w:tmpl w:val="1E6C7554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 w:ascii="Arial" w:hAnsi="Arial" w:cs="Arial"/>
        <w:sz w:val="24"/>
        <w:szCs w:val="24"/>
      </w:rPr>
    </w:lvl>
  </w:abstractNum>
  <w:abstractNum w:abstractNumId="30" w15:restartNumberingAfterBreak="0">
    <w:nsid w:val="54C71C8A"/>
    <w:multiLevelType w:val="singleLevel"/>
    <w:tmpl w:val="89E813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31" w15:restartNumberingAfterBreak="0">
    <w:nsid w:val="588532AC"/>
    <w:multiLevelType w:val="singleLevel"/>
    <w:tmpl w:val="583ED3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auto"/>
      </w:rPr>
    </w:lvl>
  </w:abstractNum>
  <w:abstractNum w:abstractNumId="32" w15:restartNumberingAfterBreak="0">
    <w:nsid w:val="5E66446B"/>
    <w:multiLevelType w:val="singleLevel"/>
    <w:tmpl w:val="3F3688C6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</w:rPr>
    </w:lvl>
  </w:abstractNum>
  <w:abstractNum w:abstractNumId="33" w15:restartNumberingAfterBreak="0">
    <w:nsid w:val="799D4FED"/>
    <w:multiLevelType w:val="singleLevel"/>
    <w:tmpl w:val="DB1E8F1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0"/>
        <w:i w:val="0"/>
        <w:color w:val="auto"/>
      </w:rPr>
    </w:lvl>
  </w:abstractNum>
  <w:num w:numId="40">
    <w:abstractNumId w:val="34"/>
  </w:num>
  <w:num w:numId="1">
    <w:abstractNumId w:val="31"/>
  </w:num>
  <w:num w:numId="2">
    <w:abstractNumId w:val="32"/>
  </w:num>
  <w:num w:numId="3">
    <w:abstractNumId w:val="28"/>
  </w:num>
  <w:num w:numId="4">
    <w:abstractNumId w:val="27"/>
  </w:num>
  <w:num w:numId="5">
    <w:abstractNumId w:val="29"/>
  </w:num>
  <w:num w:numId="6">
    <w:abstractNumId w:val="15"/>
  </w:num>
  <w:num w:numId="7">
    <w:abstractNumId w:val="19"/>
  </w:num>
  <w:num w:numId="8">
    <w:abstractNumId w:val="18"/>
  </w:num>
  <w:num w:numId="9">
    <w:abstractNumId w:val="21"/>
  </w:num>
  <w:num w:numId="10">
    <w:abstractNumId w:val="17"/>
  </w:num>
  <w:num w:numId="11">
    <w:abstractNumId w:val="24"/>
  </w:num>
  <w:num w:numId="12">
    <w:abstractNumId w:val="23"/>
  </w:num>
  <w:num w:numId="13">
    <w:abstractNumId w:val="20"/>
  </w:num>
  <w:num w:numId="14">
    <w:abstractNumId w:val="18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29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0"/>
  </w:num>
  <w:num w:numId="20">
    <w:abstractNumId w:val="13"/>
  </w:num>
  <w:num w:numId="21">
    <w:abstractNumId w:val="12"/>
  </w:num>
  <w:num w:numId="22">
    <w:abstractNumId w:val="22"/>
  </w:num>
  <w:num w:numId="23">
    <w:abstractNumId w:val="33"/>
  </w:num>
  <w:num w:numId="24">
    <w:abstractNumId w:val="14"/>
  </w:num>
  <w:num w:numId="25">
    <w:abstractNumId w:val="16"/>
  </w:num>
  <w:num w:numId="26">
    <w:abstractNumId w:val="30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96"/>
    <w:rsid w:val="0005542F"/>
    <w:rsid w:val="00071B17"/>
    <w:rsid w:val="000B44B8"/>
    <w:rsid w:val="000C0491"/>
    <w:rsid w:val="00143C37"/>
    <w:rsid w:val="00164409"/>
    <w:rsid w:val="002066A1"/>
    <w:rsid w:val="00207107"/>
    <w:rsid w:val="002219DD"/>
    <w:rsid w:val="00291C0A"/>
    <w:rsid w:val="004638BD"/>
    <w:rsid w:val="004650EA"/>
    <w:rsid w:val="0056719F"/>
    <w:rsid w:val="00580C30"/>
    <w:rsid w:val="00583851"/>
    <w:rsid w:val="00593DB3"/>
    <w:rsid w:val="00605EAC"/>
    <w:rsid w:val="00640FBB"/>
    <w:rsid w:val="00642DD7"/>
    <w:rsid w:val="006A4D76"/>
    <w:rsid w:val="007B4F8F"/>
    <w:rsid w:val="00810339"/>
    <w:rsid w:val="00831C16"/>
    <w:rsid w:val="00874E06"/>
    <w:rsid w:val="0094519F"/>
    <w:rsid w:val="009674BE"/>
    <w:rsid w:val="009766C3"/>
    <w:rsid w:val="009C5857"/>
    <w:rsid w:val="00AD5AC4"/>
    <w:rsid w:val="00AE0307"/>
    <w:rsid w:val="00AF4FAA"/>
    <w:rsid w:val="00B022B2"/>
    <w:rsid w:val="00B932E5"/>
    <w:rsid w:val="00C36662"/>
    <w:rsid w:val="00C67814"/>
    <w:rsid w:val="00C8583E"/>
    <w:rsid w:val="00CA1D2F"/>
    <w:rsid w:val="00CA480E"/>
    <w:rsid w:val="00D76ED4"/>
    <w:rsid w:val="00DA270B"/>
    <w:rsid w:val="00E06F47"/>
    <w:rsid w:val="00E12631"/>
    <w:rsid w:val="00E35FA7"/>
    <w:rsid w:val="00E46077"/>
    <w:rsid w:val="00F5022F"/>
    <w:rsid w:val="00FA6838"/>
    <w:rsid w:val="00FE7A96"/>
    <w:rsid w:val="0101E631"/>
    <w:rsid w:val="043986F3"/>
    <w:rsid w:val="0548E5FC"/>
    <w:rsid w:val="06E835F3"/>
    <w:rsid w:val="0A8ECB36"/>
    <w:rsid w:val="0ACFD1A9"/>
    <w:rsid w:val="0C6BA20A"/>
    <w:rsid w:val="0D577777"/>
    <w:rsid w:val="0DC740DC"/>
    <w:rsid w:val="0E8811FD"/>
    <w:rsid w:val="0E8811FD"/>
    <w:rsid w:val="1012374D"/>
    <w:rsid w:val="13C6B8FB"/>
    <w:rsid w:val="14DE2B24"/>
    <w:rsid w:val="188D4565"/>
    <w:rsid w:val="1B9857E7"/>
    <w:rsid w:val="1E52E337"/>
    <w:rsid w:val="1E736259"/>
    <w:rsid w:val="1F3C85AA"/>
    <w:rsid w:val="1F6AF334"/>
    <w:rsid w:val="20D8560B"/>
    <w:rsid w:val="2274266C"/>
    <w:rsid w:val="22DC3519"/>
    <w:rsid w:val="238B705F"/>
    <w:rsid w:val="23A547D8"/>
    <w:rsid w:val="244C4180"/>
    <w:rsid w:val="24C667C1"/>
    <w:rsid w:val="2A21BB15"/>
    <w:rsid w:val="2A9A92E9"/>
    <w:rsid w:val="2C1ED1F0"/>
    <w:rsid w:val="2CA36D94"/>
    <w:rsid w:val="2CC6F0B6"/>
    <w:rsid w:val="2D074E59"/>
    <w:rsid w:val="2F6C4110"/>
    <w:rsid w:val="32A31789"/>
    <w:rsid w:val="35F092C3"/>
    <w:rsid w:val="3D4C033C"/>
    <w:rsid w:val="424746E2"/>
    <w:rsid w:val="48BD69D1"/>
    <w:rsid w:val="493ABF60"/>
    <w:rsid w:val="4A03176D"/>
    <w:rsid w:val="4B41C59C"/>
    <w:rsid w:val="4B858D9B"/>
    <w:rsid w:val="4E8153E4"/>
    <w:rsid w:val="51F5CB3E"/>
    <w:rsid w:val="533FF2C8"/>
    <w:rsid w:val="568C65C9"/>
    <w:rsid w:val="569D5C37"/>
    <w:rsid w:val="5722524C"/>
    <w:rsid w:val="5B46AE8F"/>
    <w:rsid w:val="6073A1E6"/>
    <w:rsid w:val="6105F51F"/>
    <w:rsid w:val="62A1C580"/>
    <w:rsid w:val="6535FFE5"/>
    <w:rsid w:val="6AABD27F"/>
    <w:rsid w:val="7124066F"/>
    <w:rsid w:val="731DC34B"/>
    <w:rsid w:val="735311FF"/>
    <w:rsid w:val="749577F4"/>
    <w:rsid w:val="74CA9BB2"/>
    <w:rsid w:val="768AB2C1"/>
    <w:rsid w:val="78268322"/>
    <w:rsid w:val="7C6B0F34"/>
    <w:rsid w:val="7D85A88B"/>
    <w:rsid w:val="7DC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2CB96"/>
  <w14:defaultImageDpi w14:val="0"/>
  <w15:docId w15:val="{5F8D0A35-3227-4370-B5B1-83AFCEE8FF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1C16"/>
    <w:rPr>
      <w:rFonts w:asciiTheme="minorHAnsi" w:hAnsiTheme="minorHAnsi" w:eastAsia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rsid w:val="00831C16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831C16"/>
  </w:style>
  <w:style w:type="character" w:styleId="Heading1Char" w:customStyle="1">
    <w:name w:val="Heading 1 Char"/>
    <w:basedOn w:val="DefaultParagraphFont"/>
    <w:link w:val="Heading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Heading6Char" w:customStyle="1">
    <w:name w:val="Heading 6 Char"/>
    <w:basedOn w:val="DefaultParagraphFont"/>
    <w:link w:val="Heading6"/>
    <w:uiPriority w:val="9"/>
    <w:semiHidden/>
    <w:locked/>
    <w:rPr>
      <w:rFonts w:cs="Times New Roman" w:asciiTheme="minorHAnsi" w:hAnsiTheme="minorHAnsi" w:eastAsiaTheme="minorEastAsia"/>
      <w:b/>
      <w:bCs/>
    </w:rPr>
  </w:style>
  <w:style w:type="paragraph" w:styleId="headL1" w:customStyle="1">
    <w:name w:val="head:L1"/>
    <w:uiPriority w:val="99"/>
    <w:pPr>
      <w:widowControl w:val="0"/>
      <w:autoSpaceDE w:val="0"/>
      <w:autoSpaceDN w:val="0"/>
      <w:spacing w:before="120" w:after="60" w:line="240" w:lineRule="auto"/>
      <w:ind w:left="1134" w:hanging="1134"/>
      <w:outlineLvl w:val="2"/>
    </w:pPr>
    <w:rPr>
      <w:rFonts w:ascii="Arial" w:hAnsi="Arial" w:cs="Arial"/>
      <w:b/>
      <w:bCs/>
      <w:color w:val="800080"/>
      <w:sz w:val="32"/>
      <w:szCs w:val="32"/>
    </w:rPr>
  </w:style>
  <w:style w:type="paragraph" w:styleId="headL2" w:customStyle="1">
    <w:name w:val="head:L2"/>
    <w:uiPriority w:val="99"/>
    <w:pPr>
      <w:keepNext/>
      <w:keepLines/>
      <w:autoSpaceDE w:val="0"/>
      <w:autoSpaceDN w:val="0"/>
      <w:spacing w:before="120" w:after="60" w:line="240" w:lineRule="auto"/>
      <w:ind w:left="1134" w:hanging="1134"/>
      <w:outlineLvl w:val="3"/>
    </w:pPr>
    <w:rPr>
      <w:rFonts w:ascii="Arial" w:hAnsi="Arial" w:cs="Arial"/>
      <w:b/>
      <w:bCs/>
      <w:color w:val="800080"/>
      <w:sz w:val="28"/>
      <w:szCs w:val="28"/>
    </w:rPr>
  </w:style>
  <w:style w:type="paragraph" w:styleId="headL3" w:customStyle="1">
    <w:name w:val="head:L3"/>
    <w:uiPriority w:val="99"/>
    <w:pPr>
      <w:keepNext/>
      <w:keepLines/>
      <w:widowControl w:val="0"/>
      <w:autoSpaceDE w:val="0"/>
      <w:autoSpaceDN w:val="0"/>
      <w:spacing w:before="120" w:after="60" w:line="240" w:lineRule="auto"/>
      <w:ind w:left="1134" w:hanging="1134"/>
      <w:outlineLvl w:val="4"/>
    </w:pPr>
    <w:rPr>
      <w:rFonts w:ascii="Arial" w:hAnsi="Arial" w:cs="Arial"/>
      <w:b/>
      <w:bCs/>
      <w:i/>
      <w:iCs/>
      <w:color w:val="800080"/>
      <w:sz w:val="24"/>
      <w:szCs w:val="24"/>
    </w:rPr>
  </w:style>
  <w:style w:type="paragraph" w:styleId="para" w:customStyle="1">
    <w:name w:val="para"/>
    <w:uiPriority w:val="99"/>
    <w:pPr>
      <w:keepLines/>
      <w:tabs>
        <w:tab w:val="left" w:pos="0"/>
      </w:tabs>
      <w:autoSpaceDE w:val="0"/>
      <w:autoSpaceDN w:val="0"/>
      <w:spacing w:before="80" w:after="60" w:line="240" w:lineRule="exact"/>
      <w:jc w:val="both"/>
    </w:pPr>
    <w:rPr>
      <w:rFonts w:ascii="Arial" w:hAnsi="Arial" w:cs="Arial"/>
    </w:rPr>
  </w:style>
  <w:style w:type="paragraph" w:styleId="headL4" w:customStyle="1">
    <w:name w:val="head:L4"/>
    <w:uiPriority w:val="99"/>
    <w:pPr>
      <w:keepNext/>
      <w:keepLines/>
      <w:widowControl w:val="0"/>
      <w:autoSpaceDE w:val="0"/>
      <w:autoSpaceDN w:val="0"/>
      <w:spacing w:before="120" w:after="60" w:line="240" w:lineRule="auto"/>
      <w:ind w:left="1134" w:hanging="1134"/>
      <w:outlineLvl w:val="5"/>
    </w:pPr>
    <w:rPr>
      <w:rFonts w:ascii="Arial" w:hAnsi="Arial" w:cs="Arial"/>
      <w:b/>
      <w:bCs/>
      <w:color w:val="800080"/>
      <w:sz w:val="24"/>
      <w:szCs w:val="24"/>
    </w:rPr>
  </w:style>
  <w:style w:type="paragraph" w:styleId="headL6" w:customStyle="1">
    <w:name w:val="head:L6"/>
    <w:uiPriority w:val="99"/>
    <w:pPr>
      <w:keepNext/>
      <w:keepLines/>
      <w:widowControl w:val="0"/>
      <w:autoSpaceDE w:val="0"/>
      <w:autoSpaceDN w:val="0"/>
      <w:spacing w:before="120" w:after="60" w:line="240" w:lineRule="auto"/>
      <w:outlineLvl w:val="7"/>
    </w:pPr>
    <w:rPr>
      <w:rFonts w:ascii="Arial" w:hAnsi="Arial" w:cs="Arial"/>
      <w:i/>
      <w:iCs/>
    </w:rPr>
  </w:style>
  <w:style w:type="paragraph" w:styleId="headL5" w:customStyle="1">
    <w:name w:val="head:L5"/>
    <w:uiPriority w:val="99"/>
    <w:pPr>
      <w:keepNext/>
      <w:keepLines/>
      <w:widowControl w:val="0"/>
      <w:autoSpaceDE w:val="0"/>
      <w:autoSpaceDN w:val="0"/>
      <w:spacing w:before="120" w:after="60" w:line="240" w:lineRule="auto"/>
      <w:outlineLvl w:val="6"/>
    </w:pPr>
    <w:rPr>
      <w:rFonts w:ascii="Arial" w:hAnsi="Arial" w:cs="Arial"/>
      <w:b/>
      <w:bCs/>
    </w:rPr>
  </w:style>
  <w:style w:type="character" w:styleId="Charparano" w:customStyle="1">
    <w:name w:val="Char:para_no"/>
    <w:basedOn w:val="DefaultParagraphFont"/>
    <w:uiPriority w:val="99"/>
    <w:rPr>
      <w:rFonts w:ascii="Arial" w:hAnsi="Arial" w:cs="Arial"/>
      <w:color w:val="800080"/>
      <w:sz w:val="24"/>
      <w:szCs w:val="24"/>
      <w:vertAlign w:val="baseline"/>
      <w:lang w:val="en-US" w:eastAsia="x-none"/>
    </w:rPr>
  </w:style>
  <w:style w:type="character" w:styleId="Chartextbold11pt" w:customStyle="1">
    <w:name w:val="Char:text bold 11 pt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styleId="Chartextitalics11pt" w:customStyle="1">
    <w:name w:val="Char:text italics 11 pt"/>
    <w:basedOn w:val="DefaultParagraphFont"/>
    <w:uiPriority w:val="99"/>
    <w:rPr>
      <w:rFonts w:ascii="Arial" w:hAnsi="Arial" w:cs="Arial"/>
      <w:i/>
      <w:iCs/>
      <w:sz w:val="22"/>
      <w:szCs w:val="22"/>
      <w:lang w:val="en-US" w:eastAsia="x-none"/>
    </w:rPr>
  </w:style>
  <w:style w:type="paragraph" w:styleId="Tabletext11pt" w:customStyle="1">
    <w:name w:val="Table:text 11 pt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lang w:val="en-US"/>
    </w:rPr>
  </w:style>
  <w:style w:type="paragraph" w:styleId="acctsheadingnotetoacct" w:customStyle="1">
    <w:name w:val="accts:heading:notetoacct"/>
    <w:uiPriority w:val="99"/>
    <w:pPr>
      <w:widowControl w:val="0"/>
      <w:autoSpaceDE w:val="0"/>
      <w:autoSpaceDN w:val="0"/>
      <w:spacing w:before="20" w:after="20" w:line="240" w:lineRule="auto"/>
    </w:pPr>
    <w:rPr>
      <w:rFonts w:ascii="Arial" w:hAnsi="Arial" w:cs="Arial"/>
      <w:caps/>
      <w:sz w:val="20"/>
      <w:szCs w:val="20"/>
    </w:rPr>
  </w:style>
  <w:style w:type="paragraph" w:styleId="acctsacctname" w:customStyle="1">
    <w:name w:val="accts:acctname"/>
    <w:uiPriority w:val="99"/>
    <w:pPr>
      <w:autoSpaceDE w:val="0"/>
      <w:autoSpaceDN w:val="0"/>
      <w:spacing w:before="20" w:after="20" w:line="240" w:lineRule="auto"/>
      <w:jc w:val="center"/>
    </w:pPr>
    <w:rPr>
      <w:rFonts w:ascii="Arial" w:hAnsi="Arial" w:cs="Arial"/>
      <w:b/>
      <w:bCs/>
      <w:caps/>
      <w:color w:val="800080"/>
      <w:sz w:val="20"/>
      <w:szCs w:val="20"/>
      <w:lang w:val="en-US"/>
    </w:rPr>
  </w:style>
  <w:style w:type="paragraph" w:styleId="headtabname" w:customStyle="1">
    <w:name w:val="head:tabname"/>
    <w:uiPriority w:val="99"/>
    <w:pPr>
      <w:shd w:val="clear" w:color="auto" w:fill="800080"/>
      <w:autoSpaceDE w:val="0"/>
      <w:autoSpaceDN w:val="0"/>
      <w:spacing w:before="120" w:after="60" w:line="240" w:lineRule="auto"/>
      <w:jc w:val="center"/>
      <w:outlineLvl w:val="0"/>
    </w:pPr>
    <w:rPr>
      <w:rFonts w:ascii="Arial Narrow" w:hAnsi="Arial Narrow" w:cs="Arial Narrow"/>
      <w:b/>
      <w:bCs/>
      <w:caps/>
      <w:color w:val="FFFFFF"/>
      <w:sz w:val="40"/>
      <w:szCs w:val="40"/>
      <w:lang w:val="en-US"/>
    </w:rPr>
  </w:style>
  <w:style w:type="character" w:styleId="Charsuperscriptno10pt" w:customStyle="1">
    <w:name w:val="Char:superscript_no 10pt"/>
    <w:basedOn w:val="DefaultParagraphFont"/>
    <w:uiPriority w:val="99"/>
    <w:rPr>
      <w:rFonts w:ascii="Arial" w:hAnsi="Arial" w:cs="Arial"/>
      <w:color w:val="auto"/>
      <w:sz w:val="20"/>
      <w:szCs w:val="20"/>
      <w:vertAlign w:val="superscript"/>
    </w:rPr>
  </w:style>
  <w:style w:type="character" w:styleId="Charsubscriptno10pt" w:customStyle="1">
    <w:name w:val="Char:subscript_no 10pt"/>
    <w:basedOn w:val="DefaultParagraphFont"/>
    <w:uiPriority w:val="99"/>
    <w:rPr>
      <w:rFonts w:ascii="Arial" w:hAnsi="Arial" w:cs="Arial"/>
      <w:color w:val="auto"/>
      <w:sz w:val="20"/>
      <w:szCs w:val="20"/>
      <w:vertAlign w:val="subscript"/>
    </w:rPr>
  </w:style>
  <w:style w:type="paragraph" w:styleId="Tabletext10pt" w:customStyle="1">
    <w:name w:val="Table:text:10pt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noProof/>
      <w:sz w:val="20"/>
      <w:szCs w:val="20"/>
      <w:lang w:val="en-US"/>
    </w:rPr>
  </w:style>
  <w:style w:type="paragraph" w:styleId="Tabletext6pt" w:customStyle="1">
    <w:name w:val="Table:text6pt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noProof/>
      <w:sz w:val="12"/>
      <w:szCs w:val="12"/>
      <w:lang w:val="en-US"/>
    </w:rPr>
  </w:style>
  <w:style w:type="paragraph" w:styleId="Tabletext8pt" w:customStyle="1">
    <w:name w:val="Table:text:8pt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noProof/>
      <w:sz w:val="16"/>
      <w:szCs w:val="16"/>
      <w:lang w:val="en-US"/>
    </w:rPr>
  </w:style>
  <w:style w:type="paragraph" w:styleId="footnotepara" w:customStyle="1">
    <w:name w:val="footnote:para"/>
    <w:uiPriority w:val="99"/>
    <w:pPr>
      <w:keepLines/>
      <w:autoSpaceDE w:val="0"/>
      <w:autoSpaceDN w:val="0"/>
      <w:spacing w:before="40" w:after="40" w:line="240" w:lineRule="auto"/>
      <w:jc w:val="both"/>
    </w:pPr>
    <w:rPr>
      <w:rFonts w:ascii="Arial" w:hAnsi="Arial" w:cs="Arial"/>
      <w:sz w:val="20"/>
      <w:szCs w:val="20"/>
    </w:rPr>
  </w:style>
  <w:style w:type="character" w:styleId="Chartextboldital11pt" w:customStyle="1">
    <w:name w:val="Char:text bold + ital 11 pt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Tablecharbold10pt" w:customStyle="1">
    <w:name w:val="Table:char bold 10 pt"/>
    <w:basedOn w:val="DefaultParagraphFont"/>
    <w:uiPriority w:val="99"/>
    <w:rPr>
      <w:rFonts w:ascii="Arial" w:hAnsi="Arial" w:cs="Arial"/>
      <w:b/>
      <w:bCs/>
      <w:sz w:val="20"/>
      <w:szCs w:val="20"/>
    </w:rPr>
  </w:style>
  <w:style w:type="character" w:styleId="Tablecharitalics10pt" w:customStyle="1">
    <w:name w:val="Table:char italics 10 pt"/>
    <w:basedOn w:val="DefaultParagraphFont"/>
    <w:uiPriority w:val="99"/>
    <w:rPr>
      <w:rFonts w:ascii="Arial" w:hAnsi="Arial" w:cs="Arial"/>
      <w:i/>
      <w:iCs/>
      <w:sz w:val="20"/>
      <w:szCs w:val="20"/>
    </w:rPr>
  </w:style>
  <w:style w:type="character" w:styleId="Tablecharbolditalics10pt" w:customStyle="1">
    <w:name w:val="Table:char bold + italics 10 pt"/>
    <w:basedOn w:val="DefaultParagraphFont"/>
    <w:uiPriority w:val="99"/>
    <w:rPr>
      <w:rFonts w:ascii="Arial" w:hAnsi="Arial" w:cs="Arial"/>
      <w:b/>
      <w:bCs/>
      <w:i/>
      <w:iCs/>
      <w:sz w:val="20"/>
      <w:szCs w:val="20"/>
    </w:rPr>
  </w:style>
  <w:style w:type="character" w:styleId="Tablecharitalics8pt" w:customStyle="1">
    <w:name w:val="Table:char italics 8 pt"/>
    <w:basedOn w:val="DefaultParagraphFont"/>
    <w:uiPriority w:val="99"/>
    <w:rPr>
      <w:rFonts w:ascii="Arial" w:hAnsi="Arial" w:cs="Arial"/>
      <w:i/>
      <w:iCs/>
      <w:sz w:val="16"/>
      <w:szCs w:val="16"/>
    </w:rPr>
  </w:style>
  <w:style w:type="character" w:styleId="Tablecharbold8pt" w:customStyle="1">
    <w:name w:val="Table:char bold 8 pt"/>
    <w:basedOn w:val="DefaultParagraphFont"/>
    <w:uiPriority w:val="99"/>
    <w:rPr>
      <w:rFonts w:ascii="Arial" w:hAnsi="Arial" w:cs="Arial"/>
      <w:b/>
      <w:bCs/>
      <w:sz w:val="16"/>
      <w:szCs w:val="16"/>
    </w:rPr>
  </w:style>
  <w:style w:type="character" w:styleId="Tablecharbolditalics8pt" w:customStyle="1">
    <w:name w:val="Table:char bold + italics 8 pt"/>
    <w:basedOn w:val="DefaultParagraphFont"/>
    <w:uiPriority w:val="99"/>
    <w:rPr>
      <w:rFonts w:ascii="Arial" w:hAnsi="Arial" w:cs="Arial"/>
      <w:b/>
      <w:bCs/>
      <w:i/>
      <w:iCs/>
      <w:sz w:val="16"/>
      <w:szCs w:val="16"/>
    </w:rPr>
  </w:style>
  <w:style w:type="character" w:styleId="Tablecharbold6pt" w:customStyle="1">
    <w:name w:val="Table:char bold 6 pt"/>
    <w:basedOn w:val="DefaultParagraphFont"/>
    <w:uiPriority w:val="99"/>
    <w:rPr>
      <w:rFonts w:ascii="Arial" w:hAnsi="Arial" w:cs="Arial"/>
      <w:b/>
      <w:bCs/>
      <w:sz w:val="12"/>
      <w:szCs w:val="12"/>
    </w:rPr>
  </w:style>
  <w:style w:type="character" w:styleId="Tablecharitalics6pt" w:customStyle="1">
    <w:name w:val="Table:char italics 6 pt"/>
    <w:basedOn w:val="DefaultParagraphFont"/>
    <w:uiPriority w:val="99"/>
    <w:rPr>
      <w:rFonts w:ascii="Arial" w:hAnsi="Arial" w:cs="Arial"/>
      <w:i/>
      <w:iCs/>
      <w:sz w:val="12"/>
      <w:szCs w:val="12"/>
    </w:rPr>
  </w:style>
  <w:style w:type="character" w:styleId="Tablecharbolditalics6pt" w:customStyle="1">
    <w:name w:val="Table:char bold + italics 6 pt"/>
    <w:basedOn w:val="DefaultParagraphFont"/>
    <w:uiPriority w:val="99"/>
    <w:rPr>
      <w:rFonts w:ascii="Arial" w:hAnsi="Arial" w:cs="Arial"/>
      <w:b/>
      <w:bCs/>
      <w:i/>
      <w:iCs/>
      <w:sz w:val="12"/>
      <w:szCs w:val="12"/>
    </w:rPr>
  </w:style>
  <w:style w:type="paragraph" w:styleId="headsection" w:customStyle="1">
    <w:name w:val="head:section"/>
    <w:uiPriority w:val="99"/>
    <w:pPr>
      <w:widowControl w:val="0"/>
      <w:autoSpaceDE w:val="0"/>
      <w:autoSpaceDN w:val="0"/>
      <w:spacing w:before="120" w:after="60" w:line="240" w:lineRule="auto"/>
      <w:ind w:left="1134" w:hanging="1134"/>
      <w:outlineLvl w:val="1"/>
    </w:pPr>
    <w:rPr>
      <w:rFonts w:ascii="Arial" w:hAnsi="Arial" w:cs="Arial"/>
      <w:b/>
      <w:bCs/>
      <w:caps/>
      <w:color w:val="800080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4638BD"/>
    <w:pPr>
      <w:spacing w:after="240" w:line="360" w:lineRule="auto"/>
    </w:pPr>
    <w:rPr>
      <w:rFonts w:ascii="Univers 47 CondensedLight" w:hAnsi="Univers 47 CondensedLight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2066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AD5AC4"/>
    <w:rPr>
      <w:rFonts w:ascii="Segoe UI" w:hAnsi="Segoe UI" w:cs="Segoe UI"/>
      <w:sz w:val="18"/>
      <w:szCs w:val="18"/>
      <w:lang w:val="x-none" w:eastAsia="en-US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947268ED8DE4E8C3C0C60AC0BDC52" ma:contentTypeVersion="15" ma:contentTypeDescription="Create a new document." ma:contentTypeScope="" ma:versionID="1502f8eb40ac21d2bb52c8e8317d8d71">
  <xsd:schema xmlns:xsd="http://www.w3.org/2001/XMLSchema" xmlns:xs="http://www.w3.org/2001/XMLSchema" xmlns:p="http://schemas.microsoft.com/office/2006/metadata/properties" xmlns:ns2="171baf46-e54f-4960-9045-6796342ce211" xmlns:ns3="929daec0-3f85-4f7a-9798-63894498ffdd" targetNamespace="http://schemas.microsoft.com/office/2006/metadata/properties" ma:root="true" ma:fieldsID="1a02e04d2ccf5e55204be570b98f0160" ns2:_="" ns3:_="">
    <xsd:import namespace="171baf46-e54f-4960-9045-6796342ce211"/>
    <xsd:import namespace="929daec0-3f85-4f7a-9798-63894498f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baf46-e54f-4960-9045-6796342c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7b60950-52b2-48e1-8500-f9c3f8bf5d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daec0-3f85-4f7a-9798-63894498f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b43c88-df1a-4660-93c9-ad59f2a0c450}" ma:internalName="TaxCatchAll" ma:showField="CatchAllData" ma:web="929daec0-3f85-4f7a-9798-63894498f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daec0-3f85-4f7a-9798-63894498ffdd" xsi:nil="true"/>
    <lcf76f155ced4ddcb4097134ff3c332f xmlns="171baf46-e54f-4960-9045-6796342ce2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E5F9F-3BA6-49D1-BCC9-279D4B5A57CC}"/>
</file>

<file path=customXml/itemProps2.xml><?xml version="1.0" encoding="utf-8"?>
<ds:datastoreItem xmlns:ds="http://schemas.openxmlformats.org/officeDocument/2006/customXml" ds:itemID="{71BDD900-9F9F-437F-9FA9-22D14E2B33AF}"/>
</file>

<file path=customXml/itemProps3.xml><?xml version="1.0" encoding="utf-8"?>
<ds:datastoreItem xmlns:ds="http://schemas.openxmlformats.org/officeDocument/2006/customXml" ds:itemID="{0120A05A-98D7-46E8-B1FB-EFD6715154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Terry Ford</ap:Manager>
  <ap:Company>HOWE FORD &amp; BOXER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Employer Contributions</dc:title>
  <dc:subject>Year End 30/06/2002</dc:subject>
  <dc:creator>Adrian Murphy</dc:creator>
  <keywords/>
  <dc:description/>
  <lastModifiedBy>Danielle Barrow</lastModifiedBy>
  <revision>9</revision>
  <lastPrinted>2017-04-13T00:36:00.0000000Z</lastPrinted>
  <dcterms:created xsi:type="dcterms:W3CDTF">2020-08-05T00:16:00.0000000Z</dcterms:created>
  <dcterms:modified xsi:type="dcterms:W3CDTF">2022-09-01T06:55:41.8078946Z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0x010100805947268ED8DE4E8C3C0C60AC0BDC52</vt:lpwstr>
  </property>
  <property fmtid="{D5CDD505-2E9C-101B-9397-08002B2CF9AE}" pid="3" name="Order">
    <vt:r8>20480000</vt:r8>
  </property>
  <property fmtid="{D5CDD505-2E9C-101B-9397-08002B2CF9AE}" pid="4" name="MediaServiceImageTags">
    <vt:lpwstr/>
  </property>
</Properties>
</file>