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025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70"/>
        <w:gridCol w:w="6481"/>
      </w:tblGrid>
      <w:tr w:rsidR="00814D77" w14:paraId="79DD778F" w14:textId="77777777" w:rsidTr="1F854DD1">
        <w:trPr>
          <w:trHeight w:val="44"/>
        </w:trPr>
        <w:tc>
          <w:tcPr>
            <w:tcW w:w="3770" w:type="dxa"/>
            <w:tcMar>
              <w:left w:w="0" w:type="dxa"/>
            </w:tcMar>
          </w:tcPr>
          <w:p w14:paraId="5C29597E" w14:textId="77777777" w:rsidR="00977DDD" w:rsidRPr="00FC3F4C" w:rsidRDefault="00BF4A03" w:rsidP="00AE7856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/>
              </w:rPr>
            </w:pPr>
            <w:r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P</w:t>
            </w: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RESENT:</w:t>
            </w:r>
          </w:p>
        </w:tc>
        <w:tc>
          <w:tcPr>
            <w:tcW w:w="6481" w:type="dxa"/>
          </w:tcPr>
          <w:p w14:paraId="0B48E767" w14:textId="77777777" w:rsidR="003A0B22" w:rsidRDefault="003B355E" w:rsidP="00C35514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rFonts w:ascii="Helvetica" w:hAnsi="Helvetica"/>
                <w:noProof/>
                <w:color w:val="000000"/>
                <w:sz w:val="18"/>
                <w:szCs w:val="18"/>
                <w:lang w:val="en-US"/>
              </w:rPr>
            </w:pPr>
            <w:r>
              <w:rPr>
                <w:rFonts w:ascii="Helvetica" w:hAnsi="Helvetica"/>
                <w:noProof/>
                <w:color w:val="000000"/>
                <w:sz w:val="18"/>
                <w:szCs w:val="18"/>
                <w:lang w:val="en-US"/>
              </w:rPr>
              <w:t>Alison Dreher</w:t>
            </w:r>
          </w:p>
          <w:p w14:paraId="61828010" w14:textId="77777777" w:rsidR="003B355E" w:rsidRDefault="003B355E" w:rsidP="00C35514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rFonts w:ascii="Helvetica" w:hAnsi="Helvetica"/>
                <w:noProof/>
                <w:color w:val="000000"/>
                <w:sz w:val="18"/>
                <w:szCs w:val="18"/>
                <w:lang w:val="en-US"/>
              </w:rPr>
            </w:pPr>
            <w:r>
              <w:rPr>
                <w:rFonts w:ascii="Helvetica" w:hAnsi="Helvetica"/>
                <w:noProof/>
                <w:color w:val="000000"/>
                <w:sz w:val="18"/>
                <w:szCs w:val="18"/>
                <w:lang w:val="en-US"/>
              </w:rPr>
              <w:t>Craig Dreher</w:t>
            </w:r>
          </w:p>
          <w:p w14:paraId="395B2D16" w14:textId="300ADABC" w:rsidR="003B355E" w:rsidRPr="00C35514" w:rsidRDefault="003B355E" w:rsidP="00C35514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rFonts w:ascii="Helvetica" w:hAnsi="Helvetica"/>
                <w:noProof/>
                <w:color w:val="000000"/>
                <w:sz w:val="18"/>
                <w:szCs w:val="18"/>
                <w:lang w:val="en-US"/>
              </w:rPr>
            </w:pPr>
            <w:r>
              <w:rPr>
                <w:rFonts w:ascii="Helvetica" w:hAnsi="Helvetica"/>
                <w:noProof/>
                <w:color w:val="000000"/>
                <w:sz w:val="18"/>
                <w:szCs w:val="18"/>
                <w:lang w:val="en-US"/>
              </w:rPr>
              <w:t xml:space="preserve">Merryl </w:t>
            </w:r>
            <w:r w:rsidR="00E1351B">
              <w:rPr>
                <w:rFonts w:ascii="Helvetica" w:hAnsi="Helvetica"/>
                <w:noProof/>
                <w:color w:val="000000"/>
                <w:sz w:val="18"/>
                <w:szCs w:val="18"/>
                <w:lang w:val="en-US"/>
              </w:rPr>
              <w:t>Wheaton</w:t>
            </w:r>
          </w:p>
        </w:tc>
      </w:tr>
      <w:tr w:rsidR="00814D77" w14:paraId="083E99F7" w14:textId="77777777" w:rsidTr="1F854DD1">
        <w:trPr>
          <w:trHeight w:val="42"/>
        </w:trPr>
        <w:tc>
          <w:tcPr>
            <w:tcW w:w="3770" w:type="dxa"/>
            <w:tcMar>
              <w:left w:w="0" w:type="dxa"/>
            </w:tcMar>
          </w:tcPr>
          <w:p w14:paraId="4040AF98" w14:textId="77777777" w:rsidR="004B6657" w:rsidRPr="00FC3F4C" w:rsidRDefault="004B6657" w:rsidP="00AE7856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rPr>
                <w:sz w:val="16"/>
                <w:szCs w:val="16"/>
                <w:lang w:val="en-US"/>
              </w:rPr>
            </w:pPr>
          </w:p>
        </w:tc>
        <w:tc>
          <w:tcPr>
            <w:tcW w:w="6481" w:type="dxa"/>
          </w:tcPr>
          <w:p w14:paraId="0C9D43CC" w14:textId="77777777" w:rsidR="00977DDD" w:rsidRPr="00FC3F4C" w:rsidRDefault="00977DDD" w:rsidP="00AE7856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rPr>
                <w:sz w:val="16"/>
                <w:szCs w:val="16"/>
                <w:lang w:val="en-US"/>
              </w:rPr>
            </w:pPr>
          </w:p>
        </w:tc>
      </w:tr>
      <w:tr w:rsidR="00814D77" w14:paraId="0DEE8370" w14:textId="77777777" w:rsidTr="1F854DD1">
        <w:tc>
          <w:tcPr>
            <w:tcW w:w="3770" w:type="dxa"/>
            <w:tcMar>
              <w:left w:w="0" w:type="dxa"/>
            </w:tcMar>
          </w:tcPr>
          <w:p w14:paraId="64A55CB0" w14:textId="77777777" w:rsidR="00977DDD" w:rsidRPr="00FC3F4C" w:rsidRDefault="00BF4A03" w:rsidP="00AE7856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MINUTES:</w:t>
            </w:r>
          </w:p>
        </w:tc>
        <w:tc>
          <w:tcPr>
            <w:tcW w:w="6481" w:type="dxa"/>
          </w:tcPr>
          <w:p w14:paraId="36E1C27A" w14:textId="77777777" w:rsidR="00977DDD" w:rsidRPr="00FC3F4C" w:rsidRDefault="00BF4A03" w:rsidP="00AE7856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The Chair reported that the minutes of the previous meeting had been signed as a true record.</w:t>
            </w:r>
          </w:p>
        </w:tc>
      </w:tr>
      <w:tr w:rsidR="00814D77" w14:paraId="6741ED7C" w14:textId="77777777" w:rsidTr="1F854DD1">
        <w:tc>
          <w:tcPr>
            <w:tcW w:w="3770" w:type="dxa"/>
            <w:tcMar>
              <w:left w:w="0" w:type="dxa"/>
            </w:tcMar>
          </w:tcPr>
          <w:p w14:paraId="12350D3F" w14:textId="77777777" w:rsidR="00625D08" w:rsidRPr="00EA797C" w:rsidRDefault="00625D08" w:rsidP="00EA797C">
            <w:pPr>
              <w:keepNext/>
              <w:widowControl w:val="0"/>
              <w:tabs>
                <w:tab w:val="left" w:pos="1217"/>
              </w:tabs>
              <w:autoSpaceDE w:val="0"/>
              <w:autoSpaceDN w:val="0"/>
              <w:adjustRightInd w:val="0"/>
              <w:spacing w:line="360" w:lineRule="auto"/>
              <w:rPr>
                <w:sz w:val="16"/>
                <w:szCs w:val="16"/>
                <w:lang w:val="en-US"/>
              </w:rPr>
            </w:pPr>
          </w:p>
        </w:tc>
        <w:tc>
          <w:tcPr>
            <w:tcW w:w="6481" w:type="dxa"/>
          </w:tcPr>
          <w:p w14:paraId="1849EE26" w14:textId="77777777" w:rsidR="00977DDD" w:rsidRPr="00FC3F4C" w:rsidRDefault="00977DDD" w:rsidP="00AE7856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rPr>
                <w:sz w:val="16"/>
                <w:szCs w:val="16"/>
                <w:lang w:val="en-US"/>
              </w:rPr>
            </w:pPr>
          </w:p>
        </w:tc>
      </w:tr>
      <w:tr w:rsidR="00814D77" w14:paraId="648657CF" w14:textId="77777777" w:rsidTr="1F854DD1">
        <w:tc>
          <w:tcPr>
            <w:tcW w:w="3770" w:type="dxa"/>
            <w:tcMar>
              <w:left w:w="0" w:type="dxa"/>
            </w:tcMar>
          </w:tcPr>
          <w:p w14:paraId="36FC63D6" w14:textId="420BCF88" w:rsidR="00977DDD" w:rsidRPr="00FC3F4C" w:rsidRDefault="01F33248" w:rsidP="00AE7856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/>
              </w:rPr>
            </w:pPr>
            <w:r w:rsidRPr="1F854DD1">
              <w:rPr>
                <w:rFonts w:ascii="Helvetica" w:hAnsi="Helvetica"/>
                <w:b/>
                <w:bCs/>
                <w:color w:val="000000" w:themeColor="text1"/>
                <w:sz w:val="18"/>
                <w:szCs w:val="18"/>
                <w:lang w:val="en-US"/>
              </w:rPr>
              <w:t>2022 MINIMUM PENSION</w:t>
            </w:r>
            <w:r w:rsidR="00E4481F" w:rsidRPr="1F854DD1">
              <w:rPr>
                <w:rFonts w:ascii="Helvetica" w:hAnsi="Helvetica"/>
                <w:b/>
                <w:bCs/>
                <w:color w:val="000000" w:themeColor="text1"/>
                <w:sz w:val="18"/>
                <w:szCs w:val="18"/>
                <w:lang w:val="en-US"/>
              </w:rPr>
              <w:t>:</w:t>
            </w:r>
          </w:p>
        </w:tc>
        <w:tc>
          <w:tcPr>
            <w:tcW w:w="6481" w:type="dxa"/>
          </w:tcPr>
          <w:p w14:paraId="78AF953F" w14:textId="77777777" w:rsidR="00207523" w:rsidRDefault="00E1351B" w:rsidP="00C91557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3"/>
              <w:rPr>
                <w:rFonts w:ascii="Helvetica" w:hAnsi="Helvetica"/>
                <w:sz w:val="18"/>
                <w:szCs w:val="18"/>
                <w:lang w:val="en-US"/>
              </w:rPr>
            </w:pPr>
            <w:r>
              <w:rPr>
                <w:rFonts w:ascii="Helvetica" w:hAnsi="Helvetica"/>
                <w:sz w:val="18"/>
                <w:szCs w:val="18"/>
                <w:lang w:val="en-US"/>
              </w:rPr>
              <w:t xml:space="preserve">It was noted that the </w:t>
            </w:r>
            <w:r w:rsidR="00604F31">
              <w:rPr>
                <w:rFonts w:ascii="Helvetica" w:hAnsi="Helvetica"/>
                <w:sz w:val="18"/>
                <w:szCs w:val="18"/>
                <w:lang w:val="en-US"/>
              </w:rPr>
              <w:t xml:space="preserve">Trustees have appointed a new Accountant to assist the Trustees with their annual financial reporting obligations.  </w:t>
            </w:r>
          </w:p>
          <w:p w14:paraId="5447B49F" w14:textId="77777777" w:rsidR="00207523" w:rsidRDefault="00207523" w:rsidP="00C91557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3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14:paraId="08B614E0" w14:textId="25661373" w:rsidR="003A0B22" w:rsidRPr="006470C4" w:rsidRDefault="003A0B22" w:rsidP="1F854DD1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3"/>
              <w:rPr>
                <w:rFonts w:ascii="Helvetica" w:hAnsi="Helvetica"/>
                <w:sz w:val="18"/>
                <w:szCs w:val="18"/>
                <w:lang w:val="en-US"/>
              </w:rPr>
            </w:pPr>
            <w:r w:rsidRPr="1F854DD1">
              <w:rPr>
                <w:rFonts w:ascii="Helvetica" w:hAnsi="Helvetica"/>
                <w:sz w:val="18"/>
                <w:szCs w:val="18"/>
                <w:lang w:val="en-US"/>
              </w:rPr>
              <w:t xml:space="preserve">The Fund’s </w:t>
            </w:r>
            <w:r w:rsidR="00207523" w:rsidRPr="1F854DD1">
              <w:rPr>
                <w:rFonts w:ascii="Helvetica" w:hAnsi="Helvetica"/>
                <w:sz w:val="18"/>
                <w:szCs w:val="18"/>
                <w:lang w:val="en-US"/>
              </w:rPr>
              <w:t>Accountant</w:t>
            </w:r>
            <w:r w:rsidRPr="1F854DD1">
              <w:rPr>
                <w:rFonts w:ascii="Helvetica" w:hAnsi="Helvetica"/>
                <w:sz w:val="18"/>
                <w:szCs w:val="18"/>
                <w:lang w:val="en-US"/>
              </w:rPr>
              <w:t xml:space="preserve"> has commenced preparing the 2022 financial statements for the Fund and has brought to our attention that </w:t>
            </w:r>
            <w:r w:rsidR="6145A4E0" w:rsidRPr="1F854DD1">
              <w:rPr>
                <w:rFonts w:ascii="Helvetica" w:hAnsi="Helvetica"/>
                <w:sz w:val="18"/>
                <w:szCs w:val="18"/>
                <w:lang w:val="en-US"/>
              </w:rPr>
              <w:t>the prior Accountants only advised the Trustees of the minimum pension on Alison’s large pension account</w:t>
            </w:r>
            <w:r w:rsidR="2C3384B8" w:rsidRPr="1F854DD1">
              <w:rPr>
                <w:rFonts w:ascii="Helvetica" w:hAnsi="Helvetica"/>
                <w:sz w:val="18"/>
                <w:szCs w:val="18"/>
                <w:lang w:val="en-US"/>
              </w:rPr>
              <w:t xml:space="preserve">.  </w:t>
            </w:r>
          </w:p>
          <w:p w14:paraId="5641B41F" w14:textId="782E3B87" w:rsidR="003A0B22" w:rsidRPr="006470C4" w:rsidRDefault="003A0B22" w:rsidP="1F854DD1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3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14:paraId="3F866B82" w14:textId="08898DEE" w:rsidR="003A0B22" w:rsidRPr="006470C4" w:rsidRDefault="4FB99871" w:rsidP="1F854DD1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3"/>
              <w:rPr>
                <w:rFonts w:ascii="Helvetica" w:hAnsi="Helvetica"/>
                <w:sz w:val="18"/>
                <w:szCs w:val="18"/>
                <w:lang w:val="en-US"/>
              </w:rPr>
            </w:pPr>
            <w:r w:rsidRPr="1F854DD1">
              <w:rPr>
                <w:rFonts w:ascii="Helvetica" w:hAnsi="Helvetica"/>
                <w:sz w:val="18"/>
                <w:szCs w:val="18"/>
                <w:lang w:val="en-US"/>
              </w:rPr>
              <w:t>Minimum pension requirement:</w:t>
            </w: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6A0" w:firstRow="1" w:lastRow="0" w:firstColumn="1" w:lastColumn="0" w:noHBand="1" w:noVBand="1"/>
            </w:tblPr>
            <w:tblGrid>
              <w:gridCol w:w="2226"/>
              <w:gridCol w:w="2024"/>
            </w:tblGrid>
            <w:tr w:rsidR="1F854DD1" w14:paraId="4138FFF6" w14:textId="77777777" w:rsidTr="00750BF0">
              <w:trPr>
                <w:trHeight w:val="300"/>
              </w:trPr>
              <w:tc>
                <w:tcPr>
                  <w:tcW w:w="2226" w:type="dxa"/>
                </w:tcPr>
                <w:p w14:paraId="53E5A187" w14:textId="07A05E24" w:rsidR="4FB99871" w:rsidRDefault="4FB99871" w:rsidP="1F854DD1">
                  <w:pPr>
                    <w:rPr>
                      <w:rFonts w:ascii="Helvetica" w:hAnsi="Helvetica"/>
                      <w:sz w:val="18"/>
                      <w:szCs w:val="18"/>
                      <w:lang w:val="en-US"/>
                    </w:rPr>
                  </w:pPr>
                  <w:r w:rsidRPr="1F854DD1">
                    <w:rPr>
                      <w:rFonts w:ascii="Helvetica" w:hAnsi="Helvetica"/>
                      <w:sz w:val="18"/>
                      <w:szCs w:val="18"/>
                      <w:lang w:val="en-US"/>
                    </w:rPr>
                    <w:t>Pension 1</w:t>
                  </w:r>
                </w:p>
              </w:tc>
              <w:tc>
                <w:tcPr>
                  <w:tcW w:w="2024" w:type="dxa"/>
                </w:tcPr>
                <w:p w14:paraId="021B0A0D" w14:textId="1F9CA79C" w:rsidR="742AD13D" w:rsidRDefault="742AD13D" w:rsidP="00750BF0">
                  <w:pPr>
                    <w:ind w:left="720" w:hanging="828"/>
                    <w:jc w:val="right"/>
                    <w:rPr>
                      <w:rFonts w:ascii="Helvetica" w:hAnsi="Helvetica"/>
                      <w:sz w:val="18"/>
                      <w:szCs w:val="18"/>
                      <w:lang w:val="en-US"/>
                    </w:rPr>
                  </w:pPr>
                  <w:r w:rsidRPr="1F854DD1">
                    <w:rPr>
                      <w:rFonts w:ascii="Helvetica" w:hAnsi="Helvetica"/>
                      <w:sz w:val="18"/>
                      <w:szCs w:val="18"/>
                      <w:lang w:val="en-US"/>
                    </w:rPr>
                    <w:t>$39,780.00</w:t>
                  </w:r>
                </w:p>
              </w:tc>
            </w:tr>
            <w:tr w:rsidR="1F854DD1" w14:paraId="1B1A89BC" w14:textId="77777777" w:rsidTr="00750BF0">
              <w:trPr>
                <w:trHeight w:val="300"/>
              </w:trPr>
              <w:tc>
                <w:tcPr>
                  <w:tcW w:w="2226" w:type="dxa"/>
                </w:tcPr>
                <w:p w14:paraId="5AE5EF8F" w14:textId="518031D9" w:rsidR="4FB99871" w:rsidRDefault="4FB99871" w:rsidP="1F854DD1">
                  <w:pPr>
                    <w:rPr>
                      <w:rFonts w:ascii="Helvetica" w:hAnsi="Helvetica"/>
                      <w:sz w:val="18"/>
                      <w:szCs w:val="18"/>
                      <w:lang w:val="en-US"/>
                    </w:rPr>
                  </w:pPr>
                  <w:r w:rsidRPr="1F854DD1">
                    <w:rPr>
                      <w:rFonts w:ascii="Helvetica" w:hAnsi="Helvetica"/>
                      <w:sz w:val="18"/>
                      <w:szCs w:val="18"/>
                      <w:lang w:val="en-US"/>
                    </w:rPr>
                    <w:t>Pension 2</w:t>
                  </w:r>
                </w:p>
              </w:tc>
              <w:tc>
                <w:tcPr>
                  <w:tcW w:w="2024" w:type="dxa"/>
                </w:tcPr>
                <w:p w14:paraId="416FD3FD" w14:textId="46679706" w:rsidR="0E42470C" w:rsidRDefault="0E42470C" w:rsidP="00750BF0">
                  <w:pPr>
                    <w:ind w:left="191"/>
                    <w:jc w:val="right"/>
                    <w:rPr>
                      <w:rFonts w:ascii="Helvetica" w:hAnsi="Helvetica"/>
                      <w:sz w:val="18"/>
                      <w:szCs w:val="18"/>
                      <w:lang w:val="en-US"/>
                    </w:rPr>
                  </w:pPr>
                  <w:r w:rsidRPr="1F854DD1">
                    <w:rPr>
                      <w:rFonts w:ascii="Helvetica" w:hAnsi="Helvetica"/>
                      <w:sz w:val="18"/>
                      <w:szCs w:val="18"/>
                      <w:lang w:val="en-US"/>
                    </w:rPr>
                    <w:t>$110.00</w:t>
                  </w:r>
                </w:p>
              </w:tc>
            </w:tr>
            <w:tr w:rsidR="1F854DD1" w14:paraId="08A18017" w14:textId="77777777" w:rsidTr="00750BF0">
              <w:trPr>
                <w:trHeight w:val="300"/>
              </w:trPr>
              <w:tc>
                <w:tcPr>
                  <w:tcW w:w="2226" w:type="dxa"/>
                </w:tcPr>
                <w:p w14:paraId="49089EF9" w14:textId="7D024AC4" w:rsidR="4FB99871" w:rsidRDefault="4FB99871" w:rsidP="1F854DD1">
                  <w:pPr>
                    <w:rPr>
                      <w:rFonts w:ascii="Helvetica" w:hAnsi="Helvetica"/>
                      <w:sz w:val="18"/>
                      <w:szCs w:val="18"/>
                      <w:lang w:val="en-US"/>
                    </w:rPr>
                  </w:pPr>
                  <w:r w:rsidRPr="1F854DD1">
                    <w:rPr>
                      <w:rFonts w:ascii="Helvetica" w:hAnsi="Helvetica"/>
                      <w:sz w:val="18"/>
                      <w:szCs w:val="18"/>
                      <w:lang w:val="en-US"/>
                    </w:rPr>
                    <w:t>Total</w:t>
                  </w:r>
                </w:p>
              </w:tc>
              <w:tc>
                <w:tcPr>
                  <w:tcW w:w="2024" w:type="dxa"/>
                </w:tcPr>
                <w:p w14:paraId="15536CC5" w14:textId="76CAD1BB" w:rsidR="4FB99871" w:rsidRDefault="4FB99871" w:rsidP="00343592">
                  <w:pPr>
                    <w:ind w:left="720"/>
                    <w:jc w:val="right"/>
                    <w:rPr>
                      <w:rFonts w:ascii="Helvetica" w:hAnsi="Helvetica"/>
                      <w:sz w:val="18"/>
                      <w:szCs w:val="18"/>
                      <w:lang w:val="en-US"/>
                    </w:rPr>
                  </w:pPr>
                  <w:r w:rsidRPr="1F854DD1">
                    <w:rPr>
                      <w:rFonts w:ascii="Helvetica" w:hAnsi="Helvetica"/>
                      <w:sz w:val="18"/>
                      <w:szCs w:val="18"/>
                      <w:lang w:val="en-US"/>
                    </w:rPr>
                    <w:t>$39,890.00</w:t>
                  </w:r>
                </w:p>
              </w:tc>
            </w:tr>
            <w:tr w:rsidR="1F854DD1" w14:paraId="6EFC911F" w14:textId="77777777" w:rsidTr="00750BF0">
              <w:trPr>
                <w:trHeight w:val="300"/>
              </w:trPr>
              <w:tc>
                <w:tcPr>
                  <w:tcW w:w="2226" w:type="dxa"/>
                </w:tcPr>
                <w:p w14:paraId="701402BF" w14:textId="29007170" w:rsidR="1F854DD1" w:rsidRDefault="1F854DD1" w:rsidP="1F854DD1">
                  <w:pPr>
                    <w:rPr>
                      <w:rFonts w:ascii="Helvetica" w:hAnsi="Helvetica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024" w:type="dxa"/>
                </w:tcPr>
                <w:p w14:paraId="2B0E7C9A" w14:textId="32B8247A" w:rsidR="1F854DD1" w:rsidRDefault="1F854DD1" w:rsidP="00343592">
                  <w:pPr>
                    <w:ind w:left="720"/>
                    <w:jc w:val="right"/>
                    <w:rPr>
                      <w:rFonts w:ascii="Helvetica" w:hAnsi="Helvetica"/>
                      <w:sz w:val="18"/>
                      <w:szCs w:val="18"/>
                      <w:lang w:val="en-US"/>
                    </w:rPr>
                  </w:pPr>
                </w:p>
              </w:tc>
            </w:tr>
            <w:tr w:rsidR="1F854DD1" w14:paraId="1DF8D8E3" w14:textId="77777777" w:rsidTr="00750BF0">
              <w:trPr>
                <w:trHeight w:val="300"/>
              </w:trPr>
              <w:tc>
                <w:tcPr>
                  <w:tcW w:w="2226" w:type="dxa"/>
                </w:tcPr>
                <w:p w14:paraId="6E8386D5" w14:textId="3F36C056" w:rsidR="4FB99871" w:rsidRDefault="4FB99871" w:rsidP="1F854DD1">
                  <w:pPr>
                    <w:rPr>
                      <w:rFonts w:ascii="Helvetica" w:hAnsi="Helvetica"/>
                      <w:sz w:val="18"/>
                      <w:szCs w:val="18"/>
                      <w:lang w:val="en-US"/>
                    </w:rPr>
                  </w:pPr>
                  <w:r w:rsidRPr="1F854DD1">
                    <w:rPr>
                      <w:rFonts w:ascii="Helvetica" w:hAnsi="Helvetica"/>
                      <w:sz w:val="18"/>
                      <w:szCs w:val="18"/>
                      <w:lang w:val="en-US"/>
                    </w:rPr>
                    <w:t>Total Payments Made</w:t>
                  </w:r>
                </w:p>
              </w:tc>
              <w:tc>
                <w:tcPr>
                  <w:tcW w:w="2024" w:type="dxa"/>
                </w:tcPr>
                <w:p w14:paraId="213F9D62" w14:textId="53970322" w:rsidR="4FB99871" w:rsidRDefault="4FB99871" w:rsidP="00343592">
                  <w:pPr>
                    <w:ind w:left="720"/>
                    <w:jc w:val="right"/>
                    <w:rPr>
                      <w:rFonts w:ascii="Helvetica" w:hAnsi="Helvetica"/>
                      <w:sz w:val="18"/>
                      <w:szCs w:val="18"/>
                      <w:lang w:val="en-US"/>
                    </w:rPr>
                  </w:pPr>
                  <w:r w:rsidRPr="1F854DD1">
                    <w:rPr>
                      <w:rFonts w:ascii="Helvetica" w:hAnsi="Helvetica"/>
                      <w:sz w:val="18"/>
                      <w:szCs w:val="18"/>
                      <w:lang w:val="en-US"/>
                    </w:rPr>
                    <w:t>$39,784.22</w:t>
                  </w:r>
                </w:p>
              </w:tc>
            </w:tr>
          </w:tbl>
          <w:p w14:paraId="759C12E0" w14:textId="70C70240" w:rsidR="003A0B22" w:rsidRPr="006470C4" w:rsidRDefault="003A0B22" w:rsidP="1F854DD1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3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14:paraId="5E5E58ED" w14:textId="14BB2FE3" w:rsidR="003A0B22" w:rsidRPr="006470C4" w:rsidRDefault="2C3384B8" w:rsidP="00C91557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3"/>
              <w:rPr>
                <w:rFonts w:ascii="Helvetica" w:hAnsi="Helvetica"/>
                <w:sz w:val="18"/>
                <w:szCs w:val="18"/>
                <w:lang w:val="en-US"/>
              </w:rPr>
            </w:pPr>
            <w:r w:rsidRPr="1F854DD1">
              <w:rPr>
                <w:rFonts w:ascii="Helvetica" w:hAnsi="Helvetica"/>
                <w:sz w:val="18"/>
                <w:szCs w:val="18"/>
                <w:lang w:val="en-US"/>
              </w:rPr>
              <w:t xml:space="preserve">This has </w:t>
            </w:r>
            <w:r w:rsidR="6145A4E0" w:rsidRPr="1F854DD1">
              <w:rPr>
                <w:rFonts w:ascii="Helvetica" w:hAnsi="Helvetica"/>
                <w:sz w:val="18"/>
                <w:szCs w:val="18"/>
                <w:lang w:val="en-US"/>
              </w:rPr>
              <w:t xml:space="preserve">resulted in </w:t>
            </w:r>
            <w:r w:rsidR="75A25096" w:rsidRPr="1F854DD1">
              <w:rPr>
                <w:rFonts w:ascii="Helvetica" w:hAnsi="Helvetica"/>
                <w:sz w:val="18"/>
                <w:szCs w:val="18"/>
                <w:lang w:val="en-US"/>
              </w:rPr>
              <w:t>a pension shortfall of $105.78</w:t>
            </w:r>
            <w:r w:rsidR="003A0B22" w:rsidRPr="1F854DD1">
              <w:rPr>
                <w:rFonts w:ascii="Helvetica" w:hAnsi="Helvetica"/>
                <w:sz w:val="18"/>
                <w:szCs w:val="18"/>
                <w:lang w:val="en-US"/>
              </w:rPr>
              <w:t xml:space="preserve">. </w:t>
            </w:r>
          </w:p>
        </w:tc>
      </w:tr>
      <w:tr w:rsidR="00814D77" w14:paraId="27343E5C" w14:textId="77777777" w:rsidTr="1F854DD1">
        <w:tc>
          <w:tcPr>
            <w:tcW w:w="3770" w:type="dxa"/>
            <w:tcMar>
              <w:left w:w="0" w:type="dxa"/>
            </w:tcMar>
          </w:tcPr>
          <w:p w14:paraId="10E386A1" w14:textId="77777777" w:rsidR="00625D08" w:rsidRPr="00FC3F4C" w:rsidRDefault="00FC1C60" w:rsidP="00FC1C6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rPr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6481" w:type="dxa"/>
          </w:tcPr>
          <w:p w14:paraId="03B08D95" w14:textId="77777777" w:rsidR="00977DDD" w:rsidRPr="00FC3F4C" w:rsidRDefault="00977DDD" w:rsidP="00AE7856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rPr>
                <w:sz w:val="16"/>
                <w:szCs w:val="16"/>
                <w:lang w:val="en-US"/>
              </w:rPr>
            </w:pPr>
          </w:p>
        </w:tc>
      </w:tr>
      <w:tr w:rsidR="0078702D" w14:paraId="0D7B308C" w14:textId="77777777" w:rsidTr="1F854DD1">
        <w:tc>
          <w:tcPr>
            <w:tcW w:w="3770" w:type="dxa"/>
            <w:tcMar>
              <w:left w:w="0" w:type="dxa"/>
            </w:tcMar>
          </w:tcPr>
          <w:p w14:paraId="1A490FDD" w14:textId="1A5F6677" w:rsidR="0078702D" w:rsidRPr="00FC3F4C" w:rsidRDefault="0078702D" w:rsidP="0078702D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rPr>
                <w:sz w:val="18"/>
                <w:szCs w:val="18"/>
                <w:lang w:val="en-US"/>
              </w:rPr>
            </w:pPr>
            <w:r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DISCUSSION:</w:t>
            </w:r>
          </w:p>
        </w:tc>
        <w:tc>
          <w:tcPr>
            <w:tcW w:w="6481" w:type="dxa"/>
          </w:tcPr>
          <w:p w14:paraId="684567CD" w14:textId="09AFBE8C" w:rsidR="00C960C8" w:rsidRPr="005C00A4" w:rsidRDefault="3C251E13" w:rsidP="1F854DD1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3"/>
              <w:rPr>
                <w:rFonts w:ascii="Helvetica" w:hAnsi="Helvetica"/>
                <w:sz w:val="18"/>
                <w:szCs w:val="18"/>
                <w:lang w:val="en-US"/>
              </w:rPr>
            </w:pPr>
            <w:r w:rsidRPr="1F854DD1">
              <w:rPr>
                <w:rFonts w:ascii="Helvetica" w:hAnsi="Helvetica"/>
                <w:sz w:val="18"/>
                <w:szCs w:val="18"/>
                <w:lang w:val="en-US"/>
              </w:rPr>
              <w:t xml:space="preserve">Where a pension payment in an income year is less than the minimum payment amount, the Trustees may </w:t>
            </w:r>
            <w:r w:rsidR="21DE2710" w:rsidRPr="1F854DD1">
              <w:rPr>
                <w:rFonts w:ascii="Helvetica" w:hAnsi="Helvetica"/>
                <w:sz w:val="18"/>
                <w:szCs w:val="18"/>
                <w:lang w:val="en-US"/>
              </w:rPr>
              <w:t>self-assess</w:t>
            </w:r>
            <w:r w:rsidRPr="1F854DD1">
              <w:rPr>
                <w:rFonts w:ascii="Helvetica" w:hAnsi="Helvetica"/>
                <w:sz w:val="18"/>
                <w:szCs w:val="18"/>
                <w:lang w:val="en-US"/>
              </w:rPr>
              <w:t xml:space="preserve"> and apply the general </w:t>
            </w:r>
            <w:r w:rsidR="1B7790AC" w:rsidRPr="1F854DD1">
              <w:rPr>
                <w:rFonts w:ascii="Helvetica" w:hAnsi="Helvetica"/>
                <w:sz w:val="18"/>
                <w:szCs w:val="18"/>
                <w:lang w:val="en-US"/>
              </w:rPr>
              <w:t xml:space="preserve">power </w:t>
            </w:r>
            <w:r w:rsidR="00515C92" w:rsidRPr="1F854DD1">
              <w:rPr>
                <w:rFonts w:ascii="Helvetica" w:hAnsi="Helvetica"/>
                <w:sz w:val="18"/>
                <w:szCs w:val="18"/>
                <w:lang w:val="en-US"/>
              </w:rPr>
              <w:t>administration</w:t>
            </w:r>
            <w:r w:rsidRPr="1F854DD1">
              <w:rPr>
                <w:rFonts w:ascii="Helvetica" w:hAnsi="Helvetica"/>
                <w:sz w:val="18"/>
                <w:szCs w:val="18"/>
                <w:lang w:val="en-US"/>
              </w:rPr>
              <w:t xml:space="preserve"> </w:t>
            </w:r>
            <w:r w:rsidR="1CE7B4DE" w:rsidRPr="1F854DD1">
              <w:rPr>
                <w:rFonts w:ascii="Helvetica" w:hAnsi="Helvetica"/>
                <w:sz w:val="18"/>
                <w:szCs w:val="18"/>
                <w:lang w:val="en-US"/>
              </w:rPr>
              <w:t xml:space="preserve">(GPA) </w:t>
            </w:r>
            <w:r w:rsidR="28B70597" w:rsidRPr="1F854DD1">
              <w:rPr>
                <w:rFonts w:ascii="Helvetica" w:hAnsi="Helvetica"/>
                <w:sz w:val="18"/>
                <w:szCs w:val="18"/>
                <w:lang w:val="en-US"/>
              </w:rPr>
              <w:t>if all of the following conditions apply:</w:t>
            </w:r>
          </w:p>
          <w:p w14:paraId="18B0719F" w14:textId="35ABF33E" w:rsidR="00C960C8" w:rsidRPr="005C00A4" w:rsidRDefault="00C960C8" w:rsidP="1F854DD1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3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14:paraId="1BCCF98D" w14:textId="32423CD2" w:rsidR="00C960C8" w:rsidRPr="005C00A4" w:rsidRDefault="28B70597" w:rsidP="1F854DD1">
            <w:pPr>
              <w:pStyle w:val="ListParagraph"/>
              <w:keepNext/>
              <w:widowControl w:val="0"/>
              <w:numPr>
                <w:ilvl w:val="0"/>
                <w:numId w:val="2"/>
              </w:numPr>
              <w:tabs>
                <w:tab w:val="left" w:pos="4375"/>
              </w:tabs>
              <w:autoSpaceDE w:val="0"/>
              <w:autoSpaceDN w:val="0"/>
              <w:adjustRightInd w:val="0"/>
              <w:rPr>
                <w:rFonts w:ascii="Helvetica" w:hAnsi="Helvetica"/>
                <w:sz w:val="18"/>
                <w:szCs w:val="18"/>
                <w:lang w:val="en-US"/>
              </w:rPr>
            </w:pPr>
            <w:r w:rsidRPr="1F854DD1">
              <w:rPr>
                <w:rFonts w:ascii="Helvetica" w:hAnsi="Helvetica"/>
                <w:sz w:val="18"/>
                <w:szCs w:val="18"/>
                <w:lang w:val="en-US"/>
              </w:rPr>
              <w:t>Failure to meet the minimum pension requirements was an honest mistake or outside the Trustee’s control;</w:t>
            </w:r>
          </w:p>
          <w:p w14:paraId="6CECF354" w14:textId="129BF1B5" w:rsidR="00C960C8" w:rsidRPr="005C00A4" w:rsidRDefault="28B70597" w:rsidP="1F854DD1">
            <w:pPr>
              <w:pStyle w:val="ListParagraph"/>
              <w:keepNext/>
              <w:widowControl w:val="0"/>
              <w:numPr>
                <w:ilvl w:val="0"/>
                <w:numId w:val="2"/>
              </w:numPr>
              <w:tabs>
                <w:tab w:val="left" w:pos="4375"/>
              </w:tabs>
              <w:autoSpaceDE w:val="0"/>
              <w:autoSpaceDN w:val="0"/>
              <w:adjustRightInd w:val="0"/>
              <w:rPr>
                <w:rFonts w:ascii="Helvetica" w:hAnsi="Helvetica"/>
                <w:sz w:val="18"/>
                <w:szCs w:val="18"/>
                <w:lang w:val="en-US"/>
              </w:rPr>
            </w:pPr>
            <w:r w:rsidRPr="1F854DD1">
              <w:rPr>
                <w:rFonts w:ascii="Helvetica" w:hAnsi="Helvetica"/>
                <w:sz w:val="18"/>
                <w:szCs w:val="18"/>
                <w:lang w:val="en-US"/>
              </w:rPr>
              <w:t xml:space="preserve">The underpayment was small </w:t>
            </w:r>
            <w:proofErr w:type="spellStart"/>
            <w:r w:rsidRPr="1F854DD1">
              <w:rPr>
                <w:rFonts w:ascii="Helvetica" w:hAnsi="Helvetica"/>
                <w:sz w:val="18"/>
                <w:szCs w:val="18"/>
                <w:lang w:val="en-US"/>
              </w:rPr>
              <w:t>ie</w:t>
            </w:r>
            <w:proofErr w:type="spellEnd"/>
            <w:r w:rsidRPr="1F854DD1">
              <w:rPr>
                <w:rFonts w:ascii="Helvetica" w:hAnsi="Helvetica"/>
                <w:sz w:val="18"/>
                <w:szCs w:val="18"/>
                <w:lang w:val="en-US"/>
              </w:rPr>
              <w:t xml:space="preserve"> less than 1/12</w:t>
            </w:r>
            <w:r w:rsidRPr="1F854DD1">
              <w:rPr>
                <w:rFonts w:ascii="Helvetica" w:hAnsi="Helvetica"/>
                <w:sz w:val="18"/>
                <w:szCs w:val="18"/>
                <w:vertAlign w:val="superscript"/>
                <w:lang w:val="en-US"/>
              </w:rPr>
              <w:t>th</w:t>
            </w:r>
            <w:r w:rsidRPr="1F854DD1">
              <w:rPr>
                <w:rFonts w:ascii="Helvetica" w:hAnsi="Helvetica"/>
                <w:sz w:val="18"/>
                <w:szCs w:val="18"/>
                <w:lang w:val="en-US"/>
              </w:rPr>
              <w:t xml:space="preserve"> of the minimum</w:t>
            </w:r>
            <w:r w:rsidR="1A317F41" w:rsidRPr="1F854DD1">
              <w:rPr>
                <w:rFonts w:ascii="Helvetica" w:hAnsi="Helvetica"/>
                <w:sz w:val="18"/>
                <w:szCs w:val="18"/>
                <w:lang w:val="en-US"/>
              </w:rPr>
              <w:t>;</w:t>
            </w:r>
          </w:p>
          <w:p w14:paraId="6B14DB81" w14:textId="58E00979" w:rsidR="00C960C8" w:rsidRPr="005C00A4" w:rsidRDefault="0AC35EB2" w:rsidP="1F854DD1">
            <w:pPr>
              <w:pStyle w:val="ListParagraph"/>
              <w:keepNext/>
              <w:widowControl w:val="0"/>
              <w:numPr>
                <w:ilvl w:val="0"/>
                <w:numId w:val="2"/>
              </w:numPr>
              <w:tabs>
                <w:tab w:val="left" w:pos="4375"/>
              </w:tabs>
              <w:autoSpaceDE w:val="0"/>
              <w:autoSpaceDN w:val="0"/>
              <w:adjustRightInd w:val="0"/>
              <w:rPr>
                <w:rFonts w:ascii="Helvetica" w:hAnsi="Helvetica"/>
                <w:sz w:val="18"/>
                <w:szCs w:val="18"/>
                <w:lang w:val="en-US"/>
              </w:rPr>
            </w:pPr>
            <w:r w:rsidRPr="1F854DD1">
              <w:rPr>
                <w:rFonts w:ascii="Helvetica" w:hAnsi="Helvetica"/>
                <w:sz w:val="18"/>
                <w:szCs w:val="18"/>
                <w:lang w:val="en-US"/>
              </w:rPr>
              <w:t>All other requirements were met by the Trustees for entitlement to the exempt current pension income (ECPI) exemption, except for a failure to meet the minimum p</w:t>
            </w:r>
            <w:r w:rsidR="1BED89B4" w:rsidRPr="1F854DD1">
              <w:rPr>
                <w:rFonts w:ascii="Helvetica" w:hAnsi="Helvetica"/>
                <w:sz w:val="18"/>
                <w:szCs w:val="18"/>
                <w:lang w:val="en-US"/>
              </w:rPr>
              <w:t>ayment amount;</w:t>
            </w:r>
          </w:p>
          <w:p w14:paraId="35F4CDD0" w14:textId="1312570E" w:rsidR="00C960C8" w:rsidRPr="005C00A4" w:rsidRDefault="675F9BAD" w:rsidP="1F854DD1">
            <w:pPr>
              <w:pStyle w:val="ListParagraph"/>
              <w:keepNext/>
              <w:widowControl w:val="0"/>
              <w:numPr>
                <w:ilvl w:val="0"/>
                <w:numId w:val="2"/>
              </w:numPr>
              <w:tabs>
                <w:tab w:val="left" w:pos="4375"/>
              </w:tabs>
              <w:rPr>
                <w:rFonts w:ascii="Helvetica" w:hAnsi="Helvetica"/>
                <w:sz w:val="18"/>
                <w:szCs w:val="18"/>
                <w:lang w:val="en-US"/>
              </w:rPr>
            </w:pPr>
            <w:r w:rsidRPr="1F854DD1">
              <w:rPr>
                <w:rFonts w:ascii="Helvetica" w:hAnsi="Helvetica"/>
                <w:sz w:val="18"/>
                <w:szCs w:val="18"/>
                <w:lang w:val="en-US"/>
              </w:rPr>
              <w:t>T</w:t>
            </w:r>
            <w:r w:rsidR="1BED89B4" w:rsidRPr="1F854DD1">
              <w:rPr>
                <w:rFonts w:ascii="Helvetica" w:hAnsi="Helvetica"/>
                <w:sz w:val="18"/>
                <w:szCs w:val="18"/>
                <w:lang w:val="en-US"/>
              </w:rPr>
              <w:t xml:space="preserve">he Trustees </w:t>
            </w:r>
            <w:r w:rsidR="080D2915" w:rsidRPr="1F854DD1">
              <w:rPr>
                <w:rFonts w:ascii="Helvetica" w:hAnsi="Helvetica"/>
                <w:sz w:val="18"/>
                <w:szCs w:val="18"/>
                <w:lang w:val="en-US"/>
              </w:rPr>
              <w:t xml:space="preserve">resolve to treat </w:t>
            </w:r>
            <w:r w:rsidR="1F9DEA7B" w:rsidRPr="1F854DD1">
              <w:rPr>
                <w:rFonts w:ascii="Helvetica" w:hAnsi="Helvetica"/>
                <w:sz w:val="18"/>
                <w:szCs w:val="18"/>
                <w:lang w:val="en-US"/>
              </w:rPr>
              <w:t xml:space="preserve">the shortfall as being paid in the prior income period </w:t>
            </w:r>
            <w:r w:rsidR="49DE3CEB" w:rsidRPr="1F854DD1">
              <w:rPr>
                <w:rFonts w:ascii="Helvetica" w:hAnsi="Helvetica"/>
                <w:sz w:val="18"/>
                <w:szCs w:val="18"/>
                <w:lang w:val="en-US"/>
              </w:rPr>
              <w:t>(2022FY)</w:t>
            </w:r>
            <w:r w:rsidR="526FCE0E" w:rsidRPr="1F854DD1">
              <w:rPr>
                <w:rFonts w:ascii="Helvetica" w:hAnsi="Helvetica"/>
                <w:sz w:val="18"/>
                <w:szCs w:val="18"/>
                <w:lang w:val="en-US"/>
              </w:rPr>
              <w:t>; and</w:t>
            </w:r>
          </w:p>
          <w:p w14:paraId="7FF24CD9" w14:textId="38604761" w:rsidR="00C960C8" w:rsidRPr="005C00A4" w:rsidRDefault="28B70597" w:rsidP="1F854DD1">
            <w:pPr>
              <w:pStyle w:val="ListParagraph"/>
              <w:keepNext/>
              <w:widowControl w:val="0"/>
              <w:numPr>
                <w:ilvl w:val="0"/>
                <w:numId w:val="2"/>
              </w:numPr>
              <w:tabs>
                <w:tab w:val="left" w:pos="4375"/>
              </w:tabs>
              <w:autoSpaceDE w:val="0"/>
              <w:autoSpaceDN w:val="0"/>
              <w:adjustRightInd w:val="0"/>
              <w:rPr>
                <w:rFonts w:ascii="Helvetica" w:hAnsi="Helvetica"/>
                <w:sz w:val="18"/>
                <w:szCs w:val="18"/>
                <w:lang w:val="en-US"/>
              </w:rPr>
            </w:pPr>
            <w:r w:rsidRPr="1F854DD1">
              <w:rPr>
                <w:rFonts w:ascii="Helvetica" w:hAnsi="Helvetica"/>
                <w:sz w:val="18"/>
                <w:szCs w:val="18"/>
                <w:lang w:val="en-US"/>
              </w:rPr>
              <w:t xml:space="preserve">The Trustees have not previously been granted the Commissioner’s concession for failing to meet the minimum requirements. </w:t>
            </w:r>
          </w:p>
        </w:tc>
      </w:tr>
      <w:tr w:rsidR="00814D77" w14:paraId="79109687" w14:textId="77777777" w:rsidTr="1F854DD1">
        <w:tc>
          <w:tcPr>
            <w:tcW w:w="3770" w:type="dxa"/>
            <w:tcMar>
              <w:left w:w="0" w:type="dxa"/>
            </w:tcMar>
          </w:tcPr>
          <w:p w14:paraId="4A022D52" w14:textId="77777777" w:rsidR="00FC1C60" w:rsidRPr="00FC3F4C" w:rsidRDefault="00BF4A03" w:rsidP="00FC1C6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rPr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6481" w:type="dxa"/>
          </w:tcPr>
          <w:p w14:paraId="5091810C" w14:textId="77777777" w:rsidR="00977DDD" w:rsidRPr="00FC3F4C" w:rsidRDefault="00977DDD" w:rsidP="00AE7856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rPr>
                <w:sz w:val="16"/>
                <w:szCs w:val="16"/>
                <w:lang w:val="en-US"/>
              </w:rPr>
            </w:pPr>
          </w:p>
        </w:tc>
      </w:tr>
      <w:tr w:rsidR="00814D77" w14:paraId="73F177E8" w14:textId="77777777" w:rsidTr="1F854DD1">
        <w:tc>
          <w:tcPr>
            <w:tcW w:w="3770" w:type="dxa"/>
            <w:tcMar>
              <w:left w:w="0" w:type="dxa"/>
            </w:tcMar>
          </w:tcPr>
          <w:p w14:paraId="0C6BABD6" w14:textId="6FF855D1" w:rsidR="00977DDD" w:rsidRPr="00FC3F4C" w:rsidRDefault="00B93783" w:rsidP="00AE7856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rPr>
                <w:sz w:val="18"/>
                <w:szCs w:val="18"/>
                <w:lang w:val="en-US"/>
              </w:rPr>
            </w:pPr>
            <w:r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DECISION:</w:t>
            </w:r>
          </w:p>
        </w:tc>
        <w:tc>
          <w:tcPr>
            <w:tcW w:w="6481" w:type="dxa"/>
          </w:tcPr>
          <w:p w14:paraId="4525E8A9" w14:textId="22925DBD" w:rsidR="00A315B4" w:rsidRPr="00DC3BD8" w:rsidRDefault="009D6DA5" w:rsidP="1F854DD1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ind w:left="-102"/>
              <w:rPr>
                <w:rFonts w:ascii="Helvetica" w:hAnsi="Helvetica"/>
                <w:sz w:val="18"/>
                <w:szCs w:val="18"/>
                <w:lang w:val="en-US"/>
              </w:rPr>
            </w:pPr>
            <w:r w:rsidRPr="1F854DD1">
              <w:rPr>
                <w:rFonts w:ascii="Helvetica" w:hAnsi="Helvetica"/>
                <w:sz w:val="18"/>
                <w:szCs w:val="18"/>
                <w:lang w:val="en-US"/>
              </w:rPr>
              <w:t xml:space="preserve">It was </w:t>
            </w:r>
            <w:r w:rsidR="006470C4" w:rsidRPr="1F854DD1">
              <w:rPr>
                <w:rFonts w:ascii="Helvetica" w:hAnsi="Helvetica"/>
                <w:sz w:val="18"/>
                <w:szCs w:val="18"/>
                <w:lang w:val="en-US"/>
              </w:rPr>
              <w:t>resolved</w:t>
            </w:r>
            <w:r w:rsidRPr="1F854DD1">
              <w:rPr>
                <w:rFonts w:ascii="Helvetica" w:hAnsi="Helvetica"/>
                <w:sz w:val="18"/>
                <w:szCs w:val="18"/>
                <w:lang w:val="en-US"/>
              </w:rPr>
              <w:t xml:space="preserve"> that</w:t>
            </w:r>
            <w:r w:rsidR="00DC3BD8" w:rsidRPr="1F854DD1">
              <w:rPr>
                <w:rFonts w:ascii="Helvetica" w:hAnsi="Helvetica"/>
                <w:sz w:val="18"/>
                <w:szCs w:val="18"/>
                <w:lang w:val="en-US"/>
              </w:rPr>
              <w:t xml:space="preserve"> the</w:t>
            </w:r>
            <w:r w:rsidR="7B7ECFC3" w:rsidRPr="1F854DD1">
              <w:rPr>
                <w:rFonts w:ascii="Helvetica" w:hAnsi="Helvetica"/>
                <w:sz w:val="18"/>
                <w:szCs w:val="18"/>
                <w:lang w:val="en-US"/>
              </w:rPr>
              <w:t xml:space="preserve"> Fund satisfies all of the above conditions</w:t>
            </w:r>
            <w:r w:rsidR="0DACEE5A" w:rsidRPr="1F854DD1">
              <w:rPr>
                <w:rFonts w:ascii="Helvetica" w:hAnsi="Helvetica"/>
                <w:sz w:val="18"/>
                <w:szCs w:val="18"/>
                <w:lang w:val="en-US"/>
              </w:rPr>
              <w:t xml:space="preserve"> and the Trustees would like to apply the GPA.  This means: </w:t>
            </w:r>
          </w:p>
          <w:p w14:paraId="2BD73D52" w14:textId="38BDBEDA" w:rsidR="00A315B4" w:rsidRPr="00DC3BD8" w:rsidRDefault="00A315B4" w:rsidP="1F854DD1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ind w:left="-102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14:paraId="5AF5F701" w14:textId="584D2631" w:rsidR="00A315B4" w:rsidRPr="00DC3BD8" w:rsidRDefault="0DACEE5A" w:rsidP="1F854DD1">
            <w:pPr>
              <w:pStyle w:val="ListParagraph"/>
              <w:keepNext/>
              <w:widowControl w:val="0"/>
              <w:numPr>
                <w:ilvl w:val="0"/>
                <w:numId w:val="1"/>
              </w:numPr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rPr>
                <w:rFonts w:ascii="Helvetica" w:hAnsi="Helvetica"/>
                <w:sz w:val="18"/>
                <w:szCs w:val="18"/>
                <w:lang w:val="en-US"/>
              </w:rPr>
            </w:pPr>
            <w:r w:rsidRPr="1F854DD1">
              <w:rPr>
                <w:rFonts w:ascii="Helvetica" w:hAnsi="Helvetica"/>
                <w:sz w:val="18"/>
                <w:szCs w:val="18"/>
                <w:lang w:val="en-US"/>
              </w:rPr>
              <w:t>The income streams are taken to have not been interrupted</w:t>
            </w:r>
            <w:r w:rsidR="5F943894" w:rsidRPr="1F854DD1">
              <w:rPr>
                <w:rFonts w:ascii="Helvetica" w:hAnsi="Helvetica"/>
                <w:sz w:val="18"/>
                <w:szCs w:val="18"/>
                <w:lang w:val="en-US"/>
              </w:rPr>
              <w:t>;</w:t>
            </w:r>
          </w:p>
          <w:p w14:paraId="308554E8" w14:textId="129FD697" w:rsidR="00A315B4" w:rsidRPr="00DC3BD8" w:rsidRDefault="0DACEE5A" w:rsidP="1F854DD1">
            <w:pPr>
              <w:pStyle w:val="ListParagraph"/>
              <w:keepNext/>
              <w:widowControl w:val="0"/>
              <w:numPr>
                <w:ilvl w:val="0"/>
                <w:numId w:val="1"/>
              </w:numPr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rPr>
                <w:rFonts w:ascii="Helvetica" w:hAnsi="Helvetica"/>
                <w:sz w:val="18"/>
                <w:szCs w:val="18"/>
                <w:lang w:val="en-US"/>
              </w:rPr>
            </w:pPr>
            <w:r w:rsidRPr="1F854DD1">
              <w:rPr>
                <w:rFonts w:ascii="Helvetica" w:hAnsi="Helvetica"/>
                <w:sz w:val="18"/>
                <w:szCs w:val="18"/>
                <w:lang w:val="en-US"/>
              </w:rPr>
              <w:t>The Trustees of the Fund may continue to claim ECPI for earnings on assets supporting those pension accounts</w:t>
            </w:r>
            <w:r w:rsidR="0DD4620E" w:rsidRPr="1F854DD1">
              <w:rPr>
                <w:rFonts w:ascii="Helvetica" w:hAnsi="Helvetica"/>
                <w:sz w:val="18"/>
                <w:szCs w:val="18"/>
                <w:lang w:val="en-US"/>
              </w:rPr>
              <w:t xml:space="preserve">, </w:t>
            </w:r>
            <w:r w:rsidR="00515C92" w:rsidRPr="1F854DD1">
              <w:rPr>
                <w:rFonts w:ascii="Helvetica" w:hAnsi="Helvetica"/>
                <w:sz w:val="18"/>
                <w:szCs w:val="18"/>
                <w:lang w:val="en-US"/>
              </w:rPr>
              <w:t>notwithstanding</w:t>
            </w:r>
            <w:r w:rsidR="0DD4620E" w:rsidRPr="1F854DD1">
              <w:rPr>
                <w:rFonts w:ascii="Helvetica" w:hAnsi="Helvetica"/>
                <w:sz w:val="18"/>
                <w:szCs w:val="18"/>
                <w:lang w:val="en-US"/>
              </w:rPr>
              <w:t xml:space="preserve"> the Fund’s failure to meets </w:t>
            </w:r>
            <w:proofErr w:type="spellStart"/>
            <w:r w:rsidR="0DD4620E" w:rsidRPr="1F854DD1">
              <w:rPr>
                <w:rFonts w:ascii="Helvetica" w:hAnsi="Helvetica"/>
                <w:sz w:val="18"/>
                <w:szCs w:val="18"/>
                <w:lang w:val="en-US"/>
              </w:rPr>
              <w:t>it’s</w:t>
            </w:r>
            <w:proofErr w:type="spellEnd"/>
            <w:r w:rsidR="0DD4620E" w:rsidRPr="1F854DD1">
              <w:rPr>
                <w:rFonts w:ascii="Helvetica" w:hAnsi="Helvetica"/>
                <w:sz w:val="18"/>
                <w:szCs w:val="18"/>
                <w:lang w:val="en-US"/>
              </w:rPr>
              <w:t xml:space="preserve"> obligations under the Superannuation Laws; and</w:t>
            </w:r>
          </w:p>
          <w:p w14:paraId="19ABEEB6" w14:textId="2F6B7B54" w:rsidR="00A315B4" w:rsidRPr="00DC3BD8" w:rsidRDefault="0DD4620E" w:rsidP="1F854DD1">
            <w:pPr>
              <w:pStyle w:val="ListParagraph"/>
              <w:keepNext/>
              <w:widowControl w:val="0"/>
              <w:numPr>
                <w:ilvl w:val="0"/>
                <w:numId w:val="1"/>
              </w:numPr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rPr>
                <w:rFonts w:ascii="Helvetica" w:hAnsi="Helvetica"/>
                <w:sz w:val="18"/>
                <w:szCs w:val="18"/>
                <w:lang w:val="en-US"/>
              </w:rPr>
            </w:pPr>
            <w:r w:rsidRPr="1F854DD1">
              <w:rPr>
                <w:rFonts w:ascii="Helvetica" w:hAnsi="Helvetica"/>
                <w:sz w:val="18"/>
                <w:szCs w:val="18"/>
                <w:lang w:val="en-US"/>
              </w:rPr>
              <w:t>The payments made to the member during the 2022 income year are treated as income stream payments and not lump sums.</w:t>
            </w:r>
          </w:p>
        </w:tc>
      </w:tr>
      <w:tr w:rsidR="00814D77" w14:paraId="3DDC8BE6" w14:textId="77777777" w:rsidTr="1F854DD1">
        <w:tc>
          <w:tcPr>
            <w:tcW w:w="3770" w:type="dxa"/>
            <w:tcMar>
              <w:left w:w="0" w:type="dxa"/>
            </w:tcMar>
          </w:tcPr>
          <w:p w14:paraId="6098BDEB" w14:textId="77777777" w:rsidR="006F139B" w:rsidRPr="00FC3F4C" w:rsidRDefault="006F139B" w:rsidP="1F854DD1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rPr>
                <w:rFonts w:ascii="Helvetica" w:eastAsia="Helvetica" w:hAnsi="Helvetica" w:cs="Helvetica"/>
                <w:sz w:val="18"/>
                <w:szCs w:val="18"/>
                <w:lang w:val="en-US"/>
              </w:rPr>
            </w:pPr>
          </w:p>
        </w:tc>
        <w:tc>
          <w:tcPr>
            <w:tcW w:w="6481" w:type="dxa"/>
          </w:tcPr>
          <w:p w14:paraId="27855FA1" w14:textId="3C3C55F6" w:rsidR="00FC1C60" w:rsidRPr="00FC3F4C" w:rsidRDefault="00FC1C60" w:rsidP="1F854DD1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spacing w:line="360" w:lineRule="auto"/>
              <w:ind w:left="-113"/>
              <w:rPr>
                <w:rFonts w:ascii="Helvetica" w:eastAsia="Helvetica" w:hAnsi="Helvetica" w:cs="Helvetica"/>
                <w:sz w:val="18"/>
                <w:szCs w:val="18"/>
                <w:lang w:val="en-US"/>
              </w:rPr>
            </w:pPr>
          </w:p>
          <w:p w14:paraId="7E353B24" w14:textId="497230E8" w:rsidR="00FC1C60" w:rsidRPr="00FC3F4C" w:rsidRDefault="1114B340" w:rsidP="1F854DD1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spacing w:line="360" w:lineRule="auto"/>
              <w:ind w:left="-113"/>
              <w:rPr>
                <w:rFonts w:ascii="Helvetica" w:eastAsia="Helvetica" w:hAnsi="Helvetica" w:cs="Helvetica"/>
                <w:sz w:val="18"/>
                <w:szCs w:val="18"/>
                <w:lang w:val="en-US"/>
              </w:rPr>
            </w:pPr>
            <w:r w:rsidRPr="1F854DD1">
              <w:rPr>
                <w:rFonts w:ascii="Helvetica" w:eastAsia="Helvetica" w:hAnsi="Helvetica" w:cs="Helvetica"/>
                <w:sz w:val="18"/>
                <w:szCs w:val="18"/>
                <w:lang w:val="en-US"/>
              </w:rPr>
              <w:t xml:space="preserve">The Trustees also resolved to ensure that the minimum pension will be paid for the 2023 and future income years. </w:t>
            </w:r>
          </w:p>
          <w:p w14:paraId="5EBAC320" w14:textId="168AF716" w:rsidR="00FC1C60" w:rsidRPr="00FC3F4C" w:rsidRDefault="00FC1C60" w:rsidP="1F854DD1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spacing w:line="360" w:lineRule="auto"/>
              <w:ind w:left="-113"/>
              <w:rPr>
                <w:rFonts w:ascii="Helvetica" w:eastAsia="Helvetica" w:hAnsi="Helvetica" w:cs="Helvetica"/>
                <w:sz w:val="18"/>
                <w:szCs w:val="18"/>
                <w:lang w:val="en-US"/>
              </w:rPr>
            </w:pPr>
          </w:p>
        </w:tc>
      </w:tr>
      <w:tr w:rsidR="00814D77" w14:paraId="3CAFBB43" w14:textId="77777777" w:rsidTr="1F854DD1">
        <w:tc>
          <w:tcPr>
            <w:tcW w:w="3770" w:type="dxa"/>
            <w:tcMar>
              <w:left w:w="0" w:type="dxa"/>
            </w:tcMar>
          </w:tcPr>
          <w:p w14:paraId="50EFD843" w14:textId="77777777" w:rsidR="00CD4773" w:rsidRPr="00CD4773" w:rsidRDefault="00BF4A03" w:rsidP="00FC1C6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lastRenderedPageBreak/>
              <w:t>CLOSURE:</w:t>
            </w:r>
          </w:p>
        </w:tc>
        <w:tc>
          <w:tcPr>
            <w:tcW w:w="6481" w:type="dxa"/>
          </w:tcPr>
          <w:p w14:paraId="1F371ADE" w14:textId="565A34F1" w:rsidR="00FC1C60" w:rsidRPr="00FC3F4C" w:rsidRDefault="00BF4A03" w:rsidP="00FC1C6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There being no further business the meeting </w:t>
            </w:r>
            <w:r w:rsidR="00F801DE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was </w:t>
            </w:r>
            <w:r w:rsidRPr="00FC3F4C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then closed.</w:t>
            </w:r>
          </w:p>
          <w:p w14:paraId="200E69E7" w14:textId="77777777" w:rsidR="00FC1C60" w:rsidRPr="00FC3F4C" w:rsidRDefault="00FC1C60" w:rsidP="0060523C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14:paraId="64017FAF" w14:textId="77777777" w:rsidR="00FC1C60" w:rsidRPr="00FC3F4C" w:rsidRDefault="00BF4A03" w:rsidP="00FC1C6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Signed as a true record –</w:t>
            </w:r>
          </w:p>
          <w:p w14:paraId="288C4254" w14:textId="77777777" w:rsidR="00FC1C60" w:rsidRPr="00FC3F4C" w:rsidRDefault="00FC1C60" w:rsidP="00FC1C6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14:paraId="27D95D9E" w14:textId="0A608AD0" w:rsidR="00FC1C60" w:rsidRDefault="00FC1C60" w:rsidP="00CD5539">
            <w:pPr>
              <w:keepNext/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spacing w:line="360" w:lineRule="auto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14:paraId="34BA0A7B" w14:textId="77777777" w:rsidR="00C35514" w:rsidRPr="00FC3F4C" w:rsidRDefault="00C35514" w:rsidP="00CD5539">
            <w:pPr>
              <w:keepNext/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spacing w:line="360" w:lineRule="auto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14:paraId="58E94CB7" w14:textId="33F765AD" w:rsidR="00FC1C60" w:rsidRDefault="00BF4A03" w:rsidP="00FC1C60">
            <w:pPr>
              <w:keepNext/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spacing w:line="360" w:lineRule="auto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sz w:val="18"/>
                <w:szCs w:val="18"/>
              </w:rPr>
              <w:t xml:space="preserve">................................................................. </w:t>
            </w:r>
            <w:r w:rsidRPr="00FC3F4C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br/>
            </w:r>
            <w:r w:rsidR="000A1AB1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Alison Dreher</w:t>
            </w:r>
          </w:p>
          <w:p w14:paraId="5FF45690" w14:textId="3BA9AF4D" w:rsidR="003A0B22" w:rsidRDefault="003A0B22" w:rsidP="00FC1C60">
            <w:pPr>
              <w:keepNext/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spacing w:line="360" w:lineRule="auto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14:paraId="77B6E068" w14:textId="3DCBE1E7" w:rsidR="003A0B22" w:rsidRDefault="003A0B22" w:rsidP="00FC1C60">
            <w:pPr>
              <w:keepNext/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spacing w:line="360" w:lineRule="auto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14:paraId="51A638F4" w14:textId="70E3C0E7" w:rsidR="003A0B22" w:rsidRDefault="003A0B22" w:rsidP="00FC1C60">
            <w:pPr>
              <w:keepNext/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spacing w:line="360" w:lineRule="auto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14:paraId="143B5ED2" w14:textId="76D6BCC9" w:rsidR="003A0B22" w:rsidRDefault="003A0B22" w:rsidP="003A0B22">
            <w:pPr>
              <w:keepNext/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spacing w:line="360" w:lineRule="auto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sz w:val="18"/>
                <w:szCs w:val="18"/>
              </w:rPr>
              <w:t xml:space="preserve">................................................................. </w:t>
            </w:r>
            <w:r w:rsidRPr="00FC3F4C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br/>
            </w:r>
            <w:r w:rsidR="000A1AB1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Craig Dreher</w:t>
            </w:r>
          </w:p>
          <w:p w14:paraId="4FD6AC26" w14:textId="77777777" w:rsidR="000A1AB1" w:rsidRDefault="000A1AB1" w:rsidP="000A1AB1">
            <w:pPr>
              <w:keepNext/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spacing w:line="360" w:lineRule="auto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14:paraId="79971EDE" w14:textId="77777777" w:rsidR="000A1AB1" w:rsidRDefault="000A1AB1" w:rsidP="000A1AB1">
            <w:pPr>
              <w:keepNext/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spacing w:line="360" w:lineRule="auto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14:paraId="35882E86" w14:textId="77777777" w:rsidR="000A1AB1" w:rsidRDefault="000A1AB1" w:rsidP="000A1AB1">
            <w:pPr>
              <w:keepNext/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spacing w:line="360" w:lineRule="auto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14:paraId="41C8CFBF" w14:textId="78551085" w:rsidR="000A1AB1" w:rsidRDefault="000A1AB1" w:rsidP="003A0B22">
            <w:pPr>
              <w:keepNext/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spacing w:line="360" w:lineRule="auto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sz w:val="18"/>
                <w:szCs w:val="18"/>
              </w:rPr>
              <w:t xml:space="preserve">................................................................. </w:t>
            </w:r>
            <w:r w:rsidRPr="00FC3F4C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br/>
            </w:r>
            <w:r>
              <w:rPr>
                <w:rFonts w:ascii="Helvetica" w:hAnsi="Helvetica"/>
                <w:noProof/>
                <w:color w:val="000000"/>
                <w:sz w:val="18"/>
                <w:szCs w:val="18"/>
                <w:lang w:val="en-US"/>
              </w:rPr>
              <w:t>Merryl Wheaton</w:t>
            </w:r>
          </w:p>
          <w:p w14:paraId="34D724E8" w14:textId="215A1AEE" w:rsidR="00FC1C60" w:rsidRPr="00EE02A5" w:rsidRDefault="00FC1C60" w:rsidP="00C35514">
            <w:pPr>
              <w:keepNext/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spacing w:line="360" w:lineRule="auto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</w:tbl>
    <w:p w14:paraId="3CAFD128" w14:textId="77777777" w:rsidR="0060523C" w:rsidRPr="00977DDD" w:rsidRDefault="0060523C" w:rsidP="00545771">
      <w:pPr>
        <w:rPr>
          <w:rFonts w:ascii="Helvetica" w:hAnsi="Helvetica" w:cs="Helvetica"/>
        </w:rPr>
      </w:pPr>
    </w:p>
    <w:sectPr w:rsidR="0060523C" w:rsidRPr="00977DDD" w:rsidSect="006B2B31">
      <w:headerReference w:type="default" r:id="rId10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001369" w14:textId="77777777" w:rsidR="00F14321" w:rsidRDefault="00F14321">
      <w:r>
        <w:separator/>
      </w:r>
    </w:p>
  </w:endnote>
  <w:endnote w:type="continuationSeparator" w:id="0">
    <w:p w14:paraId="4E10527A" w14:textId="77777777" w:rsidR="00F14321" w:rsidRDefault="00F143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57ACC1" w14:textId="77777777" w:rsidR="00F14321" w:rsidRDefault="00F14321">
      <w:r>
        <w:separator/>
      </w:r>
    </w:p>
  </w:footnote>
  <w:footnote w:type="continuationSeparator" w:id="0">
    <w:p w14:paraId="071E87FF" w14:textId="77777777" w:rsidR="00F14321" w:rsidRDefault="00F143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A7314E" w14:textId="77777777" w:rsidR="00977DDD" w:rsidRPr="00977DDD" w:rsidRDefault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 w:firstRow="1" w:lastRow="0" w:firstColumn="1" w:lastColumn="0" w:noHBand="0" w:noVBand="1"/>
    </w:tblPr>
    <w:tblGrid>
      <w:gridCol w:w="9072"/>
      <w:gridCol w:w="1488"/>
    </w:tblGrid>
    <w:tr w:rsidR="00814D77" w14:paraId="77BA680B" w14:textId="77777777" w:rsidTr="00E93A4D">
      <w:trPr>
        <w:trHeight w:val="375"/>
      </w:trPr>
      <w:tc>
        <w:tcPr>
          <w:tcW w:w="9072" w:type="dxa"/>
        </w:tcPr>
        <w:p w14:paraId="491B2F8A" w14:textId="55ED062C" w:rsidR="00977DDD" w:rsidRPr="00CA2236" w:rsidRDefault="00486912" w:rsidP="00AE7856">
          <w:pPr>
            <w:ind w:left="-108"/>
            <w:rPr>
              <w:rFonts w:ascii="Helvetica" w:hAnsi="Helvetica"/>
              <w:sz w:val="18"/>
              <w:szCs w:val="18"/>
            </w:rPr>
          </w:pPr>
          <w:r>
            <w:rPr>
              <w:rFonts w:ascii="Helvetica" w:hAnsi="Helvetica"/>
              <w:b/>
              <w:bCs/>
              <w:noProof/>
              <w:color w:val="000000"/>
              <w:sz w:val="22"/>
              <w:szCs w:val="22"/>
              <w:lang w:val="en-US"/>
            </w:rPr>
            <w:t>THE DREHER FAMILY</w:t>
          </w:r>
          <w:r w:rsidR="003A0B22">
            <w:rPr>
              <w:rFonts w:ascii="Helvetica" w:hAnsi="Helvetica"/>
              <w:b/>
              <w:bCs/>
              <w:noProof/>
              <w:color w:val="000000"/>
              <w:sz w:val="22"/>
              <w:szCs w:val="22"/>
              <w:lang w:val="en-US"/>
            </w:rPr>
            <w:t xml:space="preserve"> SUPERANNUATION FUND</w:t>
          </w:r>
        </w:p>
      </w:tc>
      <w:tc>
        <w:tcPr>
          <w:tcW w:w="1488" w:type="dxa"/>
          <w:vMerge w:val="restart"/>
        </w:tcPr>
        <w:p w14:paraId="32FB8F6F" w14:textId="77777777" w:rsidR="00977DDD" w:rsidRDefault="00BF4A03" w:rsidP="00C35514">
          <w:pPr>
            <w:ind w:right="2"/>
            <w:rPr>
              <w:b/>
              <w:lang w:val="en-US"/>
            </w:rPr>
          </w:pPr>
          <w:bookmarkStart w:id="0" w:name="logo"/>
          <w:r w:rsidRPr="00FC589F">
            <w:rPr>
              <w:b/>
              <w:noProof/>
              <w:lang w:val="en-US" w:eastAsia="zh-CN"/>
            </w:rPr>
            <w:drawing>
              <wp:anchor distT="0" distB="0" distL="114300" distR="114300" simplePos="0" relativeHeight="251658240" behindDoc="0" locked="0" layoutInCell="1" allowOverlap="1" wp14:anchorId="10212579" wp14:editId="62A73ECA">
                <wp:simplePos x="0" y="0"/>
                <wp:positionH relativeFrom="page">
                  <wp:align>right</wp:align>
                </wp:positionH>
                <wp:positionV relativeFrom="margin">
                  <wp:align>center</wp:align>
                </wp:positionV>
                <wp:extent cx="1752600" cy="981075"/>
                <wp:effectExtent l="0" t="0" r="4445" b="1905"/>
                <wp:wrapNone/>
                <wp:docPr id="1" name="图片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698211319" name="yourlogo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52600" cy="9810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bookmarkEnd w:id="0"/>
        </w:p>
      </w:tc>
    </w:tr>
    <w:tr w:rsidR="00814D77" w14:paraId="451973D3" w14:textId="77777777" w:rsidTr="00E93A4D">
      <w:trPr>
        <w:trHeight w:val="304"/>
      </w:trPr>
      <w:tc>
        <w:tcPr>
          <w:tcW w:w="9072" w:type="dxa"/>
          <w:vMerge w:val="restart"/>
        </w:tcPr>
        <w:p w14:paraId="45365C37" w14:textId="2A9E4561" w:rsidR="00977DDD" w:rsidRDefault="00BF4A03" w:rsidP="00AE7856">
          <w:pPr>
            <w:spacing w:line="276" w:lineRule="auto"/>
            <w:ind w:left="-108" w:right="-772"/>
            <w:rPr>
              <w:rFonts w:ascii="Helvetica" w:hAnsi="Helvetica" w:cs="Helvetica"/>
              <w:b/>
              <w:bCs/>
              <w:color w:val="000000"/>
              <w:sz w:val="32"/>
              <w:szCs w:val="32"/>
              <w:lang w:val="en-US"/>
            </w:rPr>
          </w:pPr>
          <w:r w:rsidRPr="008D147F">
            <w:rPr>
              <w:rFonts w:ascii="Helvetica" w:hAnsi="Helvetica"/>
              <w:b/>
              <w:bCs/>
              <w:color w:val="000000"/>
              <w:sz w:val="32"/>
              <w:szCs w:val="32"/>
              <w:lang w:val="en-US"/>
            </w:rPr>
            <w:t xml:space="preserve">Minutes of a </w:t>
          </w:r>
          <w:r w:rsidR="00B93783">
            <w:rPr>
              <w:rFonts w:ascii="Helvetica" w:hAnsi="Helvetica"/>
              <w:b/>
              <w:bCs/>
              <w:color w:val="000000"/>
              <w:sz w:val="32"/>
              <w:szCs w:val="32"/>
              <w:lang w:val="en-US"/>
            </w:rPr>
            <w:t xml:space="preserve">special general </w:t>
          </w:r>
          <w:r w:rsidRPr="008D147F">
            <w:rPr>
              <w:rFonts w:ascii="Helvetica" w:hAnsi="Helvetica"/>
              <w:b/>
              <w:bCs/>
              <w:color w:val="000000"/>
              <w:sz w:val="32"/>
              <w:szCs w:val="32"/>
              <w:lang w:val="en-US"/>
            </w:rPr>
            <w:t xml:space="preserve">meeting of the </w:t>
          </w:r>
          <w:r w:rsidR="003A0B22">
            <w:rPr>
              <w:rFonts w:ascii="Helvetica" w:hAnsi="Helvetica"/>
              <w:b/>
              <w:bCs/>
              <w:noProof/>
              <w:color w:val="000000"/>
              <w:sz w:val="32"/>
              <w:szCs w:val="32"/>
              <w:lang w:val="en-US"/>
            </w:rPr>
            <w:t>Trustees</w:t>
          </w:r>
        </w:p>
        <w:p w14:paraId="517C8B50" w14:textId="5F99E67F" w:rsidR="00977DDD" w:rsidRPr="0094513D" w:rsidRDefault="006470C4" w:rsidP="006470C4">
          <w:pPr>
            <w:spacing w:line="276" w:lineRule="auto"/>
            <w:ind w:left="-105" w:right="-772"/>
            <w:rPr>
              <w:rFonts w:ascii="Helvetica" w:hAnsi="Helvetica" w:cs="Helvetica"/>
              <w:b/>
              <w:bCs/>
              <w:color w:val="000000"/>
              <w:sz w:val="22"/>
              <w:szCs w:val="22"/>
              <w:lang w:val="en-US"/>
            </w:rPr>
          </w:pPr>
          <w:r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  <w:t>h</w:t>
          </w:r>
          <w:r w:rsidR="00BF4A03" w:rsidRPr="008D147F"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  <w:t xml:space="preserve">eld on </w:t>
          </w:r>
          <w:r w:rsidR="00486912"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  <w:t xml:space="preserve">15 December </w:t>
          </w:r>
          <w:r w:rsidR="00E13C21"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  <w:t>2022</w:t>
          </w:r>
          <w:r w:rsidR="00BF4A03">
            <w:rPr>
              <w:rFonts w:ascii="Helvetica" w:hAnsi="Helvetica"/>
              <w:b/>
              <w:bCs/>
              <w:noProof/>
              <w:color w:val="000000"/>
              <w:sz w:val="22"/>
              <w:szCs w:val="22"/>
              <w:lang w:val="en-US"/>
            </w:rPr>
            <w:t xml:space="preserve"> </w:t>
          </w:r>
          <w:r w:rsidR="00BF4A03" w:rsidRPr="008D147F"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  <w:t xml:space="preserve">at </w:t>
          </w:r>
          <w:r w:rsidR="003B355E"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  <w:t>Unit 407, Wellington Manor, 269 Birkdale Road, Birkdale Qld 4159</w:t>
          </w:r>
        </w:p>
      </w:tc>
      <w:tc>
        <w:tcPr>
          <w:tcW w:w="1488" w:type="dxa"/>
          <w:vMerge/>
        </w:tcPr>
        <w:p w14:paraId="31F95408" w14:textId="77777777"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  <w:tr w:rsidR="00814D77" w14:paraId="711E5923" w14:textId="77777777" w:rsidTr="00E93A4D">
      <w:trPr>
        <w:trHeight w:val="337"/>
      </w:trPr>
      <w:tc>
        <w:tcPr>
          <w:tcW w:w="9072" w:type="dxa"/>
          <w:vMerge/>
        </w:tcPr>
        <w:p w14:paraId="7C7D32FA" w14:textId="77777777" w:rsidR="00977DDD" w:rsidRPr="008D147F" w:rsidRDefault="00977DDD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14:paraId="6A198C0A" w14:textId="77777777"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  <w:tr w:rsidR="00814D77" w14:paraId="14BEECE9" w14:textId="77777777" w:rsidTr="00E93A4D"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10683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</w:tblGrid>
          <w:tr w:rsidR="00814D77" w14:paraId="413AC1FC" w14:textId="77777777" w:rsidTr="00AE7856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14:paraId="344E7712" w14:textId="77777777" w:rsidR="00977DDD" w:rsidRDefault="00977DDD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14:paraId="0630AF3A" w14:textId="77777777"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</w:tbl>
  <w:p w14:paraId="7B9359E4" w14:textId="77777777" w:rsidR="00977DDD" w:rsidRPr="00977DDD" w:rsidRDefault="00977DDD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D41A6C"/>
    <w:multiLevelType w:val="hybridMultilevel"/>
    <w:tmpl w:val="6CCE9EF4"/>
    <w:lvl w:ilvl="0" w:tplc="F0DE331E">
      <w:numFmt w:val="bullet"/>
      <w:lvlText w:val=""/>
      <w:lvlJc w:val="left"/>
      <w:pPr>
        <w:ind w:left="258" w:hanging="360"/>
      </w:pPr>
      <w:rPr>
        <w:rFonts w:ascii="Symbol" w:eastAsia="Times New Roman" w:hAnsi="Symbol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978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698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418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138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858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578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298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018" w:hanging="360"/>
      </w:pPr>
      <w:rPr>
        <w:rFonts w:ascii="Wingdings" w:hAnsi="Wingdings" w:hint="default"/>
      </w:rPr>
    </w:lvl>
  </w:abstractNum>
  <w:abstractNum w:abstractNumId="1" w15:restartNumberingAfterBreak="0">
    <w:nsid w:val="14A36F93"/>
    <w:multiLevelType w:val="hybridMultilevel"/>
    <w:tmpl w:val="DD386CDC"/>
    <w:lvl w:ilvl="0" w:tplc="8DFA2E5C">
      <w:start w:val="1"/>
      <w:numFmt w:val="lowerLetter"/>
      <w:lvlText w:val="(%1)"/>
      <w:lvlJc w:val="left"/>
      <w:pPr>
        <w:ind w:left="257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977" w:hanging="360"/>
      </w:pPr>
    </w:lvl>
    <w:lvl w:ilvl="2" w:tplc="0C09001B" w:tentative="1">
      <w:start w:val="1"/>
      <w:numFmt w:val="lowerRoman"/>
      <w:lvlText w:val="%3."/>
      <w:lvlJc w:val="right"/>
      <w:pPr>
        <w:ind w:left="1697" w:hanging="180"/>
      </w:pPr>
    </w:lvl>
    <w:lvl w:ilvl="3" w:tplc="0C09000F" w:tentative="1">
      <w:start w:val="1"/>
      <w:numFmt w:val="decimal"/>
      <w:lvlText w:val="%4."/>
      <w:lvlJc w:val="left"/>
      <w:pPr>
        <w:ind w:left="2417" w:hanging="360"/>
      </w:pPr>
    </w:lvl>
    <w:lvl w:ilvl="4" w:tplc="0C090019" w:tentative="1">
      <w:start w:val="1"/>
      <w:numFmt w:val="lowerLetter"/>
      <w:lvlText w:val="%5."/>
      <w:lvlJc w:val="left"/>
      <w:pPr>
        <w:ind w:left="3137" w:hanging="360"/>
      </w:pPr>
    </w:lvl>
    <w:lvl w:ilvl="5" w:tplc="0C09001B" w:tentative="1">
      <w:start w:val="1"/>
      <w:numFmt w:val="lowerRoman"/>
      <w:lvlText w:val="%6."/>
      <w:lvlJc w:val="right"/>
      <w:pPr>
        <w:ind w:left="3857" w:hanging="180"/>
      </w:pPr>
    </w:lvl>
    <w:lvl w:ilvl="6" w:tplc="0C09000F" w:tentative="1">
      <w:start w:val="1"/>
      <w:numFmt w:val="decimal"/>
      <w:lvlText w:val="%7."/>
      <w:lvlJc w:val="left"/>
      <w:pPr>
        <w:ind w:left="4577" w:hanging="360"/>
      </w:pPr>
    </w:lvl>
    <w:lvl w:ilvl="7" w:tplc="0C090019" w:tentative="1">
      <w:start w:val="1"/>
      <w:numFmt w:val="lowerLetter"/>
      <w:lvlText w:val="%8."/>
      <w:lvlJc w:val="left"/>
      <w:pPr>
        <w:ind w:left="5297" w:hanging="360"/>
      </w:pPr>
    </w:lvl>
    <w:lvl w:ilvl="8" w:tplc="0C09001B" w:tentative="1">
      <w:start w:val="1"/>
      <w:numFmt w:val="lowerRoman"/>
      <w:lvlText w:val="%9."/>
      <w:lvlJc w:val="right"/>
      <w:pPr>
        <w:ind w:left="6017" w:hanging="180"/>
      </w:pPr>
    </w:lvl>
  </w:abstractNum>
  <w:abstractNum w:abstractNumId="2" w15:restartNumberingAfterBreak="0">
    <w:nsid w:val="158A17BF"/>
    <w:multiLevelType w:val="hybridMultilevel"/>
    <w:tmpl w:val="35E2881C"/>
    <w:lvl w:ilvl="0" w:tplc="44F86C9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A881788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2480CA06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CBECC934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83501602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AE2674A6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9D30B6B4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BAC80CBC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EAE84D7A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EDE4FD6"/>
    <w:multiLevelType w:val="hybridMultilevel"/>
    <w:tmpl w:val="13B67E2C"/>
    <w:lvl w:ilvl="0" w:tplc="E0A0D864">
      <w:numFmt w:val="bullet"/>
      <w:lvlText w:val=""/>
      <w:lvlJc w:val="left"/>
      <w:pPr>
        <w:ind w:left="258" w:hanging="360"/>
      </w:pPr>
      <w:rPr>
        <w:rFonts w:ascii="Symbol" w:eastAsia="Times New Roman" w:hAnsi="Symbol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978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698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418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138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858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578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298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018" w:hanging="360"/>
      </w:pPr>
      <w:rPr>
        <w:rFonts w:ascii="Wingdings" w:hAnsi="Wingdings" w:hint="default"/>
      </w:rPr>
    </w:lvl>
  </w:abstractNum>
  <w:abstractNum w:abstractNumId="4" w15:restartNumberingAfterBreak="0">
    <w:nsid w:val="2E2B52DA"/>
    <w:multiLevelType w:val="hybridMultilevel"/>
    <w:tmpl w:val="A008EB82"/>
    <w:lvl w:ilvl="0" w:tplc="D87C9C32">
      <w:numFmt w:val="bullet"/>
      <w:lvlText w:val=""/>
      <w:lvlJc w:val="left"/>
      <w:pPr>
        <w:ind w:left="258" w:hanging="360"/>
      </w:pPr>
      <w:rPr>
        <w:rFonts w:ascii="Symbol" w:eastAsia="Times New Roman" w:hAnsi="Symbol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978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698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418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138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858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578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298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018" w:hanging="360"/>
      </w:pPr>
      <w:rPr>
        <w:rFonts w:ascii="Wingdings" w:hAnsi="Wingdings" w:hint="default"/>
      </w:rPr>
    </w:lvl>
  </w:abstractNum>
  <w:abstractNum w:abstractNumId="5" w15:restartNumberingAfterBreak="0">
    <w:nsid w:val="34B35B90"/>
    <w:multiLevelType w:val="hybridMultilevel"/>
    <w:tmpl w:val="04B4AE60"/>
    <w:lvl w:ilvl="0" w:tplc="29FAB89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6DC078A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7A00D11C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A5BCC69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E2A2840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6EDC66D0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CE74C070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2D45956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CCAC9080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D35657B"/>
    <w:multiLevelType w:val="hybridMultilevel"/>
    <w:tmpl w:val="E8C68106"/>
    <w:lvl w:ilvl="0" w:tplc="0A56EFE0">
      <w:start w:val="1"/>
      <w:numFmt w:val="lowerLetter"/>
      <w:lvlText w:val="(%1)"/>
      <w:lvlJc w:val="left"/>
      <w:pPr>
        <w:ind w:left="257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977" w:hanging="360"/>
      </w:pPr>
    </w:lvl>
    <w:lvl w:ilvl="2" w:tplc="0C09001B" w:tentative="1">
      <w:start w:val="1"/>
      <w:numFmt w:val="lowerRoman"/>
      <w:lvlText w:val="%3."/>
      <w:lvlJc w:val="right"/>
      <w:pPr>
        <w:ind w:left="1697" w:hanging="180"/>
      </w:pPr>
    </w:lvl>
    <w:lvl w:ilvl="3" w:tplc="0C09000F" w:tentative="1">
      <w:start w:val="1"/>
      <w:numFmt w:val="decimal"/>
      <w:lvlText w:val="%4."/>
      <w:lvlJc w:val="left"/>
      <w:pPr>
        <w:ind w:left="2417" w:hanging="360"/>
      </w:pPr>
    </w:lvl>
    <w:lvl w:ilvl="4" w:tplc="0C090019" w:tentative="1">
      <w:start w:val="1"/>
      <w:numFmt w:val="lowerLetter"/>
      <w:lvlText w:val="%5."/>
      <w:lvlJc w:val="left"/>
      <w:pPr>
        <w:ind w:left="3137" w:hanging="360"/>
      </w:pPr>
    </w:lvl>
    <w:lvl w:ilvl="5" w:tplc="0C09001B" w:tentative="1">
      <w:start w:val="1"/>
      <w:numFmt w:val="lowerRoman"/>
      <w:lvlText w:val="%6."/>
      <w:lvlJc w:val="right"/>
      <w:pPr>
        <w:ind w:left="3857" w:hanging="180"/>
      </w:pPr>
    </w:lvl>
    <w:lvl w:ilvl="6" w:tplc="0C09000F" w:tentative="1">
      <w:start w:val="1"/>
      <w:numFmt w:val="decimal"/>
      <w:lvlText w:val="%7."/>
      <w:lvlJc w:val="left"/>
      <w:pPr>
        <w:ind w:left="4577" w:hanging="360"/>
      </w:pPr>
    </w:lvl>
    <w:lvl w:ilvl="7" w:tplc="0C090019" w:tentative="1">
      <w:start w:val="1"/>
      <w:numFmt w:val="lowerLetter"/>
      <w:lvlText w:val="%8."/>
      <w:lvlJc w:val="left"/>
      <w:pPr>
        <w:ind w:left="5297" w:hanging="360"/>
      </w:pPr>
    </w:lvl>
    <w:lvl w:ilvl="8" w:tplc="0C09001B" w:tentative="1">
      <w:start w:val="1"/>
      <w:numFmt w:val="lowerRoman"/>
      <w:lvlText w:val="%9."/>
      <w:lvlJc w:val="right"/>
      <w:pPr>
        <w:ind w:left="6017" w:hanging="180"/>
      </w:pPr>
    </w:lvl>
  </w:abstractNum>
  <w:num w:numId="1" w16cid:durableId="2006861164">
    <w:abstractNumId w:val="5"/>
  </w:num>
  <w:num w:numId="2" w16cid:durableId="714546795">
    <w:abstractNumId w:val="2"/>
  </w:num>
  <w:num w:numId="3" w16cid:durableId="1283613531">
    <w:abstractNumId w:val="4"/>
  </w:num>
  <w:num w:numId="4" w16cid:durableId="653682649">
    <w:abstractNumId w:val="4"/>
  </w:num>
  <w:num w:numId="5" w16cid:durableId="722100947">
    <w:abstractNumId w:val="0"/>
  </w:num>
  <w:num w:numId="6" w16cid:durableId="1827934024">
    <w:abstractNumId w:val="3"/>
  </w:num>
  <w:num w:numId="7" w16cid:durableId="1589804388">
    <w:abstractNumId w:val="1"/>
  </w:num>
  <w:num w:numId="8" w16cid:durableId="35763199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7DDD"/>
    <w:rsid w:val="00032D5D"/>
    <w:rsid w:val="00052DD3"/>
    <w:rsid w:val="000A1AB1"/>
    <w:rsid w:val="000C6D24"/>
    <w:rsid w:val="000D0FF1"/>
    <w:rsid w:val="000D3F1E"/>
    <w:rsid w:val="00110C4F"/>
    <w:rsid w:val="00120FA0"/>
    <w:rsid w:val="00171DF0"/>
    <w:rsid w:val="00207523"/>
    <w:rsid w:val="00211330"/>
    <w:rsid w:val="0024138E"/>
    <w:rsid w:val="00250278"/>
    <w:rsid w:val="00255873"/>
    <w:rsid w:val="002C53EC"/>
    <w:rsid w:val="002D3AF4"/>
    <w:rsid w:val="0033731A"/>
    <w:rsid w:val="00337B35"/>
    <w:rsid w:val="00342D74"/>
    <w:rsid w:val="00343592"/>
    <w:rsid w:val="003A0B22"/>
    <w:rsid w:val="003B0561"/>
    <w:rsid w:val="003B355E"/>
    <w:rsid w:val="003B64F5"/>
    <w:rsid w:val="003C2E2D"/>
    <w:rsid w:val="003C34DD"/>
    <w:rsid w:val="003F264F"/>
    <w:rsid w:val="004161B6"/>
    <w:rsid w:val="00423BA5"/>
    <w:rsid w:val="00453538"/>
    <w:rsid w:val="00460A5E"/>
    <w:rsid w:val="00464C29"/>
    <w:rsid w:val="0048388D"/>
    <w:rsid w:val="00486912"/>
    <w:rsid w:val="004B6657"/>
    <w:rsid w:val="004E51C2"/>
    <w:rsid w:val="004F4B48"/>
    <w:rsid w:val="00510395"/>
    <w:rsid w:val="00512352"/>
    <w:rsid w:val="00514B80"/>
    <w:rsid w:val="00515C92"/>
    <w:rsid w:val="005279DA"/>
    <w:rsid w:val="00537F6A"/>
    <w:rsid w:val="00545771"/>
    <w:rsid w:val="005633DB"/>
    <w:rsid w:val="0058462E"/>
    <w:rsid w:val="005A70F1"/>
    <w:rsid w:val="005C00A4"/>
    <w:rsid w:val="005C0518"/>
    <w:rsid w:val="005F62DA"/>
    <w:rsid w:val="00604F31"/>
    <w:rsid w:val="0060523C"/>
    <w:rsid w:val="00625D08"/>
    <w:rsid w:val="006470C4"/>
    <w:rsid w:val="006551DB"/>
    <w:rsid w:val="006557C6"/>
    <w:rsid w:val="006A63A4"/>
    <w:rsid w:val="006B2B31"/>
    <w:rsid w:val="006B79EF"/>
    <w:rsid w:val="006C0DAE"/>
    <w:rsid w:val="006F139B"/>
    <w:rsid w:val="006F6725"/>
    <w:rsid w:val="00720E16"/>
    <w:rsid w:val="00750BF0"/>
    <w:rsid w:val="00751780"/>
    <w:rsid w:val="007645C9"/>
    <w:rsid w:val="00766E1A"/>
    <w:rsid w:val="0078702D"/>
    <w:rsid w:val="007B7EC8"/>
    <w:rsid w:val="007E354E"/>
    <w:rsid w:val="007F1AA1"/>
    <w:rsid w:val="00814D77"/>
    <w:rsid w:val="008231C3"/>
    <w:rsid w:val="008455A9"/>
    <w:rsid w:val="008A745F"/>
    <w:rsid w:val="008C00FC"/>
    <w:rsid w:val="008D147F"/>
    <w:rsid w:val="008D5FF7"/>
    <w:rsid w:val="0094513D"/>
    <w:rsid w:val="009721EB"/>
    <w:rsid w:val="00977DDD"/>
    <w:rsid w:val="00981A50"/>
    <w:rsid w:val="00993635"/>
    <w:rsid w:val="009C165C"/>
    <w:rsid w:val="009D6DA5"/>
    <w:rsid w:val="00A315B4"/>
    <w:rsid w:val="00A549F8"/>
    <w:rsid w:val="00A7198E"/>
    <w:rsid w:val="00A91E86"/>
    <w:rsid w:val="00AC02A5"/>
    <w:rsid w:val="00AC33DE"/>
    <w:rsid w:val="00AE7856"/>
    <w:rsid w:val="00B37F23"/>
    <w:rsid w:val="00B93783"/>
    <w:rsid w:val="00BB397F"/>
    <w:rsid w:val="00BF4A03"/>
    <w:rsid w:val="00C0310C"/>
    <w:rsid w:val="00C35514"/>
    <w:rsid w:val="00C91557"/>
    <w:rsid w:val="00C960C8"/>
    <w:rsid w:val="00CA2236"/>
    <w:rsid w:val="00CB086E"/>
    <w:rsid w:val="00CD4773"/>
    <w:rsid w:val="00CD5539"/>
    <w:rsid w:val="00D87B45"/>
    <w:rsid w:val="00D936B0"/>
    <w:rsid w:val="00DC3BD8"/>
    <w:rsid w:val="00DE35F0"/>
    <w:rsid w:val="00E102E2"/>
    <w:rsid w:val="00E1351B"/>
    <w:rsid w:val="00E13C21"/>
    <w:rsid w:val="00E4481F"/>
    <w:rsid w:val="00E64C90"/>
    <w:rsid w:val="00E7352A"/>
    <w:rsid w:val="00E93A4D"/>
    <w:rsid w:val="00EA0F8E"/>
    <w:rsid w:val="00EA6293"/>
    <w:rsid w:val="00EA797C"/>
    <w:rsid w:val="00EB6A52"/>
    <w:rsid w:val="00EE02A5"/>
    <w:rsid w:val="00EF1903"/>
    <w:rsid w:val="00F14321"/>
    <w:rsid w:val="00F26625"/>
    <w:rsid w:val="00F335D9"/>
    <w:rsid w:val="00F430D2"/>
    <w:rsid w:val="00F45001"/>
    <w:rsid w:val="00F801DE"/>
    <w:rsid w:val="00FC1C60"/>
    <w:rsid w:val="00FC3F4C"/>
    <w:rsid w:val="00FE1065"/>
    <w:rsid w:val="00FE3B75"/>
    <w:rsid w:val="00FF1360"/>
    <w:rsid w:val="01F33248"/>
    <w:rsid w:val="04D5E68F"/>
    <w:rsid w:val="080D2915"/>
    <w:rsid w:val="080D8751"/>
    <w:rsid w:val="0AC35EB2"/>
    <w:rsid w:val="0B452813"/>
    <w:rsid w:val="0DACEE5A"/>
    <w:rsid w:val="0DD4620E"/>
    <w:rsid w:val="0E42470C"/>
    <w:rsid w:val="0E7CC8D5"/>
    <w:rsid w:val="1114B340"/>
    <w:rsid w:val="1382C720"/>
    <w:rsid w:val="1411AC31"/>
    <w:rsid w:val="194705DE"/>
    <w:rsid w:val="1983F3AE"/>
    <w:rsid w:val="1A317F41"/>
    <w:rsid w:val="1A80EDB5"/>
    <w:rsid w:val="1B7790AC"/>
    <w:rsid w:val="1BED89B4"/>
    <w:rsid w:val="1C1CBE16"/>
    <w:rsid w:val="1CE7B4DE"/>
    <w:rsid w:val="1DC07BFD"/>
    <w:rsid w:val="1F545ED8"/>
    <w:rsid w:val="1F5C4C5E"/>
    <w:rsid w:val="1F854DD1"/>
    <w:rsid w:val="1F9DEA7B"/>
    <w:rsid w:val="21DE2710"/>
    <w:rsid w:val="22A527F7"/>
    <w:rsid w:val="28B70597"/>
    <w:rsid w:val="2C3384B8"/>
    <w:rsid w:val="3531B6B8"/>
    <w:rsid w:val="3B8FBD65"/>
    <w:rsid w:val="3C251E13"/>
    <w:rsid w:val="3C808B00"/>
    <w:rsid w:val="3C94BB2F"/>
    <w:rsid w:val="47A9A60B"/>
    <w:rsid w:val="49DE3CEB"/>
    <w:rsid w:val="4BA5E12F"/>
    <w:rsid w:val="4BEEA15C"/>
    <w:rsid w:val="4D8A71BD"/>
    <w:rsid w:val="4FB99871"/>
    <w:rsid w:val="521522B3"/>
    <w:rsid w:val="526FCE0E"/>
    <w:rsid w:val="588415F9"/>
    <w:rsid w:val="58846437"/>
    <w:rsid w:val="5A395CF5"/>
    <w:rsid w:val="5F943894"/>
    <w:rsid w:val="6145A4E0"/>
    <w:rsid w:val="6276FC02"/>
    <w:rsid w:val="675F9BAD"/>
    <w:rsid w:val="69752297"/>
    <w:rsid w:val="69BDE2C4"/>
    <w:rsid w:val="6B18E07E"/>
    <w:rsid w:val="6CACC359"/>
    <w:rsid w:val="71882202"/>
    <w:rsid w:val="72BF157C"/>
    <w:rsid w:val="730ACA06"/>
    <w:rsid w:val="742AD13D"/>
    <w:rsid w:val="75038AC3"/>
    <w:rsid w:val="75A25096"/>
    <w:rsid w:val="77EF7600"/>
    <w:rsid w:val="79D6FBE6"/>
    <w:rsid w:val="7B2716C2"/>
    <w:rsid w:val="7B7ECFC3"/>
    <w:rsid w:val="7CC2E723"/>
    <w:rsid w:val="7D139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1ED9C2F"/>
  <w15:docId w15:val="{CDC8EB8F-9C68-4A72-9C9E-A0CB105E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character" w:styleId="Hyperlink">
    <w:name w:val="Hyperlink"/>
    <w:uiPriority w:val="99"/>
    <w:unhideWhenUsed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42D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007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29daec0-3f85-4f7a-9798-63894498ffdd" xsi:nil="true"/>
    <lcf76f155ced4ddcb4097134ff3c332f xmlns="171baf46-e54f-4960-9045-6796342ce21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05947268ED8DE4E8C3C0C60AC0BDC52" ma:contentTypeVersion="15" ma:contentTypeDescription="Create a new document." ma:contentTypeScope="" ma:versionID="1502f8eb40ac21d2bb52c8e8317d8d71">
  <xsd:schema xmlns:xsd="http://www.w3.org/2001/XMLSchema" xmlns:xs="http://www.w3.org/2001/XMLSchema" xmlns:p="http://schemas.microsoft.com/office/2006/metadata/properties" xmlns:ns2="171baf46-e54f-4960-9045-6796342ce211" xmlns:ns3="929daec0-3f85-4f7a-9798-63894498ffdd" targetNamespace="http://schemas.microsoft.com/office/2006/metadata/properties" ma:root="true" ma:fieldsID="1a02e04d2ccf5e55204be570b98f0160" ns2:_="" ns3:_="">
    <xsd:import namespace="171baf46-e54f-4960-9045-6796342ce211"/>
    <xsd:import namespace="929daec0-3f85-4f7a-9798-63894498ffd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1baf46-e54f-4960-9045-6796342ce2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47b60950-52b2-48e1-8500-f9c3f8bf5d2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9daec0-3f85-4f7a-9798-63894498ffdd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7b43c88-df1a-4660-93c9-ad59f2a0c450}" ma:internalName="TaxCatchAll" ma:showField="CatchAllData" ma:web="929daec0-3f85-4f7a-9798-63894498ffd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9754E25-27DB-4C0F-A81D-E7CCAA003C99}">
  <ds:schemaRefs>
    <ds:schemaRef ds:uri="http://schemas.microsoft.com/office/2006/metadata/properties"/>
    <ds:schemaRef ds:uri="http://schemas.microsoft.com/office/infopath/2007/PartnerControls"/>
    <ds:schemaRef ds:uri="929daec0-3f85-4f7a-9798-63894498ffdd"/>
    <ds:schemaRef ds:uri="171baf46-e54f-4960-9045-6796342ce211"/>
  </ds:schemaRefs>
</ds:datastoreItem>
</file>

<file path=customXml/itemProps2.xml><?xml version="1.0" encoding="utf-8"?>
<ds:datastoreItem xmlns:ds="http://schemas.openxmlformats.org/officeDocument/2006/customXml" ds:itemID="{AA09ADEA-353A-4D9E-A843-6265182CFC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1baf46-e54f-4960-9045-6796342ce211"/>
    <ds:schemaRef ds:uri="929daec0-3f85-4f7a-9798-63894498ffd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AF8EC4D-8F90-4424-89E9-4A0A23C2CF3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376</Words>
  <Characters>2146</Characters>
  <Application>Microsoft Office Word</Application>
  <DocSecurity>0</DocSecurity>
  <Lines>17</Lines>
  <Paragraphs>5</Paragraphs>
  <ScaleCrop>false</ScaleCrop>
  <Company>BG</Company>
  <LinksUpToDate>false</LinksUpToDate>
  <CharactersWithSpaces>2517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Danielle Barrow</cp:lastModifiedBy>
  <cp:revision>37</cp:revision>
  <dcterms:created xsi:type="dcterms:W3CDTF">2022-09-07T05:59:00Z</dcterms:created>
  <dcterms:modified xsi:type="dcterms:W3CDTF">2022-12-15T06:56:00Z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0x010100805947268ED8DE4E8C3C0C60AC0BDC52</vt:lpwstr>
  </property>
  <property fmtid="{D5CDD505-2E9C-101B-9397-08002B2CF9AE}" pid="3" name="MediaServiceImageTags">
    <vt:lpwstr/>
  </property>
</Properties>
</file>