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84" w:rsidRPr="009B0184" w:rsidRDefault="009B0184" w:rsidP="009B0184">
      <w:pPr>
        <w:keepNext/>
        <w:keepLines/>
        <w:spacing w:before="480" w:after="0" w:line="240" w:lineRule="auto"/>
        <w:outlineLvl w:val="0"/>
        <w:rPr>
          <w:rFonts w:ascii="Verdana" w:eastAsiaTheme="majorEastAsia" w:hAnsi="Verdana" w:cs="Times New Roman"/>
          <w:b/>
          <w:bCs/>
          <w:color w:val="2F5496" w:themeColor="accent1" w:themeShade="BF"/>
          <w:sz w:val="28"/>
          <w:szCs w:val="28"/>
          <w:lang w:eastAsia="en-AU"/>
        </w:rPr>
      </w:pPr>
      <w:r w:rsidRPr="009B0184">
        <w:rPr>
          <w:rFonts w:ascii="Verdana" w:eastAsiaTheme="majorEastAsia" w:hAnsi="Verdana" w:cs="Times New Roman"/>
          <w:b/>
          <w:bCs/>
          <w:sz w:val="28"/>
          <w:szCs w:val="28"/>
          <w:lang w:eastAsia="en-AU"/>
        </w:rPr>
        <w:t>SELF-MANAGED SUPERANNUATION FUND INDEPENDENT AUDITOR’S REPORT</w:t>
      </w:r>
    </w:p>
    <w:p w:rsidR="009B0184" w:rsidRPr="009B0184" w:rsidRDefault="009B0184" w:rsidP="009B0184">
      <w:pPr>
        <w:pBdr>
          <w:top w:val="single" w:sz="6" w:space="1" w:color="auto"/>
        </w:pBdr>
        <w:spacing w:before="120" w:after="240" w:line="240" w:lineRule="auto"/>
        <w:rPr>
          <w:rFonts w:ascii="Verdana" w:eastAsia="Times New Roman" w:hAnsi="Verdana" w:cs="Microsoft Sans Serif"/>
          <w:sz w:val="28"/>
          <w:szCs w:val="28"/>
          <w:lang w:eastAsia="en-AU"/>
        </w:rPr>
      </w:pPr>
    </w:p>
    <w:p w:rsidR="00D50A6B" w:rsidRPr="009B0184" w:rsidRDefault="00D50A6B" w:rsidP="00D50A6B">
      <w:pPr>
        <w:pBdr>
          <w:top w:val="single" w:sz="6" w:space="1" w:color="auto"/>
        </w:pBdr>
        <w:spacing w:before="120" w:after="240" w:line="240" w:lineRule="auto"/>
        <w:rPr>
          <w:rFonts w:ascii="Verdana" w:eastAsia="Times New Roman" w:hAnsi="Verdana" w:cs="Microsoft Sans Serif"/>
          <w:sz w:val="28"/>
          <w:szCs w:val="28"/>
          <w:lang w:eastAsia="en-AU"/>
        </w:rPr>
      </w:pPr>
      <w:r w:rsidRPr="009B0184">
        <w:rPr>
          <w:rFonts w:ascii="Verdana" w:eastAsia="Times New Roman" w:hAnsi="Verdana" w:cs="Microsoft Sans Serif"/>
          <w:sz w:val="28"/>
          <w:szCs w:val="28"/>
          <w:lang w:eastAsia="en-AU"/>
        </w:rPr>
        <w:t>Approved SMSF auditor details</w:t>
      </w:r>
    </w:p>
    <w:p w:rsidR="00D50A6B" w:rsidRPr="009B0184" w:rsidRDefault="00D50A6B" w:rsidP="00D50A6B">
      <w:pPr>
        <w:spacing w:before="120" w:after="240" w:line="240" w:lineRule="auto"/>
        <w:rPr>
          <w:rFonts w:ascii="Verdana" w:eastAsia="Times New Roman" w:hAnsi="Verdana" w:cs="Microsoft Sans Serif"/>
          <w:lang w:eastAsia="en-AU"/>
        </w:rPr>
      </w:pPr>
      <w:r w:rsidRPr="009B0184">
        <w:rPr>
          <w:rFonts w:ascii="Verdana" w:eastAsia="Times New Roman" w:hAnsi="Verdana" w:cs="Microsoft Sans Serif"/>
          <w:lang w:eastAsia="en-AU"/>
        </w:rPr>
        <w:t xml:space="preserve">Name: Anthony William Boys </w:t>
      </w:r>
    </w:p>
    <w:p w:rsidR="00D50A6B" w:rsidRPr="009B0184" w:rsidRDefault="00D50A6B" w:rsidP="00D50A6B">
      <w:pPr>
        <w:spacing w:before="120" w:after="240" w:line="240" w:lineRule="auto"/>
        <w:rPr>
          <w:rFonts w:ascii="Verdana" w:eastAsia="Times New Roman" w:hAnsi="Verdana" w:cs="Microsoft Sans Serif"/>
          <w:lang w:eastAsia="en-AU"/>
        </w:rPr>
      </w:pPr>
      <w:r w:rsidRPr="009B0184">
        <w:rPr>
          <w:rFonts w:ascii="Verdana" w:eastAsia="Times New Roman" w:hAnsi="Verdana" w:cs="Microsoft Sans Serif"/>
          <w:lang w:eastAsia="en-AU"/>
        </w:rPr>
        <w:t xml:space="preserve">Business name: SUPER AUDITS </w:t>
      </w:r>
    </w:p>
    <w:p w:rsidR="00D50A6B" w:rsidRPr="009B0184" w:rsidRDefault="00D50A6B" w:rsidP="00D50A6B">
      <w:pPr>
        <w:spacing w:before="120" w:after="240" w:line="240" w:lineRule="auto"/>
        <w:rPr>
          <w:rFonts w:ascii="Verdana" w:eastAsia="Times New Roman" w:hAnsi="Verdana" w:cs="Microsoft Sans Serif"/>
          <w:lang w:eastAsia="en-AU"/>
        </w:rPr>
      </w:pPr>
      <w:r w:rsidRPr="009B0184">
        <w:rPr>
          <w:rFonts w:ascii="Verdana" w:eastAsia="Times New Roman" w:hAnsi="Verdana" w:cs="Microsoft Sans Serif"/>
          <w:lang w:eastAsia="en-AU"/>
        </w:rPr>
        <w:t xml:space="preserve">Business postal address: </w:t>
      </w:r>
      <w:r w:rsidR="00761708">
        <w:rPr>
          <w:rFonts w:ascii="Verdana" w:eastAsia="Times New Roman" w:hAnsi="Verdana" w:cs="Microsoft Sans Serif"/>
          <w:lang w:eastAsia="en-AU"/>
        </w:rPr>
        <w:t xml:space="preserve">PO </w:t>
      </w:r>
      <w:r w:rsidRPr="009B0184">
        <w:rPr>
          <w:rFonts w:ascii="Verdana" w:eastAsia="Times New Roman" w:hAnsi="Verdana" w:cs="Microsoft Sans Serif"/>
          <w:lang w:eastAsia="en-AU"/>
        </w:rPr>
        <w:t xml:space="preserve">Box 3376 RUNDLE MALL </w:t>
      </w:r>
      <w:r w:rsidR="009C0766">
        <w:rPr>
          <w:rFonts w:ascii="Verdana" w:eastAsia="Times New Roman" w:hAnsi="Verdana" w:cs="Microsoft Sans Serif"/>
          <w:lang w:eastAsia="en-AU"/>
        </w:rPr>
        <w:t xml:space="preserve">SA </w:t>
      </w:r>
      <w:r w:rsidRPr="009B0184">
        <w:rPr>
          <w:rFonts w:ascii="Verdana" w:eastAsia="Times New Roman" w:hAnsi="Verdana" w:cs="Microsoft Sans Serif"/>
          <w:lang w:eastAsia="en-AU"/>
        </w:rPr>
        <w:t xml:space="preserve">5000 </w:t>
      </w:r>
    </w:p>
    <w:p w:rsidR="00D50A6B" w:rsidRPr="009B0184" w:rsidRDefault="00D50A6B" w:rsidP="00D50A6B">
      <w:pPr>
        <w:spacing w:before="120" w:after="240" w:line="240" w:lineRule="auto"/>
        <w:rPr>
          <w:rFonts w:ascii="Verdana" w:eastAsia="Times New Roman" w:hAnsi="Verdana" w:cs="Microsoft Sans Serif"/>
          <w:lang w:eastAsia="en-AU"/>
        </w:rPr>
      </w:pPr>
      <w:r w:rsidRPr="009B0184">
        <w:rPr>
          <w:rFonts w:ascii="Verdana" w:eastAsia="Times New Roman" w:hAnsi="Verdana" w:cs="Microsoft Sans Serif"/>
          <w:lang w:eastAsia="en-AU"/>
        </w:rPr>
        <w:t xml:space="preserve">SMSF auditor number (SAN): 100014140 </w:t>
      </w:r>
    </w:p>
    <w:p w:rsidR="00D50A6B" w:rsidRPr="009B0184" w:rsidRDefault="00983CF0" w:rsidP="00983CF0">
      <w:pPr>
        <w:tabs>
          <w:tab w:val="left" w:pos="1410"/>
        </w:tabs>
        <w:spacing w:before="120" w:after="240" w:line="240" w:lineRule="auto"/>
        <w:rPr>
          <w:rFonts w:ascii="Verdana" w:eastAsia="Times New Roman" w:hAnsi="Verdana" w:cs="Microsoft Sans Serif"/>
          <w:lang w:eastAsia="en-AU"/>
        </w:rPr>
      </w:pPr>
      <w:r>
        <w:rPr>
          <w:rFonts w:ascii="Verdana" w:eastAsia="Times New Roman" w:hAnsi="Verdana" w:cs="Microsoft Sans Serif"/>
          <w:lang w:eastAsia="en-AU"/>
        </w:rPr>
        <w:tab/>
      </w:r>
    </w:p>
    <w:p w:rsidR="00D50A6B" w:rsidRPr="009B0184" w:rsidRDefault="00D50A6B" w:rsidP="00D50A6B">
      <w:pPr>
        <w:pBdr>
          <w:top w:val="single" w:sz="6" w:space="1" w:color="auto"/>
        </w:pBdr>
        <w:spacing w:before="360" w:after="240" w:line="240" w:lineRule="auto"/>
        <w:rPr>
          <w:rFonts w:ascii="Verdana" w:eastAsia="Times New Roman" w:hAnsi="Verdana" w:cs="Microsoft Sans Serif"/>
          <w:sz w:val="28"/>
          <w:szCs w:val="28"/>
          <w:lang w:eastAsia="en-AU"/>
        </w:rPr>
      </w:pPr>
      <w:r w:rsidRPr="009B0184">
        <w:rPr>
          <w:rFonts w:ascii="Verdana" w:eastAsia="Times New Roman" w:hAnsi="Verdana" w:cs="Microsoft Sans Serif"/>
          <w:sz w:val="28"/>
          <w:szCs w:val="28"/>
          <w:lang w:eastAsia="en-AU"/>
        </w:rPr>
        <w:t>Self-managed superannuation fund details</w:t>
      </w:r>
    </w:p>
    <w:p w:rsidR="00D50A6B" w:rsidRPr="00564D61" w:rsidRDefault="00D50A6B" w:rsidP="00D50A6B">
      <w:pPr>
        <w:spacing w:before="120" w:after="240" w:line="240" w:lineRule="auto"/>
        <w:rPr>
          <w:rFonts w:ascii="Verdana" w:eastAsia="Times New Roman" w:hAnsi="Verdana" w:cs="Microsoft Sans Serif"/>
          <w:lang w:eastAsia="en-AU"/>
        </w:rPr>
      </w:pPr>
      <w:r w:rsidRPr="00564D61">
        <w:rPr>
          <w:rFonts w:ascii="Verdana" w:eastAsia="Times New Roman" w:hAnsi="Verdana" w:cs="Microsoft Sans Serif"/>
          <w:lang w:eastAsia="en-AU"/>
        </w:rPr>
        <w:t>Self-managed superannuation fund (SMSF) name</w:t>
      </w:r>
      <w:r w:rsidR="00FD00E0" w:rsidRPr="00564D61">
        <w:rPr>
          <w:rFonts w:ascii="Verdana" w:eastAsia="Times New Roman" w:hAnsi="Verdana" w:cs="Microsoft Sans Serif"/>
          <w:lang w:eastAsia="en-AU"/>
        </w:rPr>
        <w:t>:</w:t>
      </w:r>
      <w:r w:rsidR="000E68FE">
        <w:rPr>
          <w:rFonts w:ascii="Verdana" w:eastAsia="Times New Roman" w:hAnsi="Verdana" w:cs="Microsoft Sans Serif"/>
          <w:lang w:eastAsia="en-AU"/>
        </w:rPr>
        <w:t xml:space="preserve"> </w:t>
      </w:r>
      <w:r w:rsidR="00F93D7F">
        <w:rPr>
          <w:rFonts w:ascii="Verdana" w:eastAsia="Times New Roman" w:hAnsi="Verdana" w:cs="Microsoft Sans Serif"/>
          <w:lang w:eastAsia="en-AU"/>
        </w:rPr>
        <w:t xml:space="preserve">The </w:t>
      </w:r>
      <w:r w:rsidR="008D2AAB">
        <w:rPr>
          <w:rFonts w:ascii="Verdana" w:eastAsia="Times New Roman" w:hAnsi="Verdana" w:cs="Microsoft Sans Serif"/>
          <w:lang w:eastAsia="en-AU"/>
        </w:rPr>
        <w:t>AKA Super</w:t>
      </w:r>
    </w:p>
    <w:p w:rsidR="0015464F" w:rsidRPr="00564D61" w:rsidRDefault="00D50A6B" w:rsidP="006272DB">
      <w:pPr>
        <w:spacing w:before="120" w:after="240" w:line="240" w:lineRule="auto"/>
        <w:rPr>
          <w:rFonts w:ascii="Verdana" w:eastAsia="Times New Roman" w:hAnsi="Verdana" w:cs="Microsoft Sans Serif"/>
          <w:lang w:eastAsia="en-AU"/>
        </w:rPr>
      </w:pPr>
      <w:r w:rsidRPr="00564D61">
        <w:rPr>
          <w:rFonts w:ascii="Verdana" w:eastAsia="Times New Roman" w:hAnsi="Verdana" w:cs="Microsoft Sans Serif"/>
          <w:lang w:eastAsia="en-AU"/>
        </w:rPr>
        <w:t>Australian business number (ABN) or tax file number (TFN):</w:t>
      </w:r>
      <w:r w:rsidR="000E68FE">
        <w:rPr>
          <w:rFonts w:ascii="Verdana" w:eastAsia="Times New Roman" w:hAnsi="Verdana" w:cs="Microsoft Sans Serif"/>
          <w:lang w:eastAsia="en-AU"/>
        </w:rPr>
        <w:t xml:space="preserve"> </w:t>
      </w:r>
      <w:r w:rsidR="008D2AAB">
        <w:rPr>
          <w:rFonts w:ascii="Verdana" w:eastAsia="Times New Roman" w:hAnsi="Verdana" w:cs="Microsoft Sans Serif"/>
          <w:lang w:eastAsia="en-AU"/>
        </w:rPr>
        <w:t>92 380 182 060</w:t>
      </w:r>
    </w:p>
    <w:p w:rsidR="002D2B65" w:rsidRPr="00564D61" w:rsidRDefault="002D2B65" w:rsidP="001B2A86">
      <w:pPr>
        <w:spacing w:before="120" w:after="240" w:line="240" w:lineRule="auto"/>
        <w:rPr>
          <w:rFonts w:ascii="Verdana" w:eastAsia="Times New Roman" w:hAnsi="Verdana" w:cs="Microsoft Sans Serif"/>
          <w:lang w:eastAsia="en-AU"/>
        </w:rPr>
      </w:pPr>
      <w:r w:rsidRPr="00564D61">
        <w:rPr>
          <w:rFonts w:ascii="Verdana" w:eastAsia="Times New Roman" w:hAnsi="Verdana" w:cs="Microsoft Sans Serif"/>
          <w:lang w:eastAsia="en-AU"/>
        </w:rPr>
        <w:t>Address</w:t>
      </w:r>
      <w:r w:rsidR="00FD00E0" w:rsidRPr="00564D61">
        <w:rPr>
          <w:rFonts w:ascii="Verdana" w:eastAsia="Times New Roman" w:hAnsi="Verdana" w:cs="Microsoft Sans Serif"/>
          <w:lang w:eastAsia="en-AU"/>
        </w:rPr>
        <w:t>:</w:t>
      </w:r>
      <w:r w:rsidR="0093477E">
        <w:rPr>
          <w:rFonts w:ascii="Verdana" w:eastAsia="Times New Roman" w:hAnsi="Verdana" w:cs="Microsoft Sans Serif"/>
          <w:lang w:eastAsia="en-AU"/>
        </w:rPr>
        <w:t xml:space="preserve"> </w:t>
      </w:r>
      <w:bookmarkStart w:id="0" w:name="_Hlk125790547"/>
      <w:r w:rsidR="008A3939">
        <w:rPr>
          <w:rFonts w:ascii="Verdana" w:eastAsia="Times New Roman" w:hAnsi="Verdana" w:cs="Microsoft Sans Serif"/>
          <w:lang w:eastAsia="en-AU"/>
        </w:rPr>
        <w:t>C/</w:t>
      </w:r>
      <w:r w:rsidR="000A3E05">
        <w:rPr>
          <w:rFonts w:ascii="Verdana" w:eastAsia="Times New Roman" w:hAnsi="Verdana" w:cs="Microsoft Sans Serif"/>
          <w:lang w:eastAsia="en-AU"/>
        </w:rPr>
        <w:t>- Suite 410 29-31 Lexington Drive Norwest Business Park BELLA VISTA NSW 2153</w:t>
      </w:r>
      <w:bookmarkEnd w:id="0"/>
    </w:p>
    <w:p w:rsidR="00D50A6B" w:rsidRPr="00564D61" w:rsidRDefault="00D50A6B" w:rsidP="00D50A6B">
      <w:pPr>
        <w:spacing w:before="120" w:after="240" w:line="240" w:lineRule="auto"/>
        <w:rPr>
          <w:rFonts w:ascii="Verdana" w:eastAsia="Times New Roman" w:hAnsi="Verdana" w:cs="Microsoft Sans Serif"/>
          <w:lang w:eastAsia="en-AU"/>
        </w:rPr>
      </w:pPr>
      <w:r w:rsidRPr="00564D61">
        <w:rPr>
          <w:rFonts w:ascii="Verdana" w:eastAsia="Times New Roman" w:hAnsi="Verdana" w:cs="Microsoft Sans Serif"/>
          <w:lang w:eastAsia="en-AU"/>
        </w:rPr>
        <w:t>Year of income being audited</w:t>
      </w:r>
      <w:r w:rsidR="00FD00E0" w:rsidRPr="00564D61">
        <w:rPr>
          <w:rFonts w:ascii="Verdana" w:eastAsia="Times New Roman" w:hAnsi="Verdana" w:cs="Microsoft Sans Serif"/>
          <w:lang w:eastAsia="en-AU"/>
        </w:rPr>
        <w:t>:</w:t>
      </w:r>
      <w:r w:rsidRPr="00564D61">
        <w:rPr>
          <w:rFonts w:ascii="Verdana" w:eastAsia="Times New Roman" w:hAnsi="Verdana" w:cs="Microsoft Sans Serif"/>
          <w:lang w:eastAsia="en-AU"/>
        </w:rPr>
        <w:t xml:space="preserve"> 1 July 20</w:t>
      </w:r>
      <w:r w:rsidR="00D1040A" w:rsidRPr="00564D61">
        <w:rPr>
          <w:rFonts w:ascii="Verdana" w:eastAsia="Times New Roman" w:hAnsi="Verdana" w:cs="Microsoft Sans Serif"/>
          <w:lang w:eastAsia="en-AU"/>
        </w:rPr>
        <w:t>2</w:t>
      </w:r>
      <w:r w:rsidR="00F9679B">
        <w:rPr>
          <w:rFonts w:ascii="Verdana" w:eastAsia="Times New Roman" w:hAnsi="Verdana" w:cs="Microsoft Sans Serif"/>
          <w:lang w:eastAsia="en-AU"/>
        </w:rPr>
        <w:t>1</w:t>
      </w:r>
      <w:r w:rsidRPr="00564D61">
        <w:rPr>
          <w:rFonts w:ascii="Verdana" w:eastAsia="Times New Roman" w:hAnsi="Verdana" w:cs="Microsoft Sans Serif"/>
          <w:lang w:eastAsia="en-AU"/>
        </w:rPr>
        <w:t xml:space="preserve"> – 30 June </w:t>
      </w:r>
      <w:r w:rsidR="00F9679B">
        <w:rPr>
          <w:rFonts w:ascii="Verdana" w:eastAsia="Times New Roman" w:hAnsi="Verdana" w:cs="Microsoft Sans Serif"/>
          <w:lang w:eastAsia="en-AU"/>
        </w:rPr>
        <w:t>2022</w:t>
      </w:r>
    </w:p>
    <w:p w:rsidR="00D50A6B" w:rsidRPr="009B0184" w:rsidRDefault="00D50A6B" w:rsidP="00D50A6B">
      <w:pPr>
        <w:pBdr>
          <w:top w:val="single" w:sz="6" w:space="0" w:color="auto"/>
        </w:pBdr>
        <w:spacing w:before="360" w:after="240" w:line="240" w:lineRule="auto"/>
        <w:rPr>
          <w:rFonts w:ascii="Verdana" w:eastAsia="Times New Roman" w:hAnsi="Verdana" w:cs="Microsoft Sans Serif"/>
          <w:sz w:val="28"/>
          <w:szCs w:val="28"/>
          <w:lang w:eastAsia="en-AU"/>
        </w:rPr>
      </w:pPr>
      <w:r>
        <w:rPr>
          <w:rFonts w:ascii="Verdana" w:eastAsia="Times New Roman" w:hAnsi="Verdana" w:cs="Microsoft Sans Serif"/>
          <w:sz w:val="28"/>
          <w:szCs w:val="28"/>
          <w:lang w:eastAsia="en-AU"/>
        </w:rPr>
        <w:t>To the SMSF trustee</w:t>
      </w:r>
    </w:p>
    <w:p w:rsidR="002E6F42" w:rsidRPr="00B40A2A" w:rsidRDefault="00D50A6B" w:rsidP="00D50A6B">
      <w:pPr>
        <w:keepNext/>
        <w:keepLines/>
        <w:spacing w:before="200" w:after="360" w:line="240" w:lineRule="auto"/>
        <w:outlineLvl w:val="1"/>
        <w:rPr>
          <w:rFonts w:ascii="Verdana" w:eastAsiaTheme="majorEastAsia" w:hAnsi="Verdana" w:cs="Times New Roman"/>
          <w:b/>
          <w:bCs/>
          <w:sz w:val="20"/>
          <w:szCs w:val="20"/>
          <w:lang w:eastAsia="en-AU"/>
        </w:rPr>
      </w:pPr>
      <w:r w:rsidRPr="00564D61">
        <w:rPr>
          <w:rFonts w:ascii="Verdana" w:eastAsia="Times New Roman" w:hAnsi="Verdana" w:cs="Microsoft Sans Serif"/>
          <w:lang w:eastAsia="en-AU"/>
        </w:rPr>
        <w:t xml:space="preserve">To the trustee of </w:t>
      </w:r>
      <w:r w:rsidR="00E025F1" w:rsidRPr="00564D61">
        <w:rPr>
          <w:rFonts w:ascii="Verdana" w:eastAsia="Times New Roman" w:hAnsi="Verdana" w:cs="Microsoft Sans Serif"/>
          <w:lang w:eastAsia="en-AU"/>
        </w:rPr>
        <w:t xml:space="preserve">the </w:t>
      </w:r>
      <w:r w:rsidR="008D2AAB">
        <w:rPr>
          <w:rFonts w:ascii="Verdana" w:eastAsia="Times New Roman" w:hAnsi="Verdana" w:cs="Microsoft Sans Serif"/>
          <w:lang w:eastAsia="en-AU"/>
        </w:rPr>
        <w:t>AKA Super</w:t>
      </w:r>
      <w:r w:rsidR="000E68FE">
        <w:rPr>
          <w:rFonts w:ascii="Verdana" w:eastAsia="Times New Roman" w:hAnsi="Verdana" w:cs="Microsoft Sans Serif"/>
          <w:lang w:eastAsia="en-AU"/>
        </w:rPr>
        <w:t xml:space="preserve"> </w:t>
      </w:r>
      <w:r w:rsidR="005A6224">
        <w:rPr>
          <w:rFonts w:ascii="Verdana" w:eastAsia="Times New Roman" w:hAnsi="Verdana" w:cs="Microsoft Sans Serif"/>
          <w:lang w:eastAsia="en-AU"/>
        </w:rPr>
        <w:t>_______</w:t>
      </w:r>
      <w:r w:rsidRPr="009B0184">
        <w:rPr>
          <w:rFonts w:ascii="Verdana" w:eastAsia="Times New Roman" w:hAnsi="Verdana" w:cs="Microsoft Sans Serif"/>
          <w:lang w:eastAsia="en-AU"/>
        </w:rPr>
        <w:t>____________________________</w:t>
      </w:r>
      <w:r w:rsidR="000B6377" w:rsidRPr="009B0184">
        <w:rPr>
          <w:rFonts w:ascii="Verdana" w:eastAsia="Times New Roman" w:hAnsi="Verdana" w:cs="Microsoft Sans Serif"/>
          <w:lang w:eastAsia="en-AU"/>
        </w:rPr>
        <w:t>_______________________________</w:t>
      </w:r>
      <w:r w:rsidR="009B0184" w:rsidRPr="000B6377">
        <w:rPr>
          <w:rFonts w:ascii="Verdana" w:eastAsiaTheme="majorEastAsia" w:hAnsi="Verdana" w:cs="Times New Roman"/>
          <w:b/>
          <w:bCs/>
          <w:sz w:val="20"/>
          <w:szCs w:val="20"/>
          <w:lang w:eastAsia="en-AU"/>
        </w:rPr>
        <w:br w:type="page"/>
      </w:r>
      <w:r w:rsidR="002E6F42" w:rsidRPr="00B40A2A">
        <w:rPr>
          <w:rFonts w:ascii="Verdana" w:eastAsiaTheme="majorEastAsia" w:hAnsi="Verdana" w:cs="Times New Roman"/>
          <w:b/>
          <w:bCs/>
          <w:sz w:val="20"/>
          <w:szCs w:val="20"/>
          <w:lang w:eastAsia="en-AU"/>
        </w:rPr>
        <w:lastRenderedPageBreak/>
        <w:t>Part A: Financial audit</w:t>
      </w:r>
    </w:p>
    <w:p w:rsidR="002E6F42" w:rsidRPr="00B40A2A" w:rsidRDefault="002E6F42" w:rsidP="002E6F42">
      <w:pPr>
        <w:spacing w:before="360" w:after="240" w:line="240" w:lineRule="auto"/>
        <w:rPr>
          <w:rFonts w:ascii="Verdana" w:eastAsia="Times New Roman" w:hAnsi="Verdana" w:cs="Microsoft Sans Serif"/>
          <w:b/>
          <w:sz w:val="20"/>
          <w:szCs w:val="20"/>
          <w:lang w:eastAsia="en-AU"/>
        </w:rPr>
      </w:pPr>
      <w:r w:rsidRPr="00B40A2A">
        <w:rPr>
          <w:rFonts w:ascii="Verdana" w:eastAsia="Times New Roman" w:hAnsi="Verdana" w:cs="Microsoft Sans Serif"/>
          <w:b/>
          <w:sz w:val="20"/>
          <w:szCs w:val="20"/>
          <w:lang w:eastAsia="en-AU"/>
        </w:rPr>
        <w:t xml:space="preserve">Opinion </w:t>
      </w:r>
    </w:p>
    <w:p w:rsidR="002E6F42" w:rsidRPr="00564D61" w:rsidRDefault="002E6F42" w:rsidP="002E6F42">
      <w:pPr>
        <w:spacing w:after="0" w:line="240" w:lineRule="auto"/>
        <w:jc w:val="both"/>
        <w:rPr>
          <w:rFonts w:ascii="Verdana" w:eastAsia="Times New Roman" w:hAnsi="Verdana" w:cs="Times New Roman"/>
          <w:sz w:val="20"/>
          <w:szCs w:val="20"/>
          <w:lang w:eastAsia="en-AU"/>
        </w:rPr>
      </w:pPr>
      <w:r w:rsidRPr="00564D61">
        <w:rPr>
          <w:rFonts w:ascii="Verdana" w:eastAsia="Times New Roman" w:hAnsi="Verdana" w:cs="Times New Roman"/>
          <w:sz w:val="20"/>
          <w:szCs w:val="20"/>
          <w:lang w:eastAsia="en-AU"/>
        </w:rPr>
        <w:t xml:space="preserve">I have audited the special purpose financial report of </w:t>
      </w:r>
      <w:r w:rsidR="008C4F20" w:rsidRPr="00564D61">
        <w:rPr>
          <w:rFonts w:ascii="Verdana" w:eastAsia="Times New Roman" w:hAnsi="Verdana" w:cs="Times New Roman"/>
          <w:sz w:val="20"/>
          <w:szCs w:val="20"/>
          <w:lang w:eastAsia="en-AU"/>
        </w:rPr>
        <w:t xml:space="preserve">the </w:t>
      </w:r>
      <w:r w:rsidR="008D2AAB">
        <w:rPr>
          <w:rFonts w:ascii="Verdana" w:eastAsia="Times New Roman" w:hAnsi="Verdana" w:cs="Times New Roman"/>
          <w:sz w:val="20"/>
          <w:szCs w:val="20"/>
          <w:lang w:eastAsia="en-AU"/>
        </w:rPr>
        <w:t>AKA Super</w:t>
      </w:r>
      <w:r w:rsidRPr="00564D61">
        <w:rPr>
          <w:rFonts w:ascii="Verdana" w:eastAsia="Times New Roman" w:hAnsi="Verdana" w:cs="Times New Roman"/>
          <w:sz w:val="20"/>
          <w:szCs w:val="20"/>
          <w:lang w:eastAsia="en-AU"/>
        </w:rPr>
        <w:t xml:space="preserve"> comprising; the Profit &amp; Loss Statement for the financial year ending 30 June </w:t>
      </w:r>
      <w:r w:rsidR="00F9679B">
        <w:rPr>
          <w:rFonts w:ascii="Verdana" w:eastAsia="Times New Roman" w:hAnsi="Verdana" w:cs="Times New Roman"/>
          <w:sz w:val="20"/>
          <w:szCs w:val="20"/>
          <w:lang w:eastAsia="en-AU"/>
        </w:rPr>
        <w:t>2022</w:t>
      </w:r>
      <w:r w:rsidRPr="00564D61">
        <w:rPr>
          <w:rFonts w:ascii="Verdana" w:eastAsia="Times New Roman" w:hAnsi="Verdana" w:cs="Times New Roman"/>
          <w:sz w:val="20"/>
          <w:szCs w:val="20"/>
          <w:lang w:eastAsia="en-AU"/>
        </w:rPr>
        <w:t xml:space="preserve">, the Balance Sheet as at 30 June </w:t>
      </w:r>
      <w:r w:rsidR="00F9679B">
        <w:rPr>
          <w:rFonts w:ascii="Verdana" w:eastAsia="Times New Roman" w:hAnsi="Verdana" w:cs="Times New Roman"/>
          <w:sz w:val="20"/>
          <w:szCs w:val="20"/>
          <w:lang w:eastAsia="en-AU"/>
        </w:rPr>
        <w:t>2022</w:t>
      </w:r>
      <w:r w:rsidRPr="00564D61">
        <w:rPr>
          <w:rFonts w:ascii="Verdana" w:eastAsia="Times New Roman" w:hAnsi="Verdana" w:cs="Times New Roman"/>
          <w:sz w:val="20"/>
          <w:szCs w:val="20"/>
          <w:lang w:eastAsia="en-AU"/>
        </w:rPr>
        <w:t xml:space="preserve"> and the Notes to and forming part of the Accounts for the year ended 30 June </w:t>
      </w:r>
      <w:r w:rsidR="00F9679B">
        <w:rPr>
          <w:rFonts w:ascii="Verdana" w:eastAsia="Times New Roman" w:hAnsi="Verdana" w:cs="Times New Roman"/>
          <w:sz w:val="20"/>
          <w:szCs w:val="20"/>
          <w:lang w:eastAsia="en-AU"/>
        </w:rPr>
        <w:t>2022</w:t>
      </w:r>
      <w:r w:rsidRPr="00564D61">
        <w:rPr>
          <w:rFonts w:ascii="Verdana" w:eastAsia="Times New Roman" w:hAnsi="Verdana" w:cs="Times New Roman"/>
          <w:sz w:val="20"/>
          <w:szCs w:val="20"/>
          <w:lang w:eastAsia="en-AU"/>
        </w:rPr>
        <w:t xml:space="preserve"> of </w:t>
      </w:r>
      <w:r w:rsidR="008C4F20" w:rsidRPr="00564D61">
        <w:rPr>
          <w:rFonts w:ascii="Verdana" w:eastAsia="Times New Roman" w:hAnsi="Verdana" w:cs="Times New Roman"/>
          <w:sz w:val="20"/>
          <w:szCs w:val="20"/>
          <w:lang w:eastAsia="en-AU"/>
        </w:rPr>
        <w:t xml:space="preserve">the </w:t>
      </w:r>
      <w:r w:rsidR="008D2AAB">
        <w:rPr>
          <w:rFonts w:ascii="Verdana" w:eastAsia="Times New Roman" w:hAnsi="Verdana" w:cs="Times New Roman"/>
          <w:sz w:val="20"/>
          <w:szCs w:val="20"/>
          <w:lang w:eastAsia="en-AU"/>
        </w:rPr>
        <w:t>AKA Super</w:t>
      </w:r>
      <w:r w:rsidR="000E68FE">
        <w:rPr>
          <w:rFonts w:ascii="Verdana" w:eastAsia="Times New Roman" w:hAnsi="Verdana" w:cs="Times New Roman"/>
          <w:sz w:val="20"/>
          <w:szCs w:val="20"/>
          <w:lang w:eastAsia="en-AU"/>
        </w:rPr>
        <w:t xml:space="preserve"> </w:t>
      </w:r>
      <w:r w:rsidRPr="00564D61">
        <w:rPr>
          <w:rFonts w:ascii="Verdana" w:eastAsia="Times New Roman" w:hAnsi="Verdana" w:cs="Times New Roman"/>
          <w:sz w:val="20"/>
          <w:szCs w:val="20"/>
          <w:lang w:eastAsia="en-AU"/>
        </w:rPr>
        <w:t xml:space="preserve">for the year ended 30 June </w:t>
      </w:r>
      <w:r w:rsidR="00F9679B">
        <w:rPr>
          <w:rFonts w:ascii="Verdana" w:eastAsia="Times New Roman" w:hAnsi="Verdana" w:cs="Times New Roman"/>
          <w:sz w:val="20"/>
          <w:szCs w:val="20"/>
          <w:lang w:eastAsia="en-AU"/>
        </w:rPr>
        <w:t>2022</w:t>
      </w:r>
      <w:r w:rsidRPr="00564D61">
        <w:rPr>
          <w:rFonts w:ascii="Verdana" w:eastAsia="Times New Roman" w:hAnsi="Verdana" w:cs="Times New Roman"/>
          <w:sz w:val="20"/>
          <w:szCs w:val="20"/>
          <w:lang w:eastAsia="en-AU"/>
        </w:rPr>
        <w:t>.</w:t>
      </w:r>
    </w:p>
    <w:p w:rsidR="002E6F42" w:rsidRPr="00564D61" w:rsidRDefault="002E6F42" w:rsidP="002E6F42">
      <w:pPr>
        <w:spacing w:before="120" w:after="240" w:line="240" w:lineRule="auto"/>
        <w:jc w:val="both"/>
        <w:rPr>
          <w:rFonts w:ascii="Verdana" w:eastAsia="Times New Roman" w:hAnsi="Verdana" w:cs="Microsoft Sans Serif"/>
          <w:sz w:val="20"/>
          <w:szCs w:val="20"/>
          <w:lang w:eastAsia="en-AU"/>
        </w:rPr>
      </w:pPr>
      <w:r w:rsidRPr="00564D61">
        <w:rPr>
          <w:rFonts w:ascii="Verdana" w:eastAsia="Times New Roman" w:hAnsi="Verdana" w:cs="Microsoft Sans Serif"/>
          <w:sz w:val="20"/>
          <w:szCs w:val="20"/>
          <w:lang w:eastAsia="en-AU"/>
        </w:rPr>
        <w:t xml:space="preserve">In my opinion, the financial report, </w:t>
      </w:r>
      <w:r w:rsidRPr="00564D61">
        <w:rPr>
          <w:rFonts w:ascii="Verdana" w:hAnsi="Verdana"/>
          <w:sz w:val="20"/>
          <w:szCs w:val="20"/>
          <w:lang w:eastAsia="en-AU"/>
        </w:rPr>
        <w:t xml:space="preserve">presents fairly, in all material respects, in accordance with the accounting policies described in the notes to the financial report, the financial position of the fund at 30 June </w:t>
      </w:r>
      <w:r w:rsidR="00F9679B">
        <w:rPr>
          <w:rFonts w:ascii="Verdana" w:hAnsi="Verdana"/>
          <w:sz w:val="20"/>
          <w:szCs w:val="20"/>
          <w:lang w:eastAsia="en-AU"/>
        </w:rPr>
        <w:t>2022</w:t>
      </w:r>
      <w:r w:rsidRPr="00564D61">
        <w:rPr>
          <w:rFonts w:ascii="Verdana" w:hAnsi="Verdana"/>
          <w:sz w:val="20"/>
          <w:szCs w:val="20"/>
          <w:lang w:eastAsia="en-AU"/>
        </w:rPr>
        <w:t xml:space="preserve"> and the results of its operations for the year then ended.</w:t>
      </w:r>
    </w:p>
    <w:p w:rsidR="002E6F42" w:rsidRPr="00B40A2A" w:rsidRDefault="002E6F42" w:rsidP="002E6F42">
      <w:pPr>
        <w:spacing w:after="0" w:line="240" w:lineRule="auto"/>
        <w:rPr>
          <w:rFonts w:ascii="Verdana" w:hAnsi="Verdana" w:cs="Times New Roman"/>
          <w:i/>
          <w:sz w:val="20"/>
          <w:szCs w:val="20"/>
          <w:lang w:eastAsia="en-AU"/>
        </w:rPr>
      </w:pPr>
      <w:r w:rsidRPr="00B40A2A">
        <w:rPr>
          <w:rFonts w:ascii="Verdana" w:eastAsia="Times New Roman" w:hAnsi="Verdana" w:cs="Microsoft Sans Serif"/>
          <w:b/>
          <w:sz w:val="20"/>
          <w:szCs w:val="20"/>
          <w:lang w:eastAsia="en-AU"/>
        </w:rPr>
        <w:t xml:space="preserve">Basis for Opinion </w:t>
      </w:r>
    </w:p>
    <w:p w:rsidR="002E6F42" w:rsidRPr="00564D61" w:rsidRDefault="002E6F42" w:rsidP="00552B93">
      <w:pPr>
        <w:spacing w:line="240" w:lineRule="auto"/>
        <w:jc w:val="both"/>
        <w:rPr>
          <w:rFonts w:ascii="Verdana" w:hAnsi="Verdana" w:cs="Arial"/>
          <w:color w:val="000000" w:themeColor="text1"/>
          <w:sz w:val="20"/>
          <w:szCs w:val="20"/>
        </w:rPr>
      </w:pPr>
      <w:r w:rsidRPr="00564D61">
        <w:rPr>
          <w:rFonts w:ascii="Verdana" w:hAnsi="Verdana"/>
          <w:sz w:val="20"/>
          <w:szCs w:val="20"/>
          <w:lang w:eastAsia="en-AU"/>
        </w:rPr>
        <w:t>My audit has been conducted in accordance with Australian Auditing Standards</w:t>
      </w:r>
      <w:r w:rsidRPr="00564D61">
        <w:rPr>
          <w:rFonts w:ascii="Verdana" w:hAnsi="Verdana" w:cs="Times New Roman"/>
          <w:sz w:val="20"/>
          <w:szCs w:val="20"/>
          <w:vertAlign w:val="superscript"/>
          <w:lang w:eastAsia="en-AU"/>
        </w:rPr>
        <w:footnoteReference w:id="2"/>
      </w:r>
      <w:r w:rsidRPr="00564D61">
        <w:rPr>
          <w:rFonts w:ascii="Verdana" w:hAnsi="Verdana"/>
          <w:sz w:val="20"/>
          <w:szCs w:val="20"/>
          <w:lang w:eastAsia="en-AU"/>
        </w:rPr>
        <w:t xml:space="preserve">. My responsibilities under those standards are further described in the Approved SMSF Auditor’s Responsibilities for the Audit of the Financial Report section of this report. I am independent of the SMSF in accordance with the auditor independence requirements of the Accounting Professional and Ethical Standards Board’s APES 110 Code of Ethics for Professional Accountants (including Independence Standards) (the Code) that are relevant to this audit and as required by the Superannuation Industry (Supervision) Regulations 1994 (SISR).I </w:t>
      </w:r>
      <w:r w:rsidRPr="00564D61">
        <w:rPr>
          <w:rFonts w:ascii="Verdana" w:hAnsi="Verdana"/>
          <w:color w:val="000000" w:themeColor="text1"/>
          <w:sz w:val="20"/>
          <w:szCs w:val="20"/>
          <w:lang w:eastAsia="en-AU"/>
        </w:rPr>
        <w:t xml:space="preserve">have also fulfilled my other ethical responsibilities in accordance with the Code. </w:t>
      </w:r>
      <w:bookmarkStart w:id="1" w:name="_Hlk71273629"/>
      <w:r w:rsidRPr="00564D61">
        <w:rPr>
          <w:rFonts w:ascii="Verdana" w:hAnsi="Verdana" w:cs="Arial"/>
          <w:color w:val="000000" w:themeColor="text1"/>
          <w:sz w:val="20"/>
          <w:szCs w:val="20"/>
        </w:rPr>
        <w:t>In</w:t>
      </w:r>
      <w:r w:rsidR="00552B93" w:rsidRPr="00564D61">
        <w:rPr>
          <w:rFonts w:ascii="Verdana" w:hAnsi="Verdana" w:cs="Arial"/>
          <w:color w:val="000000" w:themeColor="text1"/>
          <w:sz w:val="20"/>
          <w:szCs w:val="20"/>
        </w:rPr>
        <w:t xml:space="preserve"> particular, neither myself, my </w:t>
      </w:r>
      <w:r w:rsidRPr="00564D61">
        <w:rPr>
          <w:rFonts w:ascii="Verdana" w:hAnsi="Verdana" w:cs="Arial"/>
          <w:color w:val="000000" w:themeColor="text1"/>
          <w:sz w:val="20"/>
          <w:szCs w:val="20"/>
        </w:rPr>
        <w:t>firm or my network firm assumed a management responsibility for th</w:t>
      </w:r>
      <w:r w:rsidR="00E72D70" w:rsidRPr="00564D61">
        <w:rPr>
          <w:rFonts w:ascii="Verdana" w:hAnsi="Verdana" w:cs="Arial"/>
          <w:color w:val="000000" w:themeColor="text1"/>
          <w:sz w:val="20"/>
          <w:szCs w:val="20"/>
        </w:rPr>
        <w:t xml:space="preserve">e fund. My firm </w:t>
      </w:r>
      <w:r w:rsidRPr="00564D61">
        <w:rPr>
          <w:rFonts w:ascii="Verdana" w:hAnsi="Verdana" w:cs="Arial"/>
          <w:color w:val="000000" w:themeColor="text1"/>
          <w:sz w:val="20"/>
          <w:szCs w:val="20"/>
        </w:rPr>
        <w:t>did not prepare the financial statements for the fund but it was only a routine or mechanical service and appropriate safeguards were applied)</w:t>
      </w:r>
      <w:r w:rsidR="00E72D70" w:rsidRPr="00564D61">
        <w:rPr>
          <w:rFonts w:ascii="Verdana" w:hAnsi="Verdana" w:cs="Arial"/>
          <w:color w:val="000000" w:themeColor="text1"/>
          <w:sz w:val="20"/>
          <w:szCs w:val="20"/>
        </w:rPr>
        <w:t xml:space="preserve">. Where my firm </w:t>
      </w:r>
      <w:r w:rsidRPr="00564D61">
        <w:rPr>
          <w:rFonts w:ascii="Verdana" w:hAnsi="Verdana" w:cs="Arial"/>
          <w:color w:val="000000" w:themeColor="text1"/>
          <w:sz w:val="20"/>
          <w:szCs w:val="20"/>
        </w:rPr>
        <w:t>provided any other non-assurance services to the fund, we are satisfied that those services were not prohibited under the Code and any independence threats arising have been eliminated or reduced to an acceptable level by the application of safeguards.</w:t>
      </w:r>
    </w:p>
    <w:bookmarkEnd w:id="1"/>
    <w:p w:rsidR="002E6F42" w:rsidRPr="00564D61" w:rsidRDefault="002E6F42" w:rsidP="002E6F42">
      <w:pPr>
        <w:pStyle w:val="NoSpacing"/>
        <w:jc w:val="both"/>
        <w:rPr>
          <w:rFonts w:ascii="Verdana" w:hAnsi="Verdana"/>
          <w:sz w:val="20"/>
          <w:szCs w:val="20"/>
          <w:lang w:eastAsia="en-AU"/>
        </w:rPr>
      </w:pPr>
    </w:p>
    <w:p w:rsidR="002E6F42" w:rsidRPr="00564D61" w:rsidRDefault="002E6F42" w:rsidP="002E6F42">
      <w:pPr>
        <w:spacing w:before="120" w:after="240" w:line="240" w:lineRule="auto"/>
        <w:jc w:val="both"/>
        <w:rPr>
          <w:rFonts w:ascii="Verdana" w:eastAsia="Times New Roman" w:hAnsi="Verdana" w:cs="Microsoft Sans Serif"/>
          <w:sz w:val="20"/>
          <w:szCs w:val="20"/>
          <w:lang w:eastAsia="en-AU"/>
        </w:rPr>
      </w:pPr>
      <w:r w:rsidRPr="00564D61">
        <w:rPr>
          <w:rFonts w:ascii="Verdana" w:eastAsia="Times New Roman" w:hAnsi="Verdana" w:cs="Microsoft Sans Serif"/>
          <w:sz w:val="20"/>
          <w:szCs w:val="20"/>
          <w:lang w:eastAsia="en-AU"/>
        </w:rPr>
        <w:t>I believe that the audit evidence I have obtained is sufficient and appropriate to provide a basis for my audit opinion.</w:t>
      </w:r>
    </w:p>
    <w:p w:rsidR="002E6F42" w:rsidRPr="00B40A2A" w:rsidRDefault="002E6F42" w:rsidP="002E6F42">
      <w:pPr>
        <w:spacing w:before="240" w:after="240" w:line="240" w:lineRule="auto"/>
        <w:rPr>
          <w:rFonts w:ascii="Verdana" w:eastAsia="Times New Roman" w:hAnsi="Verdana" w:cs="Microsoft Sans Serif"/>
          <w:b/>
          <w:sz w:val="20"/>
          <w:szCs w:val="20"/>
          <w:lang w:eastAsia="en-AU"/>
        </w:rPr>
      </w:pPr>
      <w:r w:rsidRPr="00B40A2A">
        <w:rPr>
          <w:rFonts w:ascii="Verdana" w:eastAsia="Times New Roman" w:hAnsi="Verdana" w:cs="Microsoft Sans Serif"/>
          <w:b/>
          <w:sz w:val="20"/>
          <w:szCs w:val="20"/>
          <w:lang w:eastAsia="en-AU"/>
        </w:rPr>
        <w:t>Emphasis of Matter - Basis of accounting</w:t>
      </w:r>
    </w:p>
    <w:p w:rsidR="002E6F42" w:rsidRPr="00683128" w:rsidRDefault="002E6F42" w:rsidP="002E6F42">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I draw attention to note 1 of the financial report, which describes the basis of accounting. The financial report has been prepared to assist </w:t>
      </w:r>
      <w:r w:rsidR="008C4F20" w:rsidRPr="00683128">
        <w:rPr>
          <w:rFonts w:ascii="Verdana" w:eastAsia="Times New Roman" w:hAnsi="Verdana" w:cs="Microsoft Sans Serif"/>
          <w:sz w:val="20"/>
          <w:szCs w:val="20"/>
          <w:lang w:eastAsia="en-AU"/>
        </w:rPr>
        <w:t xml:space="preserve">the </w:t>
      </w:r>
      <w:r w:rsidR="008D2AAB">
        <w:rPr>
          <w:rFonts w:ascii="Verdana" w:eastAsia="Times New Roman" w:hAnsi="Verdana" w:cs="Microsoft Sans Serif"/>
          <w:sz w:val="20"/>
          <w:szCs w:val="20"/>
          <w:lang w:eastAsia="en-AU"/>
        </w:rPr>
        <w:t>AKA Super</w:t>
      </w:r>
      <w:r w:rsidR="000E68FE">
        <w:rPr>
          <w:rFonts w:ascii="Verdana" w:eastAsia="Times New Roman" w:hAnsi="Verdana" w:cs="Microsoft Sans Serif"/>
          <w:sz w:val="20"/>
          <w:szCs w:val="20"/>
          <w:lang w:eastAsia="en-AU"/>
        </w:rPr>
        <w:t xml:space="preserve"> </w:t>
      </w:r>
      <w:r w:rsidRPr="00683128">
        <w:rPr>
          <w:rFonts w:ascii="Verdana" w:eastAsia="Times New Roman" w:hAnsi="Verdana" w:cs="Microsoft Sans Serif"/>
          <w:sz w:val="20"/>
          <w:szCs w:val="20"/>
          <w:lang w:eastAsia="en-AU"/>
        </w:rPr>
        <w:t xml:space="preserve">meet the requirements of the SMSF’s governing rules, the Superannuation Industry (Supervision) Act 1993 (SISA) and the SISR. As a result, the financial report may not be suitable for other purposes and should not be distributed to parties other than the trustees. My opinion is not modified in respect of this matter. </w:t>
      </w:r>
    </w:p>
    <w:p w:rsidR="002E6F42" w:rsidRPr="00D50A6B" w:rsidRDefault="002E6F42" w:rsidP="00D50A6B">
      <w:pPr>
        <w:keepNext/>
        <w:keepLines/>
        <w:spacing w:before="200" w:after="360" w:line="240" w:lineRule="auto"/>
        <w:outlineLvl w:val="1"/>
        <w:rPr>
          <w:rFonts w:ascii="Verdana" w:eastAsia="Times New Roman" w:hAnsi="Verdana" w:cs="Microsoft Sans Serif"/>
          <w:sz w:val="20"/>
          <w:szCs w:val="20"/>
          <w:lang w:eastAsia="en-AU"/>
        </w:rPr>
      </w:pPr>
      <w:r w:rsidRPr="00B40A2A">
        <w:rPr>
          <w:rFonts w:ascii="Verdana" w:eastAsia="Times New Roman" w:hAnsi="Verdana" w:cs="Times New Roman"/>
          <w:b/>
          <w:sz w:val="20"/>
          <w:szCs w:val="20"/>
          <w:lang w:eastAsia="en-AU"/>
        </w:rPr>
        <w:lastRenderedPageBreak/>
        <w:t>Responsibilities of SMSF trustees for the financial report</w:t>
      </w:r>
    </w:p>
    <w:p w:rsidR="002E6F42" w:rsidRPr="00683128" w:rsidRDefault="002E6F42" w:rsidP="002E6F42">
      <w:pPr>
        <w:pStyle w:val="NoSpacing"/>
        <w:jc w:val="both"/>
        <w:rPr>
          <w:rFonts w:ascii="Verdana" w:hAnsi="Verdana"/>
          <w:sz w:val="20"/>
          <w:szCs w:val="20"/>
          <w:lang w:eastAsia="en-AU"/>
        </w:rPr>
      </w:pPr>
      <w:r w:rsidRPr="00683128">
        <w:rPr>
          <w:rFonts w:ascii="Verdana" w:hAnsi="Verdana"/>
          <w:sz w:val="20"/>
          <w:szCs w:val="20"/>
          <w:lang w:eastAsia="en-AU"/>
        </w:rPr>
        <w:t>Each SMSF trustee (individual trustee or director of the corporate trustee) is responsible for the preparation and fair presentation of the financial report in accordance with the financial reporting requirements of the SMSF’s governing rules, the SISA and the SISR. Each trustee is also responsible for such internal controls as they determine are necessary to enable the preparation and fair presentation of a financial report that is free from material misstatement, whether due to fraud or error.</w:t>
      </w:r>
    </w:p>
    <w:p w:rsidR="002E6F42" w:rsidRPr="00683128" w:rsidRDefault="002E6F42" w:rsidP="002E6F42">
      <w:pPr>
        <w:spacing w:before="120" w:after="240" w:line="240" w:lineRule="auto"/>
        <w:jc w:val="both"/>
        <w:rPr>
          <w:rFonts w:ascii="Verdana" w:eastAsia="Times New Roman" w:hAnsi="Verdana" w:cs="Microsoft Sans Serif"/>
          <w:color w:val="000000" w:themeColor="text1"/>
          <w:sz w:val="20"/>
          <w:szCs w:val="20"/>
          <w:lang w:eastAsia="en-AU"/>
        </w:rPr>
      </w:pPr>
      <w:r w:rsidRPr="00683128">
        <w:rPr>
          <w:rFonts w:ascii="Verdana" w:eastAsia="Times New Roman" w:hAnsi="Verdana" w:cs="Microsoft Sans Serif"/>
          <w:sz w:val="20"/>
          <w:szCs w:val="20"/>
          <w:lang w:eastAsia="en-AU"/>
        </w:rPr>
        <w:t xml:space="preserve">In preparing the financial report, the trustees are responsible for assessing the fund’s ability to continue as a going concern, disclosing, as applicable, matters relating to going concern and using the going concern basis of accounting unless the trustees intend to wind-up the fund, or have no realistic alternative but to do so. </w:t>
      </w:r>
      <w:r w:rsidRPr="00683128">
        <w:rPr>
          <w:rFonts w:ascii="Verdana" w:eastAsia="Times New Roman" w:hAnsi="Verdana" w:cs="Microsoft Sans Serif"/>
          <w:color w:val="000000" w:themeColor="text1"/>
          <w:sz w:val="20"/>
          <w:szCs w:val="20"/>
          <w:lang w:eastAsia="en-AU"/>
        </w:rPr>
        <w:t>The going concern basis of accounting is appropriate when it is reasonably foreseeable that the fund will be able to meet its liabilities as they fall due.</w:t>
      </w:r>
    </w:p>
    <w:p w:rsidR="002E6F42" w:rsidRPr="00683128" w:rsidRDefault="002E6F42" w:rsidP="002E6F42">
      <w:pPr>
        <w:spacing w:before="120" w:after="240" w:line="240" w:lineRule="auto"/>
        <w:jc w:val="both"/>
        <w:rPr>
          <w:rFonts w:ascii="Verdana" w:eastAsia="Times New Roman" w:hAnsi="Verdana" w:cs="Times New Roman"/>
          <w:sz w:val="20"/>
          <w:szCs w:val="20"/>
          <w:lang w:eastAsia="en-AU"/>
        </w:rPr>
      </w:pPr>
      <w:r w:rsidRPr="00683128">
        <w:rPr>
          <w:rFonts w:ascii="Verdana" w:eastAsia="Times New Roman" w:hAnsi="Verdana" w:cs="Microsoft Sans Serif"/>
          <w:sz w:val="20"/>
          <w:szCs w:val="20"/>
          <w:lang w:eastAsia="en-AU"/>
        </w:rPr>
        <w:t>Each SMSF trustee is responsible for overseeing the fund’s financial reporting process</w:t>
      </w:r>
      <w:r w:rsidRPr="00683128">
        <w:rPr>
          <w:rFonts w:ascii="Verdana" w:eastAsia="Times New Roman" w:hAnsi="Verdana" w:cs="Times New Roman"/>
          <w:sz w:val="20"/>
          <w:szCs w:val="20"/>
          <w:lang w:eastAsia="en-AU"/>
        </w:rPr>
        <w:t>.</w:t>
      </w:r>
    </w:p>
    <w:p w:rsidR="002E6F42" w:rsidRPr="00B40A2A" w:rsidRDefault="002E6F42" w:rsidP="002E6F42">
      <w:pPr>
        <w:spacing w:before="120" w:after="240" w:line="240" w:lineRule="auto"/>
        <w:rPr>
          <w:rFonts w:ascii="Verdana" w:eastAsia="Times New Roman" w:hAnsi="Verdana" w:cs="Times New Roman"/>
          <w:b/>
          <w:sz w:val="20"/>
          <w:szCs w:val="20"/>
          <w:lang w:eastAsia="en-AU"/>
        </w:rPr>
      </w:pPr>
      <w:r w:rsidRPr="00B40A2A">
        <w:rPr>
          <w:rFonts w:ascii="Verdana" w:eastAsia="Times New Roman" w:hAnsi="Verdana" w:cs="Times New Roman"/>
          <w:b/>
          <w:sz w:val="20"/>
          <w:szCs w:val="20"/>
          <w:lang w:eastAsia="en-AU"/>
        </w:rPr>
        <w:t>Approved SMSF auditor’s responsibilities for the audit of the financial report</w:t>
      </w:r>
    </w:p>
    <w:p w:rsidR="002E6F42" w:rsidRPr="00683128" w:rsidRDefault="002E6F42" w:rsidP="002E6F42">
      <w:pPr>
        <w:spacing w:before="120" w:after="240" w:line="240" w:lineRule="auto"/>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My objectives are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aggregate, they could reasonably be expected to influence the economic decisions of trustees taken on the basis of this financial report.</w:t>
      </w:r>
    </w:p>
    <w:p w:rsidR="002E6F42" w:rsidRPr="00683128" w:rsidRDefault="002E6F42" w:rsidP="002E6F42">
      <w:pPr>
        <w:spacing w:before="120" w:after="240" w:line="240" w:lineRule="auto"/>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As part of an audit in accordance with Australian Auditing Standards, I exercise professional judgment and maintain professional scepticism throughout the audit. I also:</w:t>
      </w:r>
    </w:p>
    <w:p w:rsidR="002E6F42" w:rsidRPr="00683128" w:rsidRDefault="002E6F42" w:rsidP="002E6F42">
      <w:pPr>
        <w:numPr>
          <w:ilvl w:val="0"/>
          <w:numId w:val="1"/>
        </w:numPr>
        <w:spacing w:before="120" w:after="240" w:line="240" w:lineRule="auto"/>
        <w:ind w:left="426" w:hanging="284"/>
        <w:contextualSpacing/>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2E6F42" w:rsidRPr="00683128" w:rsidRDefault="002E6F42" w:rsidP="002E6F42">
      <w:pPr>
        <w:spacing w:before="120" w:after="240" w:line="240" w:lineRule="auto"/>
        <w:ind w:left="720"/>
        <w:contextualSpacing/>
        <w:jc w:val="both"/>
        <w:rPr>
          <w:rFonts w:ascii="Verdana" w:eastAsia="Times New Roman" w:hAnsi="Verdana" w:cs="Times New Roman"/>
          <w:sz w:val="20"/>
          <w:szCs w:val="20"/>
          <w:lang w:eastAsia="en-AU"/>
        </w:rPr>
      </w:pPr>
    </w:p>
    <w:p w:rsidR="002E6F42" w:rsidRPr="00683128" w:rsidRDefault="002E6F42" w:rsidP="002E6F42">
      <w:pPr>
        <w:numPr>
          <w:ilvl w:val="0"/>
          <w:numId w:val="1"/>
        </w:numPr>
        <w:spacing w:before="120" w:after="240" w:line="240" w:lineRule="auto"/>
        <w:ind w:left="426" w:hanging="284"/>
        <w:contextualSpacing/>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 xml:space="preserve">Obtain an understanding of internal controls relevant to the audit in order to design audit procedures that are appropriate in the circumstances, but not for the purpose of expressing an opinion on the effectiveness of the fund’s internal control. </w:t>
      </w:r>
    </w:p>
    <w:p w:rsidR="002E6F42" w:rsidRPr="00683128" w:rsidRDefault="002E6F42" w:rsidP="002E6F42">
      <w:pPr>
        <w:spacing w:before="120" w:after="240" w:line="240" w:lineRule="auto"/>
        <w:ind w:left="720"/>
        <w:contextualSpacing/>
        <w:jc w:val="both"/>
        <w:rPr>
          <w:rFonts w:ascii="Verdana" w:eastAsia="Times New Roman" w:hAnsi="Verdana" w:cs="Times New Roman"/>
          <w:sz w:val="20"/>
          <w:szCs w:val="20"/>
          <w:lang w:eastAsia="en-AU"/>
        </w:rPr>
      </w:pPr>
    </w:p>
    <w:p w:rsidR="002E6F42" w:rsidRPr="00683128" w:rsidRDefault="002E6F42" w:rsidP="002E6F42">
      <w:pPr>
        <w:numPr>
          <w:ilvl w:val="0"/>
          <w:numId w:val="1"/>
        </w:numPr>
        <w:spacing w:before="120" w:after="240" w:line="240" w:lineRule="auto"/>
        <w:ind w:left="426" w:hanging="284"/>
        <w:contextualSpacing/>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Evaluate the appropriateness of accounting policies used and the reasonableness of accounting estimates and related disclosures made by the trustees.</w:t>
      </w:r>
    </w:p>
    <w:p w:rsidR="00A70E13" w:rsidRDefault="00A70E13" w:rsidP="00A70E13">
      <w:pPr>
        <w:pStyle w:val="ListParagraph"/>
        <w:rPr>
          <w:rFonts w:ascii="Verdana" w:eastAsia="Times New Roman" w:hAnsi="Verdana" w:cs="Times New Roman"/>
          <w:sz w:val="20"/>
          <w:szCs w:val="20"/>
          <w:lang w:eastAsia="en-AU"/>
        </w:rPr>
      </w:pPr>
    </w:p>
    <w:p w:rsidR="00A70E13" w:rsidRDefault="00A70E13" w:rsidP="00A70E13">
      <w:pPr>
        <w:spacing w:before="120" w:after="240" w:line="240" w:lineRule="auto"/>
        <w:contextualSpacing/>
        <w:jc w:val="both"/>
        <w:rPr>
          <w:rFonts w:ascii="Verdana" w:eastAsia="Times New Roman" w:hAnsi="Verdana" w:cs="Times New Roman"/>
          <w:sz w:val="20"/>
          <w:szCs w:val="20"/>
          <w:lang w:eastAsia="en-AU"/>
        </w:rPr>
      </w:pPr>
    </w:p>
    <w:p w:rsidR="00A70E13" w:rsidRPr="00B40A2A" w:rsidRDefault="00A70E13" w:rsidP="00A70E13">
      <w:pPr>
        <w:spacing w:before="120" w:after="240" w:line="240" w:lineRule="auto"/>
        <w:contextualSpacing/>
        <w:jc w:val="both"/>
        <w:rPr>
          <w:rFonts w:ascii="Verdana" w:eastAsia="Times New Roman" w:hAnsi="Verdana" w:cs="Times New Roman"/>
          <w:sz w:val="20"/>
          <w:szCs w:val="20"/>
          <w:lang w:eastAsia="en-AU"/>
        </w:rPr>
      </w:pPr>
    </w:p>
    <w:p w:rsidR="002E6F42" w:rsidRPr="00B40A2A" w:rsidRDefault="002E6F42" w:rsidP="002E6F42">
      <w:pPr>
        <w:spacing w:before="120" w:after="240" w:line="240" w:lineRule="auto"/>
        <w:ind w:left="720"/>
        <w:contextualSpacing/>
        <w:jc w:val="both"/>
        <w:rPr>
          <w:rFonts w:ascii="Verdana" w:eastAsia="Times New Roman" w:hAnsi="Verdana" w:cs="Times New Roman"/>
          <w:sz w:val="20"/>
          <w:szCs w:val="20"/>
          <w:lang w:eastAsia="en-AU"/>
        </w:rPr>
      </w:pPr>
    </w:p>
    <w:p w:rsidR="00D50A6B" w:rsidRPr="00683128" w:rsidRDefault="002E6F42" w:rsidP="00D50A6B">
      <w:pPr>
        <w:numPr>
          <w:ilvl w:val="0"/>
          <w:numId w:val="1"/>
        </w:numPr>
        <w:spacing w:before="120" w:after="240" w:line="240" w:lineRule="auto"/>
        <w:ind w:left="426" w:hanging="284"/>
        <w:contextualSpacing/>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lastRenderedPageBreak/>
        <w:t xml:space="preserve">Conclude on the appropriateness of trustees’ use of the going concern basis of accounting and, based on the audit evidence obtained, whether a material uncertainty exists related to events or conditions that may cast significant doubt on the fund’s ability to continue as a going concern.  If I conclude that a material uncertainty exists, I am required to draw attention in the auditor’s report to the related disclosures in the financial report or, if such disclosures are inadequate, to modify my opinion.  My conclusions are based on the audit evidence obtained up to the date of the auditor’s </w:t>
      </w:r>
      <w:r w:rsidR="00D50A6B" w:rsidRPr="00683128">
        <w:rPr>
          <w:rFonts w:ascii="Verdana" w:eastAsia="Times New Roman" w:hAnsi="Verdana" w:cs="Times New Roman"/>
          <w:sz w:val="20"/>
          <w:szCs w:val="20"/>
          <w:lang w:eastAsia="en-AU"/>
        </w:rPr>
        <w:t>report. However, future events or conditions may cause the fund to cease to continue as a going concern.</w:t>
      </w:r>
    </w:p>
    <w:p w:rsidR="00D50A6B" w:rsidRPr="00683128" w:rsidRDefault="00D50A6B" w:rsidP="00D50A6B">
      <w:pPr>
        <w:spacing w:before="120" w:after="240" w:line="240" w:lineRule="auto"/>
        <w:ind w:left="720"/>
        <w:contextualSpacing/>
        <w:jc w:val="both"/>
        <w:rPr>
          <w:rFonts w:ascii="Verdana" w:eastAsia="Times New Roman" w:hAnsi="Verdana" w:cs="Times New Roman"/>
          <w:sz w:val="20"/>
          <w:szCs w:val="20"/>
          <w:lang w:eastAsia="en-AU"/>
        </w:rPr>
      </w:pPr>
    </w:p>
    <w:p w:rsidR="00D50A6B" w:rsidRPr="00683128" w:rsidRDefault="00D50A6B" w:rsidP="00D50A6B">
      <w:pPr>
        <w:numPr>
          <w:ilvl w:val="0"/>
          <w:numId w:val="1"/>
        </w:numPr>
        <w:spacing w:before="120" w:after="240" w:line="240" w:lineRule="auto"/>
        <w:ind w:left="426" w:hanging="284"/>
        <w:contextualSpacing/>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Evaluate the overall presentation, structure and content of the financial report, including the disclosures, and whether the financial report represents the underlying transactions and events in a manner that achieves fair presentation.</w:t>
      </w:r>
    </w:p>
    <w:p w:rsidR="00D50A6B" w:rsidRPr="00683128" w:rsidRDefault="00D50A6B" w:rsidP="00D50A6B">
      <w:pPr>
        <w:spacing w:before="120" w:after="240" w:line="240" w:lineRule="auto"/>
        <w:contextualSpacing/>
        <w:jc w:val="both"/>
        <w:rPr>
          <w:rFonts w:ascii="Verdana" w:eastAsia="Times New Roman" w:hAnsi="Verdana" w:cs="Times New Roman"/>
          <w:sz w:val="20"/>
          <w:szCs w:val="20"/>
          <w:lang w:eastAsia="en-AU"/>
        </w:rPr>
      </w:pPr>
    </w:p>
    <w:p w:rsidR="002E6F42" w:rsidRPr="00683128" w:rsidRDefault="00D50A6B" w:rsidP="00A70E13">
      <w:pPr>
        <w:spacing w:before="120" w:after="240" w:line="240" w:lineRule="auto"/>
        <w:jc w:val="both"/>
        <w:rPr>
          <w:rFonts w:ascii="Verdana" w:eastAsia="Times New Roman" w:hAnsi="Verdana" w:cs="Times New Roman"/>
          <w:sz w:val="20"/>
          <w:szCs w:val="20"/>
          <w:lang w:eastAsia="en-AU"/>
        </w:rPr>
      </w:pPr>
      <w:r w:rsidRPr="00683128">
        <w:rPr>
          <w:rFonts w:ascii="Verdana" w:eastAsia="Times New Roman" w:hAnsi="Verdana" w:cs="Times New Roman"/>
          <w:color w:val="000000" w:themeColor="text1"/>
          <w:sz w:val="20"/>
          <w:szCs w:val="20"/>
          <w:lang w:eastAsia="en-AU"/>
        </w:rPr>
        <w:t>I have</w:t>
      </w:r>
      <w:r w:rsidR="00864109">
        <w:rPr>
          <w:rFonts w:ascii="Verdana" w:eastAsia="Times New Roman" w:hAnsi="Verdana" w:cs="Times New Roman"/>
          <w:color w:val="000000" w:themeColor="text1"/>
          <w:sz w:val="20"/>
          <w:szCs w:val="20"/>
          <w:lang w:eastAsia="en-AU"/>
        </w:rPr>
        <w:t xml:space="preserve"> </w:t>
      </w:r>
      <w:r w:rsidRPr="00683128">
        <w:rPr>
          <w:rFonts w:ascii="Verdana" w:eastAsia="Times New Roman" w:hAnsi="Verdana" w:cs="Times New Roman"/>
          <w:sz w:val="20"/>
          <w:szCs w:val="20"/>
          <w:lang w:eastAsia="en-AU"/>
        </w:rPr>
        <w:t>communicated with the trustees and or the trustee’s authorised representative regarding, among other matters, the planned scope and timing of the audit and significant audit findings, including any significant deficiencies in internal control that I identify during the audit.</w:t>
      </w:r>
    </w:p>
    <w:p w:rsidR="00BE1EF9" w:rsidRDefault="00D50A6B" w:rsidP="00FD00E0">
      <w:pPr>
        <w:spacing w:before="240" w:after="240" w:line="240" w:lineRule="auto"/>
        <w:jc w:val="both"/>
        <w:rPr>
          <w:rFonts w:ascii="Verdana" w:eastAsia="Times New Roman" w:hAnsi="Verdana" w:cs="Microsoft Sans Serif"/>
          <w:b/>
          <w:sz w:val="20"/>
          <w:szCs w:val="20"/>
          <w:lang w:eastAsia="en-AU"/>
        </w:rPr>
      </w:pPr>
      <w:r w:rsidRPr="00FD00E0">
        <w:rPr>
          <w:rFonts w:ascii="Verdana" w:eastAsia="Times New Roman" w:hAnsi="Verdana" w:cs="Microsoft Sans Serif"/>
          <w:b/>
          <w:sz w:val="20"/>
          <w:szCs w:val="20"/>
          <w:lang w:eastAsia="en-AU"/>
        </w:rPr>
        <w:t>Part B: Compliance engagement</w:t>
      </w:r>
    </w:p>
    <w:p w:rsidR="00D50A6B" w:rsidRPr="00FD00E0" w:rsidRDefault="00D50A6B" w:rsidP="00FD00E0">
      <w:pPr>
        <w:spacing w:before="240" w:after="240" w:line="240" w:lineRule="auto"/>
        <w:jc w:val="both"/>
        <w:rPr>
          <w:rFonts w:ascii="Verdana" w:eastAsia="Times New Roman" w:hAnsi="Verdana" w:cs="Microsoft Sans Serif"/>
          <w:b/>
          <w:sz w:val="20"/>
          <w:szCs w:val="20"/>
          <w:lang w:eastAsia="en-AU"/>
        </w:rPr>
      </w:pPr>
      <w:r w:rsidRPr="00FD00E0">
        <w:rPr>
          <w:rFonts w:ascii="Verdana" w:eastAsia="Times New Roman" w:hAnsi="Verdana" w:cs="Microsoft Sans Serif"/>
          <w:b/>
          <w:sz w:val="20"/>
          <w:szCs w:val="20"/>
          <w:lang w:eastAsia="en-AU"/>
        </w:rPr>
        <w:t xml:space="preserve">Opinion </w:t>
      </w:r>
    </w:p>
    <w:p w:rsidR="00D50A6B" w:rsidRPr="00683128" w:rsidRDefault="00D50A6B" w:rsidP="00D50A6B">
      <w:pPr>
        <w:spacing w:before="120" w:after="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I have undertaken a reasonable assurance engagement on </w:t>
      </w:r>
      <w:r w:rsidR="008C4F20" w:rsidRPr="00683128">
        <w:rPr>
          <w:rFonts w:ascii="Verdana" w:eastAsia="Times New Roman" w:hAnsi="Verdana" w:cs="Microsoft Sans Serif"/>
          <w:sz w:val="20"/>
          <w:szCs w:val="20"/>
          <w:lang w:eastAsia="en-AU"/>
        </w:rPr>
        <w:t xml:space="preserve">the </w:t>
      </w:r>
      <w:r w:rsidR="008D2AAB">
        <w:rPr>
          <w:rFonts w:ascii="Verdana" w:eastAsia="Times New Roman" w:hAnsi="Verdana" w:cs="Microsoft Sans Serif"/>
          <w:sz w:val="20"/>
          <w:szCs w:val="20"/>
          <w:lang w:eastAsia="en-AU"/>
        </w:rPr>
        <w:t>AKA Super</w:t>
      </w:r>
      <w:r w:rsidRPr="00683128">
        <w:rPr>
          <w:rFonts w:ascii="Verdana" w:eastAsia="Times New Roman" w:hAnsi="Verdana" w:cs="Microsoft Sans Serif"/>
          <w:sz w:val="20"/>
          <w:szCs w:val="20"/>
          <w:lang w:eastAsia="en-AU"/>
        </w:rPr>
        <w:t xml:space="preserve">’s compliance, in all material respects, with applicable provisions of the SISA and the SISR as listed below (“the listed provisions”) for the year ended 30 June </w:t>
      </w:r>
      <w:r w:rsidR="00F9679B">
        <w:rPr>
          <w:rFonts w:ascii="Verdana" w:eastAsia="Times New Roman" w:hAnsi="Verdana" w:cs="Microsoft Sans Serif"/>
          <w:sz w:val="20"/>
          <w:szCs w:val="20"/>
          <w:lang w:eastAsia="en-AU"/>
        </w:rPr>
        <w:t>2022</w:t>
      </w:r>
      <w:r w:rsidRPr="00683128">
        <w:rPr>
          <w:rFonts w:ascii="Verdana" w:eastAsia="Times New Roman" w:hAnsi="Verdana" w:cs="Microsoft Sans Serif"/>
          <w:sz w:val="20"/>
          <w:szCs w:val="20"/>
          <w:lang w:eastAsia="en-AU"/>
        </w:rPr>
        <w:t>.</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Sections: 17A, 34, 35AE, 35B, 35C (2), 35 (D) (1), 52 (2), 62, 65, 66, 67,67A, 67B, 82-85, 103, 104, 104A, 105, 109, 126K</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Regulations: 1.06(9A), 4.09, 4.09A, 5.03, 5.08, 6.17, 7.04, 8.02B, 13.12, 13.13, 13.14, 13.18AA 13.22 (B and C) </w:t>
      </w:r>
    </w:p>
    <w:p w:rsidR="00D50A6B" w:rsidRPr="00683128" w:rsidRDefault="00D50A6B" w:rsidP="00D50A6B">
      <w:pPr>
        <w:spacing w:before="120" w:after="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 In my opinion, each trustee of </w:t>
      </w:r>
      <w:r w:rsidR="008C4F20" w:rsidRPr="00683128">
        <w:rPr>
          <w:rFonts w:ascii="Verdana" w:eastAsia="Times New Roman" w:hAnsi="Verdana" w:cs="Microsoft Sans Serif"/>
          <w:sz w:val="20"/>
          <w:szCs w:val="20"/>
          <w:lang w:eastAsia="en-AU"/>
        </w:rPr>
        <w:t xml:space="preserve">the </w:t>
      </w:r>
      <w:r w:rsidR="008D2AAB">
        <w:rPr>
          <w:rFonts w:ascii="Verdana" w:eastAsia="Times New Roman" w:hAnsi="Verdana" w:cs="Microsoft Sans Serif"/>
          <w:sz w:val="20"/>
          <w:szCs w:val="20"/>
          <w:lang w:eastAsia="en-AU"/>
        </w:rPr>
        <w:t>AKA Super</w:t>
      </w:r>
      <w:r w:rsidR="000E68FE">
        <w:rPr>
          <w:rFonts w:ascii="Verdana" w:eastAsia="Times New Roman" w:hAnsi="Verdana" w:cs="Microsoft Sans Serif"/>
          <w:sz w:val="20"/>
          <w:szCs w:val="20"/>
          <w:lang w:eastAsia="en-AU"/>
        </w:rPr>
        <w:t xml:space="preserve"> </w:t>
      </w:r>
      <w:r w:rsidRPr="00683128">
        <w:rPr>
          <w:rFonts w:ascii="Verdana" w:eastAsia="Times New Roman" w:hAnsi="Verdana" w:cs="Microsoft Sans Serif"/>
          <w:sz w:val="20"/>
          <w:szCs w:val="20"/>
          <w:lang w:eastAsia="en-AU"/>
        </w:rPr>
        <w:t xml:space="preserve">has complied, in all material respects, with the listed provisions, for the year ended 30 June </w:t>
      </w:r>
      <w:r w:rsidR="00F9679B">
        <w:rPr>
          <w:rFonts w:ascii="Verdana" w:eastAsia="Times New Roman" w:hAnsi="Verdana" w:cs="Microsoft Sans Serif"/>
          <w:sz w:val="20"/>
          <w:szCs w:val="20"/>
          <w:lang w:eastAsia="en-AU"/>
        </w:rPr>
        <w:t>2022</w:t>
      </w:r>
    </w:p>
    <w:p w:rsidR="00D50A6B" w:rsidRPr="00B40A2A" w:rsidRDefault="00D50A6B" w:rsidP="00D50A6B">
      <w:pPr>
        <w:spacing w:before="240" w:after="240" w:line="240" w:lineRule="auto"/>
        <w:jc w:val="both"/>
        <w:rPr>
          <w:rFonts w:ascii="Verdana" w:eastAsia="Times New Roman" w:hAnsi="Verdana" w:cs="Microsoft Sans Serif"/>
          <w:sz w:val="20"/>
          <w:szCs w:val="20"/>
          <w:lang w:eastAsia="en-AU"/>
        </w:rPr>
      </w:pPr>
      <w:r w:rsidRPr="00B40A2A">
        <w:rPr>
          <w:rFonts w:ascii="Verdana" w:eastAsia="Times New Roman" w:hAnsi="Verdana" w:cs="Microsoft Sans Serif"/>
          <w:b/>
          <w:sz w:val="20"/>
          <w:szCs w:val="20"/>
          <w:lang w:eastAsia="en-AU"/>
        </w:rPr>
        <w:t xml:space="preserve">Basis for Opinion </w:t>
      </w:r>
    </w:p>
    <w:p w:rsidR="00D50A6B" w:rsidRPr="00683128" w:rsidRDefault="00D50A6B" w:rsidP="00D50A6B">
      <w:pPr>
        <w:spacing w:before="120" w:after="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I have conducted my engagement in accordance with Standard on Assurance Engagements ASAE 3100 Compliance Engagements</w:t>
      </w:r>
      <w:r w:rsidR="00864109">
        <w:rPr>
          <w:rFonts w:ascii="Verdana" w:eastAsia="Times New Roman" w:hAnsi="Verdana" w:cs="Microsoft Sans Serif"/>
          <w:sz w:val="20"/>
          <w:szCs w:val="20"/>
          <w:lang w:eastAsia="en-AU"/>
        </w:rPr>
        <w:t xml:space="preserve"> </w:t>
      </w:r>
      <w:r w:rsidRPr="00683128">
        <w:rPr>
          <w:rFonts w:ascii="Verdana" w:eastAsia="Times New Roman" w:hAnsi="Verdana" w:cs="Microsoft Sans Serif"/>
          <w:sz w:val="20"/>
          <w:szCs w:val="20"/>
          <w:lang w:eastAsia="en-AU"/>
        </w:rPr>
        <w:t xml:space="preserve">issued by the Auditing and Assurance Standards Board.  </w:t>
      </w:r>
    </w:p>
    <w:p w:rsidR="00D50A6B" w:rsidRPr="00683128" w:rsidRDefault="00D50A6B" w:rsidP="00D50A6B">
      <w:pPr>
        <w:spacing w:before="120" w:after="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I believe that the evidence I have obtained is sufficient and appropriate to provide a basis for my opinion.</w:t>
      </w:r>
    </w:p>
    <w:p w:rsidR="00D50A6B" w:rsidRDefault="00D50A6B" w:rsidP="00D50A6B">
      <w:pPr>
        <w:spacing w:before="120" w:after="240" w:line="240" w:lineRule="auto"/>
        <w:contextualSpacing/>
        <w:jc w:val="both"/>
        <w:rPr>
          <w:rFonts w:ascii="Verdana" w:eastAsia="Times New Roman" w:hAnsi="Verdana" w:cs="Times New Roman"/>
          <w:sz w:val="20"/>
          <w:szCs w:val="20"/>
          <w:lang w:eastAsia="en-AU"/>
        </w:rPr>
      </w:pPr>
    </w:p>
    <w:p w:rsidR="00D50A6B" w:rsidRPr="00B40A2A" w:rsidRDefault="00D50A6B" w:rsidP="00D50A6B">
      <w:pPr>
        <w:spacing w:before="360" w:after="240" w:line="240" w:lineRule="auto"/>
        <w:rPr>
          <w:rFonts w:ascii="Verdana" w:eastAsia="Times New Roman" w:hAnsi="Verdana" w:cs="Microsoft Sans Serif"/>
          <w:b/>
          <w:sz w:val="20"/>
          <w:szCs w:val="20"/>
          <w:lang w:eastAsia="en-AU"/>
        </w:rPr>
      </w:pPr>
      <w:r w:rsidRPr="00B40A2A">
        <w:rPr>
          <w:rFonts w:ascii="Verdana" w:eastAsia="Times New Roman" w:hAnsi="Verdana" w:cs="Microsoft Sans Serif"/>
          <w:b/>
          <w:sz w:val="20"/>
          <w:szCs w:val="20"/>
          <w:lang w:eastAsia="en-AU"/>
        </w:rPr>
        <w:t>Independence and quality control</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I have complied with the independence and other ethical requirements relating to assurance engagements and applied Auditing Standards ASQC 1 Quality Control for Firms that Perform Audits and Reviews of Financial Reports and Other Financial Information, and Other Assurance Engagements in undertaking this assurance engagement. In particular, neither myself, my firm or my network firm assumed a management responsibil</w:t>
      </w:r>
      <w:r w:rsidR="00860A43" w:rsidRPr="00683128">
        <w:rPr>
          <w:rFonts w:ascii="Verdana" w:eastAsia="Times New Roman" w:hAnsi="Verdana" w:cs="Microsoft Sans Serif"/>
          <w:sz w:val="20"/>
          <w:szCs w:val="20"/>
          <w:lang w:eastAsia="en-AU"/>
        </w:rPr>
        <w:t xml:space="preserve">ity for the fund. </w:t>
      </w:r>
      <w:r w:rsidR="00860A43" w:rsidRPr="00683128">
        <w:rPr>
          <w:rFonts w:ascii="Verdana" w:eastAsia="Times New Roman" w:hAnsi="Verdana" w:cs="Microsoft Sans Serif"/>
          <w:sz w:val="20"/>
          <w:szCs w:val="20"/>
          <w:lang w:eastAsia="en-AU"/>
        </w:rPr>
        <w:lastRenderedPageBreak/>
        <w:t xml:space="preserve">Where my firm </w:t>
      </w:r>
      <w:r w:rsidRPr="00683128">
        <w:rPr>
          <w:rFonts w:ascii="Verdana" w:eastAsia="Times New Roman" w:hAnsi="Verdana" w:cs="Microsoft Sans Serif"/>
          <w:sz w:val="20"/>
          <w:szCs w:val="20"/>
          <w:lang w:eastAsia="en-AU"/>
        </w:rPr>
        <w:t>provided any other non-assurance services to the fund, we are satisfied that those services were not prohibited under the Code and any independence threats arising have been eliminated or reduced to an acceptable level by the application of safeguards.</w:t>
      </w:r>
    </w:p>
    <w:p w:rsidR="00D50A6B" w:rsidRPr="00B40A2A" w:rsidRDefault="00D50A6B" w:rsidP="00D50A6B">
      <w:pPr>
        <w:spacing w:before="120" w:after="240" w:line="240" w:lineRule="auto"/>
        <w:rPr>
          <w:rFonts w:ascii="Verdana" w:eastAsia="Times New Roman" w:hAnsi="Verdana" w:cs="Times New Roman"/>
          <w:b/>
          <w:bCs/>
          <w:sz w:val="20"/>
          <w:szCs w:val="20"/>
          <w:lang w:eastAsia="en-AU"/>
        </w:rPr>
      </w:pPr>
      <w:r w:rsidRPr="00B40A2A">
        <w:rPr>
          <w:rFonts w:ascii="Verdana" w:eastAsia="Times New Roman" w:hAnsi="Verdana" w:cs="Times New Roman"/>
          <w:b/>
          <w:bCs/>
          <w:sz w:val="20"/>
          <w:szCs w:val="20"/>
          <w:lang w:eastAsia="en-AU"/>
        </w:rPr>
        <w:t>SMSF trustees’ responsibilities</w:t>
      </w:r>
    </w:p>
    <w:p w:rsidR="00D50A6B" w:rsidRPr="00683128" w:rsidRDefault="00D50A6B" w:rsidP="00D50A6B">
      <w:pPr>
        <w:spacing w:before="120" w:after="240" w:line="240" w:lineRule="auto"/>
        <w:jc w:val="both"/>
        <w:rPr>
          <w:rFonts w:ascii="Verdana" w:eastAsia="Times New Roman" w:hAnsi="Verdana" w:cs="Times New Roman"/>
          <w:sz w:val="20"/>
          <w:szCs w:val="20"/>
          <w:lang w:eastAsia="en-AU"/>
        </w:rPr>
      </w:pPr>
      <w:r w:rsidRPr="00683128">
        <w:rPr>
          <w:rFonts w:ascii="Verdana" w:eastAsia="Times New Roman" w:hAnsi="Verdana" w:cs="Times New Roman"/>
          <w:sz w:val="20"/>
          <w:szCs w:val="20"/>
          <w:lang w:eastAsia="en-AU"/>
        </w:rPr>
        <w:t>Each SMSF trustee is responsible for complying with the listed provisions and for the identification of risks that threaten compliance with the listed provisions, controls which will mitigate those risks and monitoring ongoing compliance.</w:t>
      </w:r>
    </w:p>
    <w:p w:rsidR="00D50A6B" w:rsidRPr="00B40A2A" w:rsidRDefault="00D50A6B" w:rsidP="00D50A6B">
      <w:pPr>
        <w:spacing w:before="120" w:after="240" w:line="240" w:lineRule="auto"/>
        <w:jc w:val="both"/>
        <w:rPr>
          <w:rFonts w:ascii="Verdana" w:eastAsia="Times New Roman" w:hAnsi="Verdana" w:cs="Times New Roman"/>
          <w:sz w:val="20"/>
          <w:szCs w:val="20"/>
          <w:lang w:eastAsia="en-AU"/>
        </w:rPr>
      </w:pPr>
      <w:r w:rsidRPr="00B40A2A">
        <w:rPr>
          <w:rFonts w:ascii="Verdana" w:eastAsia="Times New Roman" w:hAnsi="Verdana" w:cs="Times New Roman"/>
          <w:b/>
          <w:sz w:val="20"/>
          <w:szCs w:val="20"/>
          <w:lang w:eastAsia="en-AU"/>
        </w:rPr>
        <w:t>Approved SMSF auditor’s responsibilities</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My responsibility is to express an opinion on the trustees’ compliance, in all material respects, with the listed provisions for the year ended 30 June </w:t>
      </w:r>
      <w:r w:rsidR="00F9679B">
        <w:rPr>
          <w:rFonts w:ascii="Verdana" w:eastAsia="Times New Roman" w:hAnsi="Verdana" w:cs="Microsoft Sans Serif"/>
          <w:sz w:val="20"/>
          <w:szCs w:val="20"/>
          <w:lang w:eastAsia="en-AU"/>
        </w:rPr>
        <w:t>2022</w:t>
      </w:r>
      <w:r w:rsidRPr="00683128">
        <w:rPr>
          <w:rFonts w:ascii="Verdana" w:eastAsia="Times New Roman" w:hAnsi="Verdana" w:cs="Microsoft Sans Serif"/>
          <w:sz w:val="20"/>
          <w:szCs w:val="20"/>
          <w:lang w:eastAsia="en-AU"/>
        </w:rPr>
        <w:t>. ASAE 3100 Compliance Engagements requires that I plan and perform my procedures to obtain reasonable</w:t>
      </w:r>
      <w:r w:rsidRPr="00683128">
        <w:rPr>
          <w:rFonts w:ascii="Verdana" w:eastAsia="Times New Roman" w:hAnsi="Verdana" w:cs="Microsoft Sans Serif"/>
          <w:color w:val="000000" w:themeColor="text1"/>
          <w:sz w:val="20"/>
          <w:szCs w:val="20"/>
          <w:lang w:eastAsia="en-AU"/>
        </w:rPr>
        <w:t xml:space="preserve"> assurance about whether the trustee(s) has / have complied, in all material respects, with</w:t>
      </w:r>
      <w:r w:rsidRPr="00683128">
        <w:rPr>
          <w:rFonts w:ascii="Verdana" w:eastAsia="Times New Roman" w:hAnsi="Verdana" w:cs="Microsoft Sans Serif"/>
          <w:sz w:val="20"/>
          <w:szCs w:val="20"/>
          <w:lang w:eastAsia="en-AU"/>
        </w:rPr>
        <w:t xml:space="preserve"> the listed provisions for the year ended 30 June </w:t>
      </w:r>
      <w:r w:rsidR="00F9679B">
        <w:rPr>
          <w:rFonts w:ascii="Verdana" w:eastAsia="Times New Roman" w:hAnsi="Verdana" w:cs="Microsoft Sans Serif"/>
          <w:sz w:val="20"/>
          <w:szCs w:val="20"/>
          <w:lang w:eastAsia="en-AU"/>
        </w:rPr>
        <w:t>2022</w:t>
      </w:r>
      <w:r w:rsidRPr="00683128">
        <w:rPr>
          <w:rFonts w:ascii="Verdana" w:eastAsia="Times New Roman" w:hAnsi="Verdana" w:cs="Microsoft Sans Serif"/>
          <w:sz w:val="20"/>
          <w:szCs w:val="20"/>
          <w:lang w:eastAsia="en-AU"/>
        </w:rPr>
        <w:t xml:space="preserve">. </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An assurance engagement to report on the trustees’ compliance with the listed provisions involves performing procedures to obtain evidence about the compliance activity and controls implemented to meet the compliance requirements. The procedures selected depend on my judgement, including the identification and assessment of risks of material non-compliance.</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My procedures included examination, on a test basis, of evidence supporting compliance with those requirements of the listed provisions for the year ended 30 June </w:t>
      </w:r>
      <w:r w:rsidR="00F9679B">
        <w:rPr>
          <w:rFonts w:ascii="Verdana" w:eastAsia="Times New Roman" w:hAnsi="Verdana" w:cs="Microsoft Sans Serif"/>
          <w:sz w:val="20"/>
          <w:szCs w:val="20"/>
          <w:lang w:eastAsia="en-AU"/>
        </w:rPr>
        <w:t>2022</w:t>
      </w:r>
      <w:r w:rsidRPr="00683128">
        <w:rPr>
          <w:rFonts w:ascii="Verdana" w:eastAsia="Times New Roman" w:hAnsi="Verdana" w:cs="Microsoft Sans Serif"/>
          <w:sz w:val="20"/>
          <w:szCs w:val="20"/>
          <w:lang w:eastAsia="en-AU"/>
        </w:rPr>
        <w:t>.</w:t>
      </w:r>
    </w:p>
    <w:p w:rsidR="00D50A6B"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These tests have not been performed continuously throughout the period, were not designed to detect all instances of non-compliance and have not covered any other provisions of the SISA and the SISR apart from those specified.</w:t>
      </w:r>
    </w:p>
    <w:p w:rsidR="00D50A6B" w:rsidRPr="009B0184" w:rsidRDefault="00D50A6B" w:rsidP="00D50A6B">
      <w:pPr>
        <w:spacing w:before="120" w:after="240" w:line="240" w:lineRule="auto"/>
        <w:rPr>
          <w:rFonts w:ascii="Verdana" w:eastAsia="Times New Roman" w:hAnsi="Verdana" w:cs="Times New Roman"/>
          <w:b/>
          <w:sz w:val="20"/>
          <w:szCs w:val="20"/>
          <w:lang w:eastAsia="en-AU"/>
        </w:rPr>
      </w:pPr>
      <w:r w:rsidRPr="009B0184">
        <w:rPr>
          <w:rFonts w:ascii="Verdana" w:eastAsia="Times New Roman" w:hAnsi="Verdana" w:cs="Times New Roman"/>
          <w:b/>
          <w:sz w:val="20"/>
          <w:szCs w:val="20"/>
          <w:lang w:eastAsia="en-AU"/>
        </w:rPr>
        <w:t>Inherent limitations</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Due to the inherent limitations of an assurance engagement, together with the internal control structure it is possible that fraud, error, or non-compliance with the listed provisions may occur and not be detected. </w:t>
      </w:r>
    </w:p>
    <w:p w:rsidR="00D50A6B" w:rsidRPr="00683128" w:rsidRDefault="00D50A6B" w:rsidP="00D50A6B">
      <w:pPr>
        <w:spacing w:before="120" w:after="240" w:line="240" w:lineRule="auto"/>
        <w:jc w:val="both"/>
        <w:rPr>
          <w:rFonts w:ascii="Verdana" w:eastAsia="Times New Roman" w:hAnsi="Verdana" w:cs="Microsoft Sans Serif"/>
          <w:sz w:val="20"/>
          <w:szCs w:val="20"/>
          <w:lang w:eastAsia="en-AU"/>
        </w:rPr>
      </w:pPr>
      <w:r w:rsidRPr="00683128">
        <w:rPr>
          <w:rFonts w:ascii="Verdana" w:eastAsia="Times New Roman" w:hAnsi="Verdana" w:cs="Microsoft Sans Serif"/>
          <w:sz w:val="20"/>
          <w:szCs w:val="20"/>
          <w:lang w:eastAsia="en-AU"/>
        </w:rPr>
        <w:t xml:space="preserve">A reasonable assurance engagement for the year ended 30 June </w:t>
      </w:r>
      <w:r w:rsidR="00F9679B">
        <w:rPr>
          <w:rFonts w:ascii="Verdana" w:eastAsia="Times New Roman" w:hAnsi="Verdana" w:cs="Microsoft Sans Serif"/>
          <w:sz w:val="20"/>
          <w:szCs w:val="20"/>
          <w:lang w:eastAsia="en-AU"/>
        </w:rPr>
        <w:t>2022</w:t>
      </w:r>
      <w:r w:rsidRPr="00683128">
        <w:rPr>
          <w:rFonts w:ascii="Verdana" w:eastAsia="Times New Roman" w:hAnsi="Verdana" w:cs="Microsoft Sans Serif"/>
          <w:sz w:val="20"/>
          <w:szCs w:val="20"/>
          <w:lang w:eastAsia="en-AU"/>
        </w:rPr>
        <w:t>does not provide assurance on whether compliance with the listed provisions will continue in the future.</w:t>
      </w:r>
    </w:p>
    <w:p w:rsidR="00D50A6B" w:rsidRPr="00683128" w:rsidRDefault="00D50A6B" w:rsidP="00D50A6B">
      <w:pPr>
        <w:spacing w:before="240" w:after="240" w:line="240" w:lineRule="auto"/>
        <w:rPr>
          <w:rFonts w:ascii="Verdana" w:eastAsia="Times New Roman" w:hAnsi="Verdana" w:cs="Times New Roman"/>
          <w:bCs/>
          <w:sz w:val="20"/>
          <w:szCs w:val="20"/>
          <w:lang w:eastAsia="en-AU"/>
        </w:rPr>
      </w:pPr>
      <w:r w:rsidRPr="00683128">
        <w:rPr>
          <w:rFonts w:ascii="Verdana" w:eastAsia="Times New Roman" w:hAnsi="Verdana" w:cs="Times New Roman"/>
          <w:bCs/>
          <w:sz w:val="20"/>
          <w:szCs w:val="20"/>
          <w:lang w:eastAsia="en-AU"/>
        </w:rPr>
        <w:t>SMSF Auditor: A.W. Boys</w:t>
      </w:r>
    </w:p>
    <w:p w:rsidR="00D50A6B" w:rsidRPr="00683128" w:rsidRDefault="00D50A6B" w:rsidP="00D50A6B">
      <w:pPr>
        <w:spacing w:before="240" w:after="240" w:line="240" w:lineRule="auto"/>
        <w:rPr>
          <w:rFonts w:ascii="Verdana" w:eastAsia="Times New Roman" w:hAnsi="Verdana" w:cs="Times New Roman"/>
          <w:bCs/>
          <w:sz w:val="20"/>
          <w:szCs w:val="20"/>
          <w:lang w:eastAsia="en-AU"/>
        </w:rPr>
      </w:pPr>
      <w:r w:rsidRPr="00683128">
        <w:rPr>
          <w:rFonts w:ascii="Verdana" w:hAnsi="Verdana"/>
          <w:noProof/>
          <w:sz w:val="20"/>
          <w:szCs w:val="20"/>
          <w:lang w:val="en-US"/>
        </w:rPr>
        <w:drawing>
          <wp:inline distT="0" distB="0" distL="0" distR="0">
            <wp:extent cx="1401188" cy="769396"/>
            <wp:effectExtent l="19050" t="0" r="851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5739" cy="771895"/>
                    </a:xfrm>
                    <a:prstGeom prst="rect">
                      <a:avLst/>
                    </a:prstGeom>
                    <a:noFill/>
                    <a:ln w="9525">
                      <a:noFill/>
                      <a:miter lim="800000"/>
                      <a:headEnd/>
                      <a:tailEnd/>
                    </a:ln>
                  </pic:spPr>
                </pic:pic>
              </a:graphicData>
            </a:graphic>
          </wp:inline>
        </w:drawing>
      </w:r>
    </w:p>
    <w:p w:rsidR="00D50A6B" w:rsidRPr="00683128" w:rsidRDefault="00D50A6B" w:rsidP="00D50A6B">
      <w:pPr>
        <w:spacing w:after="0" w:line="240" w:lineRule="auto"/>
        <w:rPr>
          <w:rFonts w:ascii="Verdana" w:hAnsi="Verdana"/>
          <w:sz w:val="20"/>
          <w:szCs w:val="20"/>
          <w:lang w:eastAsia="en-AU"/>
        </w:rPr>
      </w:pPr>
      <w:r w:rsidRPr="00683128">
        <w:rPr>
          <w:rFonts w:ascii="Verdana" w:hAnsi="Verdana"/>
          <w:sz w:val="20"/>
          <w:szCs w:val="20"/>
          <w:lang w:eastAsia="en-AU"/>
        </w:rPr>
        <w:t>SMSF Auditor’s signature</w:t>
      </w:r>
    </w:p>
    <w:p w:rsidR="00210EBD" w:rsidRPr="00683128" w:rsidRDefault="00D50A6B" w:rsidP="00D50A6B">
      <w:pPr>
        <w:spacing w:after="0" w:line="240" w:lineRule="auto"/>
        <w:rPr>
          <w:rFonts w:ascii="Verdana" w:eastAsia="Times New Roman" w:hAnsi="Verdana" w:cs="Times New Roman"/>
          <w:sz w:val="20"/>
          <w:szCs w:val="20"/>
          <w:lang w:eastAsia="en-AU"/>
        </w:rPr>
      </w:pPr>
      <w:r w:rsidRPr="00683128">
        <w:rPr>
          <w:rFonts w:ascii="Verdana" w:eastAsia="Times New Roman" w:hAnsi="Verdana" w:cs="Times New Roman"/>
          <w:b/>
          <w:sz w:val="20"/>
          <w:szCs w:val="20"/>
          <w:lang w:eastAsia="en-AU"/>
        </w:rPr>
        <w:t>Date:</w:t>
      </w:r>
      <w:r w:rsidR="00446EC8">
        <w:rPr>
          <w:rFonts w:ascii="Verdana" w:eastAsia="Times New Roman" w:hAnsi="Verdana" w:cs="Times New Roman"/>
          <w:bCs/>
          <w:sz w:val="20"/>
          <w:szCs w:val="20"/>
          <w:lang w:eastAsia="en-AU"/>
        </w:rPr>
        <w:t xml:space="preserve"> </w:t>
      </w:r>
      <w:r w:rsidR="009431E8">
        <w:rPr>
          <w:rFonts w:ascii="Verdana" w:eastAsia="Times New Roman" w:hAnsi="Verdana" w:cs="Times New Roman"/>
          <w:bCs/>
          <w:sz w:val="20"/>
          <w:szCs w:val="20"/>
          <w:lang w:eastAsia="en-AU"/>
        </w:rPr>
        <w:t>10</w:t>
      </w:r>
      <w:r w:rsidR="009431E8" w:rsidRPr="009431E8">
        <w:rPr>
          <w:rFonts w:ascii="Verdana" w:eastAsia="Times New Roman" w:hAnsi="Verdana" w:cs="Times New Roman"/>
          <w:bCs/>
          <w:sz w:val="20"/>
          <w:szCs w:val="20"/>
          <w:vertAlign w:val="superscript"/>
          <w:lang w:eastAsia="en-AU"/>
        </w:rPr>
        <w:t>th</w:t>
      </w:r>
      <w:r w:rsidR="009431E8">
        <w:rPr>
          <w:rFonts w:ascii="Verdana" w:eastAsia="Times New Roman" w:hAnsi="Verdana" w:cs="Times New Roman"/>
          <w:bCs/>
          <w:sz w:val="20"/>
          <w:szCs w:val="20"/>
          <w:lang w:eastAsia="en-AU"/>
        </w:rPr>
        <w:t xml:space="preserve"> </w:t>
      </w:r>
      <w:r w:rsidR="006C60C5">
        <w:rPr>
          <w:rFonts w:ascii="Verdana" w:eastAsia="Times New Roman" w:hAnsi="Verdana" w:cs="Times New Roman"/>
          <w:bCs/>
          <w:sz w:val="20"/>
          <w:szCs w:val="20"/>
          <w:lang w:eastAsia="en-AU"/>
        </w:rPr>
        <w:t xml:space="preserve">April </w:t>
      </w:r>
      <w:r w:rsidR="000C459B">
        <w:rPr>
          <w:rFonts w:ascii="Verdana" w:eastAsia="Times New Roman" w:hAnsi="Verdana" w:cs="Times New Roman"/>
          <w:sz w:val="20"/>
          <w:szCs w:val="20"/>
          <w:lang w:eastAsia="en-AU"/>
        </w:rPr>
        <w:t>202</w:t>
      </w:r>
      <w:r w:rsidR="0022288F">
        <w:rPr>
          <w:rFonts w:ascii="Verdana" w:eastAsia="Times New Roman" w:hAnsi="Verdana" w:cs="Times New Roman"/>
          <w:sz w:val="20"/>
          <w:szCs w:val="20"/>
          <w:lang w:eastAsia="en-AU"/>
        </w:rPr>
        <w:t>3</w:t>
      </w:r>
    </w:p>
    <w:p w:rsidR="002D2B65" w:rsidRPr="00683128" w:rsidRDefault="002D2B65" w:rsidP="00D42A5A">
      <w:pPr>
        <w:spacing w:after="0" w:line="240" w:lineRule="auto"/>
        <w:ind w:left="720"/>
        <w:rPr>
          <w:rFonts w:ascii="Verdana" w:eastAsia="Times New Roman" w:hAnsi="Verdana" w:cs="Times New Roman"/>
          <w:sz w:val="20"/>
          <w:szCs w:val="20"/>
          <w:lang w:eastAsia="en-AU"/>
        </w:rPr>
      </w:pPr>
    </w:p>
    <w:p w:rsidR="002D2B65" w:rsidRDefault="002D2B65" w:rsidP="00D42A5A">
      <w:pPr>
        <w:spacing w:after="0" w:line="240" w:lineRule="auto"/>
        <w:ind w:left="720"/>
        <w:rPr>
          <w:rFonts w:ascii="Times New Roman" w:eastAsia="Times New Roman" w:hAnsi="Times New Roman" w:cs="Times New Roman"/>
          <w:sz w:val="24"/>
          <w:szCs w:val="24"/>
          <w:lang w:eastAsia="en-AU"/>
        </w:rPr>
      </w:pPr>
    </w:p>
    <w:p w:rsidR="00D42A5A" w:rsidRPr="00683128" w:rsidRDefault="007975A8" w:rsidP="00D42A5A">
      <w:pPr>
        <w:spacing w:after="0" w:line="240" w:lineRule="auto"/>
        <w:ind w:left="720"/>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lastRenderedPageBreak/>
        <w:t>The Trustee</w:t>
      </w:r>
      <w:r w:rsidR="00451B4F"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009F4526">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00D42A5A" w:rsidRPr="00683128">
        <w:rPr>
          <w:rFonts w:ascii="Times New Roman" w:eastAsia="Times New Roman" w:hAnsi="Times New Roman" w:cs="Times New Roman"/>
          <w:sz w:val="24"/>
          <w:szCs w:val="24"/>
          <w:lang w:eastAsia="en-AU"/>
        </w:rPr>
        <w:t>A.W. Boys</w:t>
      </w:r>
    </w:p>
    <w:p w:rsidR="0058093F" w:rsidRPr="00683128" w:rsidRDefault="00F93D7F" w:rsidP="0058093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8D2AAB">
        <w:rPr>
          <w:rFonts w:ascii="Times New Roman" w:eastAsia="Times New Roman" w:hAnsi="Times New Roman" w:cs="Times New Roman"/>
          <w:sz w:val="24"/>
          <w:szCs w:val="24"/>
          <w:lang w:eastAsia="en-AU"/>
        </w:rPr>
        <w:t>AKA Super</w:t>
      </w:r>
      <w:r w:rsidR="008A3939">
        <w:rPr>
          <w:rFonts w:ascii="Times New Roman" w:eastAsia="Times New Roman" w:hAnsi="Times New Roman" w:cs="Times New Roman"/>
          <w:sz w:val="24"/>
          <w:szCs w:val="24"/>
          <w:lang w:eastAsia="en-AU"/>
        </w:rPr>
        <w:tab/>
      </w:r>
      <w:r w:rsidR="00977493">
        <w:rPr>
          <w:rFonts w:ascii="Times New Roman" w:eastAsia="Times New Roman" w:hAnsi="Times New Roman" w:cs="Times New Roman"/>
          <w:sz w:val="24"/>
          <w:szCs w:val="24"/>
          <w:lang w:eastAsia="en-AU"/>
        </w:rPr>
        <w:tab/>
      </w:r>
      <w:r w:rsidR="00EE4613" w:rsidRPr="00683128">
        <w:rPr>
          <w:rFonts w:ascii="Times New Roman" w:eastAsia="Times New Roman" w:hAnsi="Times New Roman" w:cs="Times New Roman"/>
          <w:sz w:val="24"/>
          <w:szCs w:val="24"/>
          <w:lang w:eastAsia="en-AU"/>
        </w:rPr>
        <w:tab/>
      </w:r>
      <w:r w:rsidR="00C71DB5">
        <w:rPr>
          <w:rFonts w:ascii="Times New Roman" w:eastAsia="Times New Roman" w:hAnsi="Times New Roman" w:cs="Times New Roman"/>
          <w:sz w:val="24"/>
          <w:szCs w:val="24"/>
          <w:lang w:eastAsia="en-AU"/>
        </w:rPr>
        <w:tab/>
      </w:r>
      <w:r w:rsidR="008D2AAB">
        <w:rPr>
          <w:rFonts w:ascii="Times New Roman" w:eastAsia="Times New Roman" w:hAnsi="Times New Roman" w:cs="Times New Roman"/>
          <w:sz w:val="24"/>
          <w:szCs w:val="24"/>
          <w:lang w:eastAsia="en-AU"/>
        </w:rPr>
        <w:tab/>
      </w:r>
      <w:r w:rsidR="00C71DB5">
        <w:rPr>
          <w:rFonts w:ascii="Times New Roman" w:eastAsia="Times New Roman" w:hAnsi="Times New Roman" w:cs="Times New Roman"/>
          <w:sz w:val="24"/>
          <w:szCs w:val="24"/>
          <w:lang w:eastAsia="en-AU"/>
        </w:rPr>
        <w:tab/>
      </w:r>
      <w:r w:rsidR="006C60C5">
        <w:rPr>
          <w:rFonts w:ascii="Times New Roman" w:eastAsia="Times New Roman" w:hAnsi="Times New Roman" w:cs="Times New Roman"/>
          <w:sz w:val="24"/>
          <w:szCs w:val="24"/>
          <w:lang w:eastAsia="en-AU"/>
        </w:rPr>
        <w:tab/>
      </w:r>
      <w:r w:rsidR="00137F68" w:rsidRPr="00683128">
        <w:rPr>
          <w:rFonts w:ascii="Times New Roman" w:eastAsia="Times New Roman" w:hAnsi="Times New Roman" w:cs="Times New Roman"/>
          <w:sz w:val="24"/>
          <w:szCs w:val="24"/>
          <w:lang w:eastAsia="en-AU"/>
        </w:rPr>
        <w:t xml:space="preserve">PO </w:t>
      </w:r>
      <w:r w:rsidR="00D42A5A" w:rsidRPr="00683128">
        <w:rPr>
          <w:rFonts w:ascii="Times New Roman" w:eastAsia="Times New Roman" w:hAnsi="Times New Roman" w:cs="Times New Roman"/>
          <w:sz w:val="24"/>
          <w:szCs w:val="24"/>
          <w:lang w:eastAsia="en-AU"/>
        </w:rPr>
        <w:t>Box 3376</w:t>
      </w:r>
    </w:p>
    <w:p w:rsidR="001B42FF" w:rsidRPr="00683128" w:rsidRDefault="008A3939" w:rsidP="00D42A5A">
      <w:pPr>
        <w:spacing w:after="0" w:line="240" w:lineRule="auto"/>
        <w:ind w:left="720"/>
        <w:rPr>
          <w:rFonts w:ascii="Times New Roman" w:eastAsia="Times New Roman" w:hAnsi="Times New Roman" w:cs="Times New Roman"/>
          <w:sz w:val="24"/>
          <w:szCs w:val="24"/>
          <w:lang w:eastAsia="en-AU"/>
        </w:rPr>
      </w:pPr>
      <w:bookmarkStart w:id="2" w:name="_Hlk125790686"/>
      <w:r>
        <w:rPr>
          <w:rFonts w:ascii="Times New Roman" w:eastAsia="Times New Roman" w:hAnsi="Times New Roman" w:cs="Times New Roman"/>
          <w:sz w:val="24"/>
          <w:szCs w:val="24"/>
          <w:lang w:eastAsia="en-AU"/>
        </w:rPr>
        <w:t xml:space="preserve">C/- </w:t>
      </w:r>
      <w:r w:rsidR="000A3E05">
        <w:rPr>
          <w:rFonts w:ascii="Times New Roman" w:eastAsia="Times New Roman" w:hAnsi="Times New Roman" w:cs="Times New Roman"/>
          <w:sz w:val="24"/>
          <w:szCs w:val="24"/>
          <w:lang w:eastAsia="en-AU"/>
        </w:rPr>
        <w:t>Suite 410 29-31 Lexington Drive</w:t>
      </w:r>
      <w:r w:rsidR="00C71DB5">
        <w:rPr>
          <w:rFonts w:ascii="Times New Roman" w:eastAsia="Times New Roman" w:hAnsi="Times New Roman" w:cs="Times New Roman"/>
          <w:sz w:val="24"/>
          <w:szCs w:val="24"/>
          <w:lang w:eastAsia="en-AU"/>
        </w:rPr>
        <w:tab/>
      </w:r>
      <w:r w:rsidR="00C71DB5">
        <w:rPr>
          <w:rFonts w:ascii="Times New Roman" w:eastAsia="Times New Roman" w:hAnsi="Times New Roman" w:cs="Times New Roman"/>
          <w:sz w:val="24"/>
          <w:szCs w:val="24"/>
          <w:lang w:eastAsia="en-AU"/>
        </w:rPr>
        <w:tab/>
      </w:r>
      <w:r w:rsidR="009F4526">
        <w:rPr>
          <w:rFonts w:ascii="Times New Roman" w:eastAsia="Times New Roman" w:hAnsi="Times New Roman" w:cs="Times New Roman"/>
          <w:sz w:val="24"/>
          <w:szCs w:val="24"/>
          <w:lang w:eastAsia="en-AU"/>
        </w:rPr>
        <w:tab/>
      </w:r>
      <w:r w:rsidR="009F4526">
        <w:rPr>
          <w:rFonts w:ascii="Times New Roman" w:eastAsia="Times New Roman" w:hAnsi="Times New Roman" w:cs="Times New Roman"/>
          <w:sz w:val="24"/>
          <w:szCs w:val="24"/>
          <w:lang w:eastAsia="en-AU"/>
        </w:rPr>
        <w:tab/>
      </w:r>
      <w:r w:rsidR="00312B0A">
        <w:rPr>
          <w:rFonts w:ascii="Times New Roman" w:eastAsia="Times New Roman" w:hAnsi="Times New Roman" w:cs="Times New Roman"/>
          <w:sz w:val="24"/>
          <w:szCs w:val="24"/>
          <w:lang w:eastAsia="en-AU"/>
        </w:rPr>
        <w:tab/>
      </w:r>
      <w:r w:rsidR="001B42FF" w:rsidRPr="00683128">
        <w:rPr>
          <w:rFonts w:ascii="Times New Roman" w:eastAsia="Times New Roman" w:hAnsi="Times New Roman" w:cs="Times New Roman"/>
          <w:sz w:val="24"/>
          <w:szCs w:val="24"/>
          <w:lang w:eastAsia="en-AU"/>
        </w:rPr>
        <w:t xml:space="preserve">Rundle Mall </w:t>
      </w:r>
      <w:r w:rsidR="009C0766">
        <w:rPr>
          <w:rFonts w:ascii="Times New Roman" w:eastAsia="Times New Roman" w:hAnsi="Times New Roman" w:cs="Times New Roman"/>
          <w:sz w:val="24"/>
          <w:szCs w:val="24"/>
          <w:lang w:eastAsia="en-AU"/>
        </w:rPr>
        <w:t xml:space="preserve">SA </w:t>
      </w:r>
      <w:r w:rsidR="001B42FF" w:rsidRPr="00683128">
        <w:rPr>
          <w:rFonts w:ascii="Times New Roman" w:eastAsia="Times New Roman" w:hAnsi="Times New Roman" w:cs="Times New Roman"/>
          <w:sz w:val="24"/>
          <w:szCs w:val="24"/>
          <w:lang w:eastAsia="en-AU"/>
        </w:rPr>
        <w:t>5000</w:t>
      </w:r>
    </w:p>
    <w:p w:rsidR="00CA1D02" w:rsidRDefault="000A3E05" w:rsidP="00D42A5A">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Norwest Business Park</w:t>
      </w:r>
      <w:r w:rsidR="008B5DD4">
        <w:rPr>
          <w:rFonts w:ascii="Times New Roman" w:eastAsia="Times New Roman" w:hAnsi="Times New Roman" w:cs="Times New Roman"/>
          <w:sz w:val="24"/>
          <w:szCs w:val="24"/>
          <w:lang w:eastAsia="en-AU"/>
        </w:rPr>
        <w:tab/>
      </w:r>
      <w:r w:rsidR="008B5DD4">
        <w:rPr>
          <w:rFonts w:ascii="Times New Roman" w:eastAsia="Times New Roman" w:hAnsi="Times New Roman" w:cs="Times New Roman"/>
          <w:sz w:val="24"/>
          <w:szCs w:val="24"/>
          <w:lang w:eastAsia="en-AU"/>
        </w:rPr>
        <w:tab/>
      </w:r>
      <w:r w:rsidR="00610E0A" w:rsidRPr="00683128">
        <w:rPr>
          <w:rFonts w:ascii="Times New Roman" w:eastAsia="Times New Roman" w:hAnsi="Times New Roman" w:cs="Times New Roman"/>
          <w:sz w:val="24"/>
          <w:szCs w:val="24"/>
          <w:lang w:eastAsia="en-AU"/>
        </w:rPr>
        <w:tab/>
      </w:r>
      <w:r w:rsidR="00BF0C2E" w:rsidRPr="00683128">
        <w:rPr>
          <w:rFonts w:ascii="Times New Roman" w:eastAsia="Times New Roman" w:hAnsi="Times New Roman" w:cs="Times New Roman"/>
          <w:sz w:val="24"/>
          <w:szCs w:val="24"/>
          <w:lang w:eastAsia="en-AU"/>
        </w:rPr>
        <w:tab/>
      </w:r>
      <w:r w:rsidR="00BF0C2E" w:rsidRPr="00683128">
        <w:rPr>
          <w:rFonts w:ascii="Times New Roman" w:eastAsia="Times New Roman" w:hAnsi="Times New Roman" w:cs="Times New Roman"/>
          <w:sz w:val="24"/>
          <w:szCs w:val="24"/>
          <w:lang w:eastAsia="en-AU"/>
        </w:rPr>
        <w:tab/>
      </w:r>
      <w:r w:rsidR="00FA6DF1" w:rsidRPr="00683128">
        <w:rPr>
          <w:rFonts w:ascii="Times New Roman" w:eastAsia="Times New Roman" w:hAnsi="Times New Roman" w:cs="Times New Roman"/>
          <w:sz w:val="24"/>
          <w:szCs w:val="24"/>
          <w:lang w:eastAsia="en-AU"/>
        </w:rPr>
        <w:tab/>
      </w:r>
      <w:r w:rsidR="009431E8">
        <w:rPr>
          <w:rFonts w:ascii="Times New Roman" w:eastAsia="Times New Roman" w:hAnsi="Times New Roman" w:cs="Times New Roman"/>
          <w:sz w:val="24"/>
          <w:szCs w:val="24"/>
          <w:lang w:eastAsia="en-AU"/>
        </w:rPr>
        <w:t>10</w:t>
      </w:r>
      <w:r w:rsidR="009431E8" w:rsidRPr="009431E8">
        <w:rPr>
          <w:rFonts w:ascii="Times New Roman" w:eastAsia="Times New Roman" w:hAnsi="Times New Roman" w:cs="Times New Roman"/>
          <w:sz w:val="24"/>
          <w:szCs w:val="24"/>
          <w:vertAlign w:val="superscript"/>
          <w:lang w:eastAsia="en-AU"/>
        </w:rPr>
        <w:t>th</w:t>
      </w:r>
      <w:r w:rsidR="009431E8">
        <w:rPr>
          <w:rFonts w:ascii="Times New Roman" w:eastAsia="Times New Roman" w:hAnsi="Times New Roman" w:cs="Times New Roman"/>
          <w:sz w:val="24"/>
          <w:szCs w:val="24"/>
          <w:lang w:eastAsia="en-AU"/>
        </w:rPr>
        <w:t xml:space="preserve"> </w:t>
      </w:r>
      <w:r w:rsidR="006C60C5">
        <w:rPr>
          <w:rFonts w:ascii="Times New Roman" w:eastAsia="Times New Roman" w:hAnsi="Times New Roman" w:cs="Times New Roman"/>
          <w:sz w:val="24"/>
          <w:szCs w:val="24"/>
          <w:lang w:eastAsia="en-AU"/>
        </w:rPr>
        <w:t xml:space="preserve">April </w:t>
      </w:r>
      <w:r w:rsidR="000C459B">
        <w:rPr>
          <w:rFonts w:ascii="Times New Roman" w:eastAsia="Times New Roman" w:hAnsi="Times New Roman" w:cs="Times New Roman"/>
          <w:sz w:val="24"/>
          <w:szCs w:val="24"/>
          <w:lang w:eastAsia="en-AU"/>
        </w:rPr>
        <w:t>202</w:t>
      </w:r>
      <w:r w:rsidR="0022288F">
        <w:rPr>
          <w:rFonts w:ascii="Times New Roman" w:eastAsia="Times New Roman" w:hAnsi="Times New Roman" w:cs="Times New Roman"/>
          <w:sz w:val="24"/>
          <w:szCs w:val="24"/>
          <w:lang w:eastAsia="en-AU"/>
        </w:rPr>
        <w:t>3</w:t>
      </w:r>
    </w:p>
    <w:p w:rsidR="000A3E05" w:rsidRDefault="000A3E05" w:rsidP="00D42A5A">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BELLA VISTA NSW 2153</w:t>
      </w:r>
    </w:p>
    <w:p w:rsidR="00485A25" w:rsidRPr="00683128" w:rsidRDefault="00C05D48" w:rsidP="00D42A5A">
      <w:pPr>
        <w:spacing w:after="0" w:line="240" w:lineRule="auto"/>
        <w:ind w:left="720"/>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00CA1D02" w:rsidRPr="00683128">
        <w:rPr>
          <w:rFonts w:ascii="Times New Roman" w:eastAsia="Times New Roman" w:hAnsi="Times New Roman" w:cs="Times New Roman"/>
          <w:sz w:val="24"/>
          <w:szCs w:val="24"/>
          <w:lang w:eastAsia="en-AU"/>
        </w:rPr>
        <w:tab/>
      </w:r>
    </w:p>
    <w:bookmarkEnd w:id="2"/>
    <w:p w:rsidR="00D42A5A" w:rsidRPr="00683128" w:rsidRDefault="00210EBD" w:rsidP="00182E47">
      <w:pPr>
        <w:spacing w:after="0" w:line="240" w:lineRule="auto"/>
        <w:ind w:left="720"/>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Pr="00683128">
        <w:rPr>
          <w:rFonts w:ascii="Times New Roman" w:eastAsia="Times New Roman" w:hAnsi="Times New Roman" w:cs="Times New Roman"/>
          <w:sz w:val="24"/>
          <w:szCs w:val="24"/>
          <w:lang w:eastAsia="en-AU"/>
        </w:rPr>
        <w:tab/>
      </w:r>
      <w:r w:rsidR="005233EF" w:rsidRPr="00683128">
        <w:rPr>
          <w:rFonts w:ascii="Times New Roman" w:eastAsia="Times New Roman" w:hAnsi="Times New Roman" w:cs="Times New Roman"/>
          <w:sz w:val="24"/>
          <w:szCs w:val="24"/>
          <w:lang w:eastAsia="en-AU"/>
        </w:rPr>
        <w:tab/>
      </w:r>
    </w:p>
    <w:p w:rsidR="00D42A5A" w:rsidRPr="00683128" w:rsidRDefault="00D42A5A" w:rsidP="00D42A5A">
      <w:pPr>
        <w:spacing w:after="0" w:line="240" w:lineRule="auto"/>
        <w:ind w:left="720"/>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Dear Trustee,</w:t>
      </w:r>
    </w:p>
    <w:p w:rsidR="00D42A5A" w:rsidRPr="00683128" w:rsidRDefault="00D42A5A" w:rsidP="00D42A5A">
      <w:pPr>
        <w:spacing w:after="0" w:line="240" w:lineRule="auto"/>
        <w:ind w:left="720"/>
        <w:rPr>
          <w:rFonts w:ascii="Times New Roman" w:eastAsia="Times New Roman" w:hAnsi="Times New Roman" w:cs="Times New Roman"/>
          <w:sz w:val="24"/>
          <w:szCs w:val="24"/>
          <w:lang w:eastAsia="en-AU"/>
        </w:rPr>
      </w:pPr>
    </w:p>
    <w:p w:rsidR="00D42A5A" w:rsidRPr="00683128" w:rsidRDefault="00D42A5A" w:rsidP="00683128">
      <w:pPr>
        <w:spacing w:after="0" w:line="240" w:lineRule="auto"/>
        <w:ind w:left="720"/>
        <w:jc w:val="both"/>
        <w:rPr>
          <w:rFonts w:ascii="Times New Roman" w:eastAsia="Times New Roman" w:hAnsi="Times New Roman" w:cs="Times New Roman"/>
          <w:b/>
          <w:bCs/>
          <w:i/>
          <w:iCs/>
          <w:sz w:val="24"/>
          <w:szCs w:val="24"/>
          <w:lang w:eastAsia="en-AU"/>
        </w:rPr>
      </w:pPr>
      <w:r w:rsidRPr="00683128">
        <w:rPr>
          <w:rFonts w:ascii="Times New Roman" w:eastAsia="Times New Roman" w:hAnsi="Times New Roman" w:cs="Times New Roman"/>
          <w:sz w:val="24"/>
          <w:szCs w:val="24"/>
          <w:lang w:eastAsia="en-AU"/>
        </w:rPr>
        <w:t>I have completed the audit of</w:t>
      </w:r>
      <w:r w:rsidR="000E68FE">
        <w:rPr>
          <w:rFonts w:ascii="Times New Roman" w:eastAsia="Times New Roman" w:hAnsi="Times New Roman" w:cs="Times New Roman"/>
          <w:sz w:val="24"/>
          <w:szCs w:val="24"/>
          <w:lang w:eastAsia="en-AU"/>
        </w:rPr>
        <w:t xml:space="preserve"> </w:t>
      </w:r>
      <w:r w:rsidR="00E16FE1" w:rsidRPr="00683128">
        <w:rPr>
          <w:rFonts w:ascii="Times New Roman" w:eastAsia="Times New Roman" w:hAnsi="Times New Roman" w:cs="Times New Roman"/>
          <w:sz w:val="24"/>
          <w:szCs w:val="24"/>
          <w:lang w:eastAsia="en-AU"/>
        </w:rPr>
        <w:t xml:space="preserve">the </w:t>
      </w:r>
      <w:r w:rsidR="008D2AAB">
        <w:rPr>
          <w:rFonts w:ascii="Times New Roman" w:eastAsia="Times New Roman" w:hAnsi="Times New Roman" w:cs="Times New Roman"/>
          <w:sz w:val="24"/>
          <w:szCs w:val="24"/>
          <w:lang w:eastAsia="en-AU"/>
        </w:rPr>
        <w:t>AKA Super</w:t>
      </w:r>
      <w:r w:rsidR="000E68FE">
        <w:rPr>
          <w:rFonts w:ascii="Times New Roman" w:eastAsia="Times New Roman" w:hAnsi="Times New Roman" w:cs="Times New Roman"/>
          <w:sz w:val="24"/>
          <w:szCs w:val="24"/>
          <w:lang w:eastAsia="en-AU"/>
        </w:rPr>
        <w:t xml:space="preserve"> </w:t>
      </w:r>
      <w:r w:rsidRPr="00683128">
        <w:rPr>
          <w:rFonts w:ascii="Times New Roman" w:eastAsia="Times New Roman" w:hAnsi="Times New Roman" w:cs="Times New Roman"/>
          <w:sz w:val="24"/>
          <w:szCs w:val="24"/>
          <w:lang w:eastAsia="en-AU"/>
        </w:rPr>
        <w:t xml:space="preserve">for the financial year ending 30 June </w:t>
      </w:r>
      <w:r w:rsidR="00F9679B">
        <w:rPr>
          <w:rFonts w:ascii="Times New Roman" w:eastAsia="Times New Roman" w:hAnsi="Times New Roman" w:cs="Times New Roman"/>
          <w:sz w:val="24"/>
          <w:szCs w:val="24"/>
          <w:lang w:eastAsia="en-AU"/>
        </w:rPr>
        <w:t>2022</w:t>
      </w:r>
      <w:r w:rsidRPr="00683128">
        <w:rPr>
          <w:rFonts w:ascii="Times New Roman" w:eastAsia="Times New Roman" w:hAnsi="Times New Roman" w:cs="Times New Roman"/>
          <w:sz w:val="24"/>
          <w:szCs w:val="24"/>
          <w:lang w:eastAsia="en-AU"/>
        </w:rPr>
        <w:t>. The Trustee</w:t>
      </w:r>
      <w:r w:rsidR="0093477E">
        <w:rPr>
          <w:rFonts w:ascii="Times New Roman" w:eastAsia="Times New Roman" w:hAnsi="Times New Roman" w:cs="Times New Roman"/>
          <w:sz w:val="24"/>
          <w:szCs w:val="24"/>
          <w:lang w:eastAsia="en-AU"/>
        </w:rPr>
        <w:t xml:space="preserve"> </w:t>
      </w:r>
      <w:r w:rsidR="00F93D7F">
        <w:rPr>
          <w:rFonts w:ascii="Times New Roman" w:eastAsia="Times New Roman" w:hAnsi="Times New Roman" w:cs="Times New Roman"/>
          <w:sz w:val="24"/>
          <w:szCs w:val="24"/>
          <w:lang w:eastAsia="en-AU"/>
        </w:rPr>
        <w:t xml:space="preserve">has </w:t>
      </w:r>
      <w:r w:rsidRPr="00683128">
        <w:rPr>
          <w:rFonts w:ascii="Times New Roman" w:eastAsia="Times New Roman" w:hAnsi="Times New Roman" w:cs="Times New Roman"/>
          <w:sz w:val="24"/>
          <w:szCs w:val="24"/>
          <w:lang w:eastAsia="en-AU"/>
        </w:rPr>
        <w:t xml:space="preserve">complied in all material respects with the </w:t>
      </w:r>
      <w:r w:rsidRPr="00683128">
        <w:rPr>
          <w:rFonts w:ascii="Times New Roman" w:eastAsia="Times New Roman" w:hAnsi="Times New Roman" w:cs="Times New Roman"/>
          <w:i/>
          <w:sz w:val="24"/>
          <w:szCs w:val="24"/>
          <w:lang w:eastAsia="en-AU"/>
        </w:rPr>
        <w:t>Superannuation Industry (Supervision) Act 1993</w:t>
      </w:r>
      <w:r w:rsidRPr="00683128">
        <w:rPr>
          <w:rFonts w:ascii="Times New Roman" w:eastAsia="Times New Roman" w:hAnsi="Times New Roman" w:cs="Times New Roman"/>
          <w:sz w:val="24"/>
          <w:szCs w:val="24"/>
          <w:lang w:eastAsia="en-AU"/>
        </w:rPr>
        <w:t xml:space="preserve"> and Regulations.</w:t>
      </w:r>
      <w:r w:rsidRPr="00683128">
        <w:rPr>
          <w:rFonts w:ascii="Times New Roman" w:eastAsia="Times New Roman" w:hAnsi="Times New Roman" w:cs="Times New Roman"/>
          <w:b/>
          <w:bCs/>
          <w:i/>
          <w:iCs/>
          <w:sz w:val="24"/>
          <w:szCs w:val="24"/>
          <w:lang w:eastAsia="en-AU"/>
        </w:rPr>
        <w:t xml:space="preserve"> The truste</w:t>
      </w:r>
      <w:r w:rsidR="006B49DE" w:rsidRPr="00683128">
        <w:rPr>
          <w:rFonts w:ascii="Times New Roman" w:eastAsia="Times New Roman" w:hAnsi="Times New Roman" w:cs="Times New Roman"/>
          <w:b/>
          <w:bCs/>
          <w:i/>
          <w:iCs/>
          <w:sz w:val="24"/>
          <w:szCs w:val="24"/>
          <w:lang w:eastAsia="en-AU"/>
        </w:rPr>
        <w:t>e</w:t>
      </w:r>
      <w:r w:rsidR="00F93D7F">
        <w:rPr>
          <w:rFonts w:ascii="Times New Roman" w:eastAsia="Times New Roman" w:hAnsi="Times New Roman" w:cs="Times New Roman"/>
          <w:b/>
          <w:bCs/>
          <w:i/>
          <w:iCs/>
          <w:sz w:val="24"/>
          <w:szCs w:val="24"/>
          <w:lang w:eastAsia="en-AU"/>
        </w:rPr>
        <w:t xml:space="preserve"> is </w:t>
      </w:r>
      <w:r w:rsidRPr="00683128">
        <w:rPr>
          <w:rFonts w:ascii="Times New Roman" w:eastAsia="Times New Roman" w:hAnsi="Times New Roman" w:cs="Times New Roman"/>
          <w:b/>
          <w:bCs/>
          <w:i/>
          <w:iCs/>
          <w:sz w:val="24"/>
          <w:szCs w:val="24"/>
          <w:lang w:eastAsia="en-AU"/>
        </w:rPr>
        <w:t xml:space="preserve">requested </w:t>
      </w:r>
      <w:r w:rsidR="00180085" w:rsidRPr="00683128">
        <w:rPr>
          <w:rFonts w:ascii="Times New Roman" w:eastAsia="Times New Roman" w:hAnsi="Times New Roman" w:cs="Times New Roman"/>
          <w:b/>
          <w:bCs/>
          <w:i/>
          <w:iCs/>
          <w:sz w:val="24"/>
          <w:szCs w:val="24"/>
          <w:lang w:eastAsia="en-AU"/>
        </w:rPr>
        <w:t xml:space="preserve">to </w:t>
      </w:r>
      <w:r w:rsidRPr="00683128">
        <w:rPr>
          <w:rFonts w:ascii="Times New Roman" w:eastAsia="Times New Roman" w:hAnsi="Times New Roman" w:cs="Times New Roman"/>
          <w:b/>
          <w:bCs/>
          <w:i/>
          <w:iCs/>
          <w:sz w:val="24"/>
          <w:szCs w:val="24"/>
          <w:lang w:eastAsia="en-AU"/>
        </w:rPr>
        <w:t>minute all nonstandard significant events and transactions in the AGM minutes of the Fund.</w:t>
      </w: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p>
    <w:p w:rsidR="00D42A5A" w:rsidRPr="00683128" w:rsidRDefault="00AD597D" w:rsidP="00683128">
      <w:pPr>
        <w:spacing w:after="0" w:line="240" w:lineRule="auto"/>
        <w:ind w:left="720"/>
        <w:jc w:val="both"/>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The t</w:t>
      </w:r>
      <w:r w:rsidR="00D42A5A" w:rsidRPr="00683128">
        <w:rPr>
          <w:rFonts w:ascii="Times New Roman" w:eastAsia="Times New Roman" w:hAnsi="Times New Roman" w:cs="Times New Roman"/>
          <w:sz w:val="24"/>
          <w:szCs w:val="24"/>
          <w:lang w:eastAsia="en-AU"/>
        </w:rPr>
        <w:t>rustee</w:t>
      </w:r>
      <w:r w:rsidR="009F4526">
        <w:rPr>
          <w:rFonts w:ascii="Times New Roman" w:eastAsia="Times New Roman" w:hAnsi="Times New Roman" w:cs="Times New Roman"/>
          <w:sz w:val="24"/>
          <w:szCs w:val="24"/>
          <w:lang w:eastAsia="en-AU"/>
        </w:rPr>
        <w:t xml:space="preserve"> </w:t>
      </w:r>
      <w:r w:rsidR="00F93D7F">
        <w:rPr>
          <w:rFonts w:ascii="Times New Roman" w:eastAsia="Times New Roman" w:hAnsi="Times New Roman" w:cs="Times New Roman"/>
          <w:sz w:val="24"/>
          <w:szCs w:val="24"/>
          <w:lang w:eastAsia="en-AU"/>
        </w:rPr>
        <w:t xml:space="preserve">is </w:t>
      </w:r>
      <w:r w:rsidR="00D42A5A" w:rsidRPr="00683128">
        <w:rPr>
          <w:rFonts w:ascii="Times New Roman" w:eastAsia="Times New Roman" w:hAnsi="Times New Roman" w:cs="Times New Roman"/>
          <w:sz w:val="24"/>
          <w:szCs w:val="24"/>
          <w:lang w:eastAsia="en-AU"/>
        </w:rPr>
        <w:t xml:space="preserve">required to maintain the financial records of the Fund for a minimum of five years and the minutes of meetings are to be retained for ten years. </w:t>
      </w: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It is recommended that the trustee review their Investment Strategy annually to ensure the strategy meets the objectives of the members having regard to risk, return, liquidity and diversification of investments. Further, the truste</w:t>
      </w:r>
      <w:r w:rsidR="00257CC2" w:rsidRPr="00683128">
        <w:rPr>
          <w:rFonts w:ascii="Times New Roman" w:eastAsia="Times New Roman" w:hAnsi="Times New Roman" w:cs="Times New Roman"/>
          <w:sz w:val="24"/>
          <w:szCs w:val="24"/>
          <w:lang w:eastAsia="en-AU"/>
        </w:rPr>
        <w:t>e</w:t>
      </w:r>
      <w:r w:rsidR="00F93D7F">
        <w:rPr>
          <w:rFonts w:ascii="Times New Roman" w:eastAsia="Times New Roman" w:hAnsi="Times New Roman" w:cs="Times New Roman"/>
          <w:sz w:val="24"/>
          <w:szCs w:val="24"/>
          <w:lang w:eastAsia="en-AU"/>
        </w:rPr>
        <w:t xml:space="preserve"> </w:t>
      </w:r>
      <w:r w:rsidRPr="00683128">
        <w:rPr>
          <w:rFonts w:ascii="Times New Roman" w:eastAsia="Times New Roman" w:hAnsi="Times New Roman" w:cs="Times New Roman"/>
          <w:sz w:val="24"/>
          <w:szCs w:val="24"/>
          <w:lang w:eastAsia="en-AU"/>
        </w:rPr>
        <w:t>should determine whether the Fund should hold a contract of insurance that provides insurance cover for one or more members of the Fund.</w:t>
      </w: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Thank you for your professionalism and full cooperation throughout the audit process.</w:t>
      </w: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p>
    <w:p w:rsidR="00D42A5A" w:rsidRPr="00683128" w:rsidRDefault="00D42A5A" w:rsidP="00683128">
      <w:pPr>
        <w:spacing w:after="0" w:line="240" w:lineRule="auto"/>
        <w:ind w:left="720"/>
        <w:jc w:val="both"/>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Should you have any queries regarding any of the above please contact me on 0410 712708.</w:t>
      </w:r>
    </w:p>
    <w:p w:rsidR="009B0184" w:rsidRPr="00683128" w:rsidRDefault="009B0184" w:rsidP="00683128">
      <w:pPr>
        <w:spacing w:after="0" w:line="240" w:lineRule="auto"/>
        <w:ind w:left="720"/>
        <w:jc w:val="both"/>
        <w:rPr>
          <w:rFonts w:ascii="Times New Roman" w:eastAsia="Times New Roman" w:hAnsi="Times New Roman" w:cs="Times New Roman"/>
          <w:sz w:val="24"/>
          <w:szCs w:val="24"/>
          <w:lang w:eastAsia="en-AU"/>
        </w:rPr>
      </w:pPr>
    </w:p>
    <w:p w:rsidR="009B0184" w:rsidRPr="00683128" w:rsidRDefault="009B0184" w:rsidP="00683128">
      <w:pPr>
        <w:spacing w:after="0" w:line="240" w:lineRule="auto"/>
        <w:ind w:left="720"/>
        <w:jc w:val="both"/>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Yours sincerely</w:t>
      </w:r>
    </w:p>
    <w:p w:rsidR="009B0184" w:rsidRPr="00683128" w:rsidRDefault="009B0184" w:rsidP="00263C3F">
      <w:pPr>
        <w:spacing w:after="0" w:line="240" w:lineRule="auto"/>
        <w:rPr>
          <w:rFonts w:ascii="Times New Roman" w:eastAsia="Times New Roman" w:hAnsi="Times New Roman" w:cs="Times New Roman"/>
          <w:sz w:val="24"/>
          <w:szCs w:val="24"/>
          <w:lang w:eastAsia="en-AU"/>
        </w:rPr>
      </w:pPr>
    </w:p>
    <w:p w:rsidR="009B0184" w:rsidRPr="00683128" w:rsidRDefault="006B2EC6" w:rsidP="009B0184">
      <w:pPr>
        <w:spacing w:after="0" w:line="240" w:lineRule="auto"/>
        <w:ind w:left="720"/>
        <w:rPr>
          <w:rFonts w:ascii="Times New Roman" w:eastAsia="Times New Roman" w:hAnsi="Times New Roman" w:cs="Times New Roman"/>
          <w:sz w:val="24"/>
          <w:szCs w:val="24"/>
          <w:lang w:eastAsia="en-AU"/>
        </w:rPr>
      </w:pPr>
      <w:r w:rsidRPr="00683128">
        <w:rPr>
          <w:rFonts w:ascii="Times New Roman" w:hAnsi="Times New Roman" w:cs="Times New Roman"/>
          <w:noProof/>
          <w:sz w:val="24"/>
          <w:szCs w:val="24"/>
          <w:lang w:val="en-US"/>
        </w:rPr>
        <w:drawing>
          <wp:inline distT="0" distB="0" distL="0" distR="0">
            <wp:extent cx="1401188" cy="769396"/>
            <wp:effectExtent l="19050" t="0" r="851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5739" cy="771895"/>
                    </a:xfrm>
                    <a:prstGeom prst="rect">
                      <a:avLst/>
                    </a:prstGeom>
                    <a:noFill/>
                    <a:ln w="9525">
                      <a:noFill/>
                      <a:miter lim="800000"/>
                      <a:headEnd/>
                      <a:tailEnd/>
                    </a:ln>
                  </pic:spPr>
                </pic:pic>
              </a:graphicData>
            </a:graphic>
          </wp:inline>
        </w:drawing>
      </w:r>
    </w:p>
    <w:p w:rsidR="009B0184" w:rsidRPr="00683128" w:rsidRDefault="009B0184" w:rsidP="009B0184">
      <w:pPr>
        <w:spacing w:after="0" w:line="240" w:lineRule="auto"/>
        <w:ind w:left="720"/>
        <w:rPr>
          <w:rFonts w:ascii="Times New Roman" w:eastAsia="Times New Roman" w:hAnsi="Times New Roman" w:cs="Times New Roman"/>
          <w:sz w:val="24"/>
          <w:szCs w:val="24"/>
          <w:lang w:eastAsia="en-AU"/>
        </w:rPr>
      </w:pPr>
    </w:p>
    <w:p w:rsidR="009B0184" w:rsidRPr="00683128" w:rsidRDefault="009B0184" w:rsidP="009B0184">
      <w:pPr>
        <w:spacing w:after="0" w:line="240" w:lineRule="auto"/>
        <w:ind w:left="720"/>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 xml:space="preserve">Tony Boys </w:t>
      </w:r>
    </w:p>
    <w:p w:rsidR="009B0184" w:rsidRPr="00683128" w:rsidRDefault="009B0184" w:rsidP="009B0184">
      <w:pPr>
        <w:spacing w:after="0" w:line="240" w:lineRule="auto"/>
        <w:ind w:left="720"/>
        <w:rPr>
          <w:rFonts w:ascii="Times New Roman" w:eastAsia="Times New Roman" w:hAnsi="Times New Roman" w:cs="Times New Roman"/>
          <w:sz w:val="24"/>
          <w:szCs w:val="24"/>
          <w:lang w:eastAsia="en-AU"/>
        </w:rPr>
      </w:pPr>
      <w:r w:rsidRPr="00683128">
        <w:rPr>
          <w:rFonts w:ascii="Times New Roman" w:eastAsia="Times New Roman" w:hAnsi="Times New Roman" w:cs="Times New Roman"/>
          <w:sz w:val="24"/>
          <w:szCs w:val="24"/>
          <w:lang w:eastAsia="en-AU"/>
        </w:rPr>
        <w:t>SMSF Auditor Number (SAN) 100014140</w:t>
      </w:r>
    </w:p>
    <w:p w:rsidR="00550496" w:rsidRDefault="009B0184" w:rsidP="009B0184">
      <w:pPr>
        <w:spacing w:after="0" w:line="240" w:lineRule="auto"/>
        <w:rPr>
          <w:rFonts w:ascii="Times New Roman" w:eastAsia="Times New Roman" w:hAnsi="Times New Roman" w:cs="Times New Roman"/>
          <w:sz w:val="24"/>
          <w:szCs w:val="24"/>
          <w:lang w:eastAsia="en-AU"/>
        </w:rPr>
        <w:sectPr w:rsidR="00550496" w:rsidSect="00263C3F">
          <w:headerReference w:type="even" r:id="rId9"/>
          <w:headerReference w:type="default" r:id="rId10"/>
          <w:footerReference w:type="default" r:id="rId11"/>
          <w:headerReference w:type="first" r:id="rId12"/>
          <w:pgSz w:w="12240" w:h="15840"/>
          <w:pgMar w:top="1440" w:right="1440" w:bottom="1440" w:left="1440" w:header="0" w:footer="1474" w:gutter="0"/>
          <w:cols w:space="720"/>
          <w:titlePg/>
          <w:docGrid w:linePitch="360"/>
        </w:sectPr>
      </w:pPr>
      <w:r w:rsidRPr="00683128">
        <w:rPr>
          <w:rFonts w:ascii="Times New Roman" w:eastAsia="Times New Roman" w:hAnsi="Times New Roman" w:cs="Times New Roman"/>
          <w:sz w:val="24"/>
          <w:szCs w:val="24"/>
          <w:lang w:eastAsia="en-AU"/>
        </w:rPr>
        <w:tab/>
        <w:t>Registered Company Auditor 67793</w:t>
      </w:r>
    </w:p>
    <w:p w:rsidR="000438C7" w:rsidRPr="00FE0F2D" w:rsidRDefault="008842DC" w:rsidP="000438C7">
      <w:pPr>
        <w:pStyle w:val="Heading2"/>
      </w:pPr>
      <w:r>
        <w:lastRenderedPageBreak/>
        <w:t>A</w:t>
      </w:r>
      <w:r w:rsidR="000438C7" w:rsidRPr="00FE0F2D">
        <w:t>ppendix 1 – Explanation of listed sections and regulations in compliance engagement</w:t>
      </w:r>
    </w:p>
    <w:p w:rsidR="000438C7" w:rsidRPr="00FE0F2D" w:rsidRDefault="000438C7" w:rsidP="000438C7">
      <w:pPr>
        <w:spacing w:before="120" w:after="240"/>
        <w:rPr>
          <w:rFonts w:ascii="Arial" w:hAnsi="Arial" w:cs="Arial"/>
        </w:rPr>
      </w:pPr>
      <w:r w:rsidRPr="00FE0F2D">
        <w:rPr>
          <w:rFonts w:ascii="Arial" w:hAnsi="Arial" w:cs="Arial"/>
        </w:rPr>
        <w:t>This appendix is included to assist with the meaning of the legislation and regulations listed above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700"/>
      </w:tblGrid>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Section or Regulation</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Explanation</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S17A</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fund must meet the definition of an SMSF</w:t>
            </w:r>
          </w:p>
        </w:tc>
      </w:tr>
      <w:tr w:rsidR="000438C7" w:rsidRPr="00FE0F2D" w:rsidTr="00413C19">
        <w:trPr>
          <w:trHeight w:val="768"/>
        </w:trPr>
        <w:tc>
          <w:tcPr>
            <w:tcW w:w="1668" w:type="dxa"/>
          </w:tcPr>
          <w:p w:rsidR="000438C7" w:rsidRPr="00FE0F2D" w:rsidRDefault="000438C7" w:rsidP="00413C19">
            <w:pPr>
              <w:spacing w:before="120" w:after="240"/>
              <w:rPr>
                <w:rFonts w:ascii="Arial" w:hAnsi="Arial" w:cs="Arial"/>
              </w:rPr>
            </w:pPr>
            <w:r w:rsidRPr="00FE0F2D">
              <w:rPr>
                <w:rFonts w:ascii="Arial" w:hAnsi="Arial" w:cs="Arial"/>
              </w:rPr>
              <w:t>S35AE</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keep and maintain accounting records for a minimum of five years</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S35B</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prepare, sign and retain accounts and statements</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S35C(2)</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provide the auditor with the necessary documents to complete the audit in a timely and professional manner; and within 14 days of a written request from the auditor</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S62</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 xml:space="preserve">The fund must be maintained for the sole purpose of providing benefits to any or all of the following: </w:t>
            </w:r>
          </w:p>
          <w:p w:rsidR="000438C7" w:rsidRPr="00FE0F2D" w:rsidRDefault="000438C7" w:rsidP="000438C7">
            <w:pPr>
              <w:numPr>
                <w:ilvl w:val="0"/>
                <w:numId w:val="2"/>
              </w:numPr>
              <w:spacing w:before="120" w:after="240" w:line="240" w:lineRule="auto"/>
              <w:rPr>
                <w:rFonts w:ascii="Arial" w:hAnsi="Arial" w:cs="Arial"/>
              </w:rPr>
            </w:pPr>
            <w:r w:rsidRPr="00FE0F2D">
              <w:rPr>
                <w:rFonts w:ascii="Arial" w:hAnsi="Arial" w:cs="Arial"/>
              </w:rPr>
              <w:t xml:space="preserve">fund members upon their retirement </w:t>
            </w:r>
          </w:p>
          <w:p w:rsidR="000438C7" w:rsidRPr="00FE0F2D" w:rsidRDefault="000438C7" w:rsidP="000438C7">
            <w:pPr>
              <w:numPr>
                <w:ilvl w:val="0"/>
                <w:numId w:val="2"/>
              </w:numPr>
              <w:spacing w:before="120" w:after="240" w:line="240" w:lineRule="auto"/>
              <w:rPr>
                <w:rFonts w:ascii="Arial" w:hAnsi="Arial" w:cs="Arial"/>
              </w:rPr>
            </w:pPr>
            <w:r w:rsidRPr="00FE0F2D">
              <w:rPr>
                <w:rFonts w:ascii="Arial" w:hAnsi="Arial" w:cs="Arial"/>
              </w:rPr>
              <w:t xml:space="preserve">fund members upon reaching a prescribed age </w:t>
            </w:r>
          </w:p>
          <w:p w:rsidR="000438C7" w:rsidRPr="00FE0F2D" w:rsidRDefault="000438C7" w:rsidP="000438C7">
            <w:pPr>
              <w:numPr>
                <w:ilvl w:val="0"/>
                <w:numId w:val="2"/>
              </w:numPr>
              <w:spacing w:before="120" w:after="240" w:line="240" w:lineRule="auto"/>
              <w:rPr>
                <w:rFonts w:ascii="Arial" w:hAnsi="Arial" w:cs="Arial"/>
              </w:rPr>
            </w:pPr>
            <w:r w:rsidRPr="00FE0F2D">
              <w:rPr>
                <w:rFonts w:ascii="Arial" w:hAnsi="Arial" w:cs="Arial"/>
              </w:rPr>
              <w:t>the dependants of a fund member in the case of the member’s death before retirement</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S65</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not loan monies or provide financial assistance to any member or relative at any time during the financial year</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S66</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not acquire any assets (not listed as an exception) from any member or related party of the fund</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S67</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of the fund must not borrow any money or maintain an existing borrowing (not listed as an exception)</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S67A &amp; 67B</w:t>
            </w:r>
          </w:p>
        </w:tc>
        <w:tc>
          <w:tcPr>
            <w:tcW w:w="8700" w:type="dxa"/>
          </w:tcPr>
          <w:p w:rsidR="000438C7" w:rsidRPr="00FE0F2D" w:rsidRDefault="000438C7" w:rsidP="00413C19">
            <w:pPr>
              <w:rPr>
                <w:rFonts w:ascii="Arial" w:hAnsi="Arial" w:cs="Arial"/>
              </w:rPr>
            </w:pPr>
            <w:r w:rsidRPr="00FE0F2D">
              <w:rPr>
                <w:rFonts w:ascii="Arial" w:hAnsi="Arial" w:cs="Arial"/>
              </w:rPr>
              <w:t>The fund must comply with the limited recourse borrowing arrangement rules when borrowing to purchase single acquirable asset or replacement assets (not listed as an exception to the borrowing rules)</w:t>
            </w:r>
          </w:p>
          <w:p w:rsidR="000438C7" w:rsidRPr="00FE0F2D" w:rsidRDefault="000438C7" w:rsidP="00413C19">
            <w:pPr>
              <w:rPr>
                <w:rFonts w:ascii="Arial" w:hAnsi="Arial" w:cs="Arial"/>
                <w:color w:val="000080"/>
              </w:rPr>
            </w:pP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lastRenderedPageBreak/>
              <w:t>S82-85</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 xml:space="preserve">The trustees must comply with the in-house asset rules </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S103</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keep minutes of all meetings and retain the minutes for a minimum of 10 years</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S104</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keep up to date records of all trustee or director of corporate trustee changes and trustee consents for a minimum of 10 years</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S104A</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Trustees who became a trustee on or after 1 July 2007 must sign and retain a trustee declaration</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S105</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trustees must ensure that copies of all member or beneficiary reports are kept for a minimum of 10 years</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S109</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All investment transactions must be made and maintained at arms- length – that is, purchase, sale price and income from an asset reflects a true market value/rate of return</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S126K</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A disqualified person cannot be a trustee, investment manager or custodian of a superannuation fund</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Sub Reg 1.06 (9A)</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Pension payments must be made at least annually, and must be at least the amount calculated under Schedule 7</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4.09</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Trustees must formulate, regularly review and give effect to an investment strategy for the fund</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4.09A</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The assets of the SMSF must be held separately from any assets held by the trustee personally or by a standard employer sponsor or an associate of the standard employer sponsor</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5.03</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Investment returns must be allocated to members in a manner that is fair and reasonable</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5.08</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Member minimum benefits must be maintained in the fund until transferred, rolled over, allotted (to the member’s spouse) or cashed out in a permitted fashion</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6.17</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Payments of member benefits must be made in accordance with Part 6 or Part 7A of the regulations and be permitted by the trust deed</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lastRenderedPageBreak/>
              <w:t>Reg 7.04</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Contributions can only be accepted in accordance with the applicable rules for the year being audited</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8.02B</w:t>
            </w:r>
          </w:p>
        </w:tc>
        <w:tc>
          <w:tcPr>
            <w:tcW w:w="8700" w:type="dxa"/>
          </w:tcPr>
          <w:p w:rsidR="000438C7" w:rsidRPr="00FE0F2D" w:rsidRDefault="000438C7" w:rsidP="00413C19">
            <w:pPr>
              <w:spacing w:before="120" w:after="240"/>
              <w:rPr>
                <w:rFonts w:ascii="Arial" w:hAnsi="Arial" w:cs="Arial"/>
              </w:rPr>
            </w:pPr>
            <w:bookmarkStart w:id="3" w:name="Content"/>
            <w:r w:rsidRPr="00FE0F2D">
              <w:rPr>
                <w:rFonts w:ascii="Arial" w:hAnsi="Arial" w:cs="Arial"/>
              </w:rPr>
              <w:t xml:space="preserve">When preparing accounts and statements required by subsection </w:t>
            </w:r>
            <w:bookmarkEnd w:id="3"/>
            <w:r w:rsidRPr="00FE0F2D">
              <w:rPr>
                <w:rFonts w:ascii="Arial" w:hAnsi="Arial" w:cs="Arial"/>
              </w:rPr>
              <w:t>35B(1) of SISA, an asset must be valued at its market value</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13.12</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Trustees must not recognise an assignment of a super interest of a member or beneficiary</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13.13</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Trustees must not recognise a charge over or in relation to a member’s benefits</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13.14</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Trustees must not give a charge over, or in relation to, an asset of the fund</w:t>
            </w:r>
          </w:p>
        </w:tc>
      </w:tr>
      <w:tr w:rsidR="000438C7" w:rsidRPr="00FE0F2D" w:rsidTr="00413C19">
        <w:tc>
          <w:tcPr>
            <w:tcW w:w="1668" w:type="dxa"/>
          </w:tcPr>
          <w:p w:rsidR="000438C7" w:rsidRPr="00FE0F2D" w:rsidRDefault="000438C7" w:rsidP="00413C19">
            <w:pPr>
              <w:spacing w:before="120" w:after="240"/>
              <w:rPr>
                <w:rFonts w:ascii="Arial" w:hAnsi="Arial" w:cs="Arial"/>
              </w:rPr>
            </w:pPr>
            <w:r w:rsidRPr="00FE0F2D">
              <w:rPr>
                <w:rFonts w:ascii="Arial" w:hAnsi="Arial" w:cs="Arial"/>
              </w:rPr>
              <w:t>Reg 13.18AA</w:t>
            </w:r>
          </w:p>
        </w:tc>
        <w:tc>
          <w:tcPr>
            <w:tcW w:w="8700" w:type="dxa"/>
          </w:tcPr>
          <w:p w:rsidR="000438C7" w:rsidRPr="00FE0F2D" w:rsidRDefault="000438C7" w:rsidP="00413C19">
            <w:pPr>
              <w:spacing w:before="120" w:after="240"/>
              <w:rPr>
                <w:rFonts w:ascii="Arial" w:hAnsi="Arial" w:cs="Arial"/>
              </w:rPr>
            </w:pPr>
            <w:r w:rsidRPr="00FE0F2D">
              <w:rPr>
                <w:rFonts w:ascii="Arial" w:hAnsi="Arial" w:cs="Arial"/>
              </w:rPr>
              <w:t>Investments in collectables and personal use assets must be maintained in accordance with prescribed rules</w:t>
            </w:r>
          </w:p>
        </w:tc>
      </w:tr>
    </w:tbl>
    <w:p w:rsidR="000438C7" w:rsidRDefault="000438C7" w:rsidP="009B0184">
      <w:pPr>
        <w:spacing w:after="0" w:line="240" w:lineRule="auto"/>
        <w:rPr>
          <w:rFonts w:ascii="Times New Roman" w:eastAsia="Times New Roman" w:hAnsi="Times New Roman" w:cs="Times New Roman"/>
          <w:sz w:val="24"/>
          <w:szCs w:val="24"/>
          <w:lang w:eastAsia="en-AU"/>
        </w:rPr>
      </w:pPr>
    </w:p>
    <w:p w:rsidR="000438C7" w:rsidRDefault="000438C7" w:rsidP="009B0184">
      <w:pPr>
        <w:spacing w:after="0" w:line="240" w:lineRule="auto"/>
        <w:rPr>
          <w:rFonts w:ascii="Times New Roman" w:eastAsia="Times New Roman" w:hAnsi="Times New Roman" w:cs="Times New Roman"/>
          <w:sz w:val="24"/>
          <w:szCs w:val="24"/>
          <w:lang w:eastAsia="en-AU"/>
        </w:rPr>
      </w:pPr>
    </w:p>
    <w:p w:rsidR="000438C7" w:rsidRDefault="000438C7"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p w:rsidR="008842DC" w:rsidRDefault="008842DC" w:rsidP="009B0184">
      <w:pPr>
        <w:spacing w:after="0" w:line="240" w:lineRule="auto"/>
        <w:rPr>
          <w:rFonts w:ascii="Times New Roman" w:eastAsia="Times New Roman" w:hAnsi="Times New Roman" w:cs="Times New Roman"/>
          <w:sz w:val="24"/>
          <w:szCs w:val="24"/>
          <w:lang w:eastAsia="en-AU"/>
        </w:rPr>
      </w:pPr>
    </w:p>
    <w:sectPr w:rsidR="008842DC" w:rsidSect="00263C3F">
      <w:headerReference w:type="default" r:id="rId13"/>
      <w:headerReference w:type="first" r:id="rId14"/>
      <w:pgSz w:w="12240" w:h="15840"/>
      <w:pgMar w:top="1440" w:right="1440" w:bottom="1440" w:left="1440" w:header="0" w:footer="14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87A" w:rsidRDefault="00E8187A" w:rsidP="009B0184">
      <w:pPr>
        <w:spacing w:after="0" w:line="240" w:lineRule="auto"/>
      </w:pPr>
      <w:r>
        <w:separator/>
      </w:r>
    </w:p>
  </w:endnote>
  <w:endnote w:type="continuationSeparator" w:id="1">
    <w:p w:rsidR="00E8187A" w:rsidRDefault="00E8187A" w:rsidP="009B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58" w:rsidRPr="00391AA4" w:rsidRDefault="005535E5" w:rsidP="00391AA4">
    <w:pPr>
      <w:pStyle w:val="Footer"/>
      <w:rPr>
        <w:rFonts w:ascii="Verdana" w:hAnsi="Verdana"/>
        <w:sz w:val="16"/>
        <w:szCs w:val="16"/>
      </w:rPr>
    </w:pPr>
    <w:r w:rsidRPr="00361697">
      <w:rPr>
        <w:rStyle w:val="PageNumber"/>
        <w:rFonts w:ascii="Verdana" w:hAnsi="Verdana"/>
        <w:sz w:val="16"/>
        <w:szCs w:val="16"/>
      </w:rPr>
      <w:fldChar w:fldCharType="begin"/>
    </w:r>
    <w:r w:rsidR="00024758" w:rsidRPr="00361697">
      <w:rPr>
        <w:rStyle w:val="PageNumber"/>
        <w:rFonts w:ascii="Verdana" w:hAnsi="Verdana"/>
        <w:sz w:val="16"/>
        <w:szCs w:val="16"/>
      </w:rPr>
      <w:instrText xml:space="preserve"> PAGE </w:instrText>
    </w:r>
    <w:r w:rsidRPr="00361697">
      <w:rPr>
        <w:rStyle w:val="PageNumber"/>
        <w:rFonts w:ascii="Verdana" w:hAnsi="Verdana"/>
        <w:sz w:val="16"/>
        <w:szCs w:val="16"/>
      </w:rPr>
      <w:fldChar w:fldCharType="separate"/>
    </w:r>
    <w:r w:rsidR="009431E8">
      <w:rPr>
        <w:rStyle w:val="PageNumber"/>
        <w:rFonts w:ascii="Verdana" w:hAnsi="Verdana"/>
        <w:noProof/>
        <w:sz w:val="16"/>
        <w:szCs w:val="16"/>
      </w:rPr>
      <w:t>6</w:t>
    </w:r>
    <w:r w:rsidRPr="00361697">
      <w:rPr>
        <w:rStyle w:val="PageNumber"/>
        <w:rFonts w:ascii="Verdana" w:hAnsi="Verdana"/>
        <w:sz w:val="16"/>
        <w:szCs w:val="16"/>
      </w:rPr>
      <w:fldChar w:fldCharType="end"/>
    </w:r>
    <w:r w:rsidR="00024758">
      <w:rPr>
        <w:rStyle w:val="PageNumber"/>
        <w:rFonts w:ascii="Verdana" w:hAnsi="Verdana"/>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87A" w:rsidRDefault="00E8187A" w:rsidP="009B0184">
      <w:pPr>
        <w:spacing w:after="0" w:line="240" w:lineRule="auto"/>
      </w:pPr>
      <w:r>
        <w:separator/>
      </w:r>
    </w:p>
  </w:footnote>
  <w:footnote w:type="continuationSeparator" w:id="1">
    <w:p w:rsidR="00E8187A" w:rsidRDefault="00E8187A" w:rsidP="009B0184">
      <w:pPr>
        <w:spacing w:after="0" w:line="240" w:lineRule="auto"/>
      </w:pPr>
      <w:r>
        <w:continuationSeparator/>
      </w:r>
    </w:p>
  </w:footnote>
  <w:footnote w:id="2">
    <w:p w:rsidR="00024758" w:rsidRPr="00DB0093" w:rsidRDefault="00024758" w:rsidP="002E6F42">
      <w:pPr>
        <w:spacing w:before="120" w:after="240"/>
        <w:rPr>
          <w:rFonts w:ascii="Verdana" w:hAnsi="Verdana" w:cs="Microsoft Sans Serif"/>
          <w:b/>
          <w:sz w:val="16"/>
          <w:szCs w:val="16"/>
        </w:rPr>
      </w:pPr>
      <w:r w:rsidRPr="00DB0093">
        <w:rPr>
          <w:rStyle w:val="FootnoteReference"/>
          <w:rFonts w:ascii="Verdana" w:hAnsi="Verdana"/>
          <w:sz w:val="16"/>
          <w:szCs w:val="16"/>
        </w:rPr>
        <w:footnoteRef/>
      </w:r>
      <w:r w:rsidRPr="00DB0093">
        <w:rPr>
          <w:rFonts w:ascii="Verdana" w:hAnsi="Verdana"/>
          <w:sz w:val="16"/>
          <w:szCs w:val="16"/>
        </w:rPr>
        <w:t>The Australian Auditing Standards issued by the Auditing and Assurance Standards Board.</w:t>
      </w:r>
    </w:p>
    <w:p w:rsidR="00024758" w:rsidRDefault="00024758" w:rsidP="002E6F42">
      <w:pPr>
        <w:spacing w:before="120" w:after="240"/>
      </w:pPr>
    </w:p>
    <w:p w:rsidR="00024758" w:rsidRDefault="00024758" w:rsidP="002E6F42">
      <w:pPr>
        <w:spacing w:before="120" w:after="2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58" w:rsidRDefault="00024758">
    <w:pPr>
      <w:pStyle w:val="Header"/>
    </w:pPr>
    <w:r>
      <w:rPr>
        <w:noProof/>
        <w:lang w:val="en-US"/>
      </w:rPr>
      <w:drawing>
        <wp:anchor distT="0" distB="0" distL="114300" distR="114300" simplePos="0" relativeHeight="251656704" behindDoc="1" locked="0" layoutInCell="0" allowOverlap="1">
          <wp:simplePos x="0" y="0"/>
          <wp:positionH relativeFrom="margin">
            <wp:posOffset>-1019175</wp:posOffset>
          </wp:positionH>
          <wp:positionV relativeFrom="margin">
            <wp:posOffset>-723900</wp:posOffset>
          </wp:positionV>
          <wp:extent cx="8553450" cy="104146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3450" cy="1041463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58" w:rsidRDefault="005535E5" w:rsidP="00263C3F">
    <w:pPr>
      <w:pStyle w:val="Header"/>
      <w:tabs>
        <w:tab w:val="clear" w:pos="4513"/>
        <w:tab w:val="clear" w:pos="9026"/>
        <w:tab w:val="left" w:pos="1680"/>
      </w:tabs>
    </w:pPr>
    <w:r w:rsidRPr="005535E5">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613110" o:spid="_x0000_s1030" type="#_x0000_t75" style="position:absolute;margin-left:-92.25pt;margin-top:-69pt;width:673.5pt;height:820.05pt;z-index:-251657728;mso-position-horizontal-relative:margin;mso-position-vertical-relative:margin" o:allowincell="f">
          <v:imagedata r:id="rId1" o:title="14295 Super Audits Letterheads-page-001"/>
          <w10:wrap anchorx="margin" anchory="margin"/>
        </v:shape>
      </w:pict>
    </w:r>
    <w:r w:rsidR="00024758">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58" w:rsidRDefault="00024758">
    <w:pPr>
      <w:pStyle w:val="Header"/>
    </w:pPr>
    <w:r>
      <w:rPr>
        <w:noProof/>
        <w:lang w:val="en-US"/>
      </w:rPr>
      <w:drawing>
        <wp:anchor distT="0" distB="0" distL="114300" distR="114300" simplePos="0" relativeHeight="251657728" behindDoc="1" locked="0" layoutInCell="0" allowOverlap="1">
          <wp:simplePos x="0" y="0"/>
          <wp:positionH relativeFrom="margin">
            <wp:posOffset>-1162050</wp:posOffset>
          </wp:positionH>
          <wp:positionV relativeFrom="margin">
            <wp:posOffset>-895350</wp:posOffset>
          </wp:positionV>
          <wp:extent cx="8553450" cy="104146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53450" cy="1041463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58" w:rsidRDefault="00024758" w:rsidP="00263C3F">
    <w:pPr>
      <w:pStyle w:val="Header"/>
      <w:tabs>
        <w:tab w:val="clear" w:pos="4513"/>
        <w:tab w:val="clear" w:pos="9026"/>
        <w:tab w:val="left" w:pos="1680"/>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58" w:rsidRDefault="000247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91DA6"/>
    <w:multiLevelType w:val="hybridMultilevel"/>
    <w:tmpl w:val="8968C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4275448"/>
    <w:multiLevelType w:val="hybridMultilevel"/>
    <w:tmpl w:val="442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9154"/>
    <o:shapelayout v:ext="edit">
      <o:idmap v:ext="edit" data="1"/>
    </o:shapelayout>
  </w:hdrShapeDefaults>
  <w:footnotePr>
    <w:footnote w:id="0"/>
    <w:footnote w:id="1"/>
  </w:footnotePr>
  <w:endnotePr>
    <w:endnote w:id="0"/>
    <w:endnote w:id="1"/>
  </w:endnotePr>
  <w:compat/>
  <w:rsids>
    <w:rsidRoot w:val="009B0184"/>
    <w:rsid w:val="00000358"/>
    <w:rsid w:val="00000C5A"/>
    <w:rsid w:val="00001217"/>
    <w:rsid w:val="00002291"/>
    <w:rsid w:val="000058F7"/>
    <w:rsid w:val="000069B0"/>
    <w:rsid w:val="000073E9"/>
    <w:rsid w:val="00007999"/>
    <w:rsid w:val="00010A0A"/>
    <w:rsid w:val="00012A27"/>
    <w:rsid w:val="000166C4"/>
    <w:rsid w:val="000210D3"/>
    <w:rsid w:val="0002185E"/>
    <w:rsid w:val="00023CA3"/>
    <w:rsid w:val="000246EA"/>
    <w:rsid w:val="00024758"/>
    <w:rsid w:val="0002498D"/>
    <w:rsid w:val="00027CBE"/>
    <w:rsid w:val="000331BD"/>
    <w:rsid w:val="000340EF"/>
    <w:rsid w:val="000346D2"/>
    <w:rsid w:val="00034700"/>
    <w:rsid w:val="00035B52"/>
    <w:rsid w:val="00037388"/>
    <w:rsid w:val="00040406"/>
    <w:rsid w:val="00042B00"/>
    <w:rsid w:val="00042FCD"/>
    <w:rsid w:val="000432CC"/>
    <w:rsid w:val="000438C7"/>
    <w:rsid w:val="00050028"/>
    <w:rsid w:val="0005262A"/>
    <w:rsid w:val="000558CA"/>
    <w:rsid w:val="00055F97"/>
    <w:rsid w:val="000571F4"/>
    <w:rsid w:val="00061CD1"/>
    <w:rsid w:val="0006481F"/>
    <w:rsid w:val="00066A55"/>
    <w:rsid w:val="00066BCF"/>
    <w:rsid w:val="000670A1"/>
    <w:rsid w:val="000678F8"/>
    <w:rsid w:val="00073F5C"/>
    <w:rsid w:val="000741C5"/>
    <w:rsid w:val="00082C39"/>
    <w:rsid w:val="00086ADA"/>
    <w:rsid w:val="00087A67"/>
    <w:rsid w:val="0009625B"/>
    <w:rsid w:val="0009770A"/>
    <w:rsid w:val="000A3E05"/>
    <w:rsid w:val="000A5592"/>
    <w:rsid w:val="000B1793"/>
    <w:rsid w:val="000B6377"/>
    <w:rsid w:val="000C1069"/>
    <w:rsid w:val="000C1367"/>
    <w:rsid w:val="000C2CD6"/>
    <w:rsid w:val="000C3D47"/>
    <w:rsid w:val="000C459B"/>
    <w:rsid w:val="000C4852"/>
    <w:rsid w:val="000D2A20"/>
    <w:rsid w:val="000D7C90"/>
    <w:rsid w:val="000E3E23"/>
    <w:rsid w:val="000E466D"/>
    <w:rsid w:val="000E55EB"/>
    <w:rsid w:val="000E68FE"/>
    <w:rsid w:val="000F1534"/>
    <w:rsid w:val="000F1CD4"/>
    <w:rsid w:val="000F300B"/>
    <w:rsid w:val="000F5CCC"/>
    <w:rsid w:val="00100AAB"/>
    <w:rsid w:val="00101F17"/>
    <w:rsid w:val="001033F1"/>
    <w:rsid w:val="001041CF"/>
    <w:rsid w:val="00105CA9"/>
    <w:rsid w:val="00106682"/>
    <w:rsid w:val="001114F9"/>
    <w:rsid w:val="00111787"/>
    <w:rsid w:val="00114B1E"/>
    <w:rsid w:val="00117C80"/>
    <w:rsid w:val="00121611"/>
    <w:rsid w:val="00123712"/>
    <w:rsid w:val="00123E79"/>
    <w:rsid w:val="00125B06"/>
    <w:rsid w:val="00130E4A"/>
    <w:rsid w:val="001376CD"/>
    <w:rsid w:val="00137F68"/>
    <w:rsid w:val="001424E3"/>
    <w:rsid w:val="00143156"/>
    <w:rsid w:val="0014725D"/>
    <w:rsid w:val="00152492"/>
    <w:rsid w:val="00152AFB"/>
    <w:rsid w:val="0015464F"/>
    <w:rsid w:val="00160588"/>
    <w:rsid w:val="00161C96"/>
    <w:rsid w:val="001637D3"/>
    <w:rsid w:val="00164F93"/>
    <w:rsid w:val="00166A44"/>
    <w:rsid w:val="00173E36"/>
    <w:rsid w:val="00174D06"/>
    <w:rsid w:val="00174DD9"/>
    <w:rsid w:val="00177725"/>
    <w:rsid w:val="00180085"/>
    <w:rsid w:val="001809F6"/>
    <w:rsid w:val="00181BE7"/>
    <w:rsid w:val="00182E47"/>
    <w:rsid w:val="00183054"/>
    <w:rsid w:val="00183086"/>
    <w:rsid w:val="00185542"/>
    <w:rsid w:val="001879D7"/>
    <w:rsid w:val="0019321F"/>
    <w:rsid w:val="00195654"/>
    <w:rsid w:val="00197A42"/>
    <w:rsid w:val="001A0EA0"/>
    <w:rsid w:val="001A2D8C"/>
    <w:rsid w:val="001A5873"/>
    <w:rsid w:val="001A5B1C"/>
    <w:rsid w:val="001A6E12"/>
    <w:rsid w:val="001B158E"/>
    <w:rsid w:val="001B1DF4"/>
    <w:rsid w:val="001B2A86"/>
    <w:rsid w:val="001B42FF"/>
    <w:rsid w:val="001B4480"/>
    <w:rsid w:val="001B4B6E"/>
    <w:rsid w:val="001B5A68"/>
    <w:rsid w:val="001C19EC"/>
    <w:rsid w:val="001C7020"/>
    <w:rsid w:val="001D4AA3"/>
    <w:rsid w:val="001D6F16"/>
    <w:rsid w:val="001E1F5A"/>
    <w:rsid w:val="001F3FF1"/>
    <w:rsid w:val="001F636A"/>
    <w:rsid w:val="001F6473"/>
    <w:rsid w:val="001F6E3C"/>
    <w:rsid w:val="00201A0F"/>
    <w:rsid w:val="00203A6B"/>
    <w:rsid w:val="00204D72"/>
    <w:rsid w:val="00210EBD"/>
    <w:rsid w:val="00215695"/>
    <w:rsid w:val="00217759"/>
    <w:rsid w:val="002201B9"/>
    <w:rsid w:val="00220EB0"/>
    <w:rsid w:val="0022288F"/>
    <w:rsid w:val="00222E02"/>
    <w:rsid w:val="002249CD"/>
    <w:rsid w:val="00227CF9"/>
    <w:rsid w:val="002304BF"/>
    <w:rsid w:val="00231CE8"/>
    <w:rsid w:val="00240049"/>
    <w:rsid w:val="002434D2"/>
    <w:rsid w:val="00247039"/>
    <w:rsid w:val="00257CC2"/>
    <w:rsid w:val="00260833"/>
    <w:rsid w:val="0026162C"/>
    <w:rsid w:val="00263C3F"/>
    <w:rsid w:val="00264E82"/>
    <w:rsid w:val="00267B99"/>
    <w:rsid w:val="00271083"/>
    <w:rsid w:val="00273AF3"/>
    <w:rsid w:val="00273DAA"/>
    <w:rsid w:val="00274BE5"/>
    <w:rsid w:val="00275B5D"/>
    <w:rsid w:val="00275F62"/>
    <w:rsid w:val="002806F1"/>
    <w:rsid w:val="00281C71"/>
    <w:rsid w:val="00282A40"/>
    <w:rsid w:val="002854EC"/>
    <w:rsid w:val="00287F14"/>
    <w:rsid w:val="00294085"/>
    <w:rsid w:val="002960E7"/>
    <w:rsid w:val="002963F4"/>
    <w:rsid w:val="00297D65"/>
    <w:rsid w:val="002A03A7"/>
    <w:rsid w:val="002A16F1"/>
    <w:rsid w:val="002A7C2A"/>
    <w:rsid w:val="002B4A80"/>
    <w:rsid w:val="002B4D5A"/>
    <w:rsid w:val="002B5FD5"/>
    <w:rsid w:val="002B6430"/>
    <w:rsid w:val="002C0D88"/>
    <w:rsid w:val="002C682A"/>
    <w:rsid w:val="002C7670"/>
    <w:rsid w:val="002C7C4D"/>
    <w:rsid w:val="002D2B65"/>
    <w:rsid w:val="002D5A32"/>
    <w:rsid w:val="002E1936"/>
    <w:rsid w:val="002E224D"/>
    <w:rsid w:val="002E3526"/>
    <w:rsid w:val="002E395E"/>
    <w:rsid w:val="002E677D"/>
    <w:rsid w:val="002E6F42"/>
    <w:rsid w:val="002F064F"/>
    <w:rsid w:val="002F4A89"/>
    <w:rsid w:val="002F76CA"/>
    <w:rsid w:val="00300D34"/>
    <w:rsid w:val="00307CC9"/>
    <w:rsid w:val="00312188"/>
    <w:rsid w:val="00312B0A"/>
    <w:rsid w:val="00316951"/>
    <w:rsid w:val="00322ADE"/>
    <w:rsid w:val="00322D81"/>
    <w:rsid w:val="0032663A"/>
    <w:rsid w:val="00327B04"/>
    <w:rsid w:val="003349FB"/>
    <w:rsid w:val="00335254"/>
    <w:rsid w:val="00336399"/>
    <w:rsid w:val="00341055"/>
    <w:rsid w:val="003423B1"/>
    <w:rsid w:val="0034246B"/>
    <w:rsid w:val="00342897"/>
    <w:rsid w:val="00347384"/>
    <w:rsid w:val="00353964"/>
    <w:rsid w:val="00355E23"/>
    <w:rsid w:val="00357BB7"/>
    <w:rsid w:val="00364370"/>
    <w:rsid w:val="003650A4"/>
    <w:rsid w:val="003711A6"/>
    <w:rsid w:val="003720AA"/>
    <w:rsid w:val="00372B3A"/>
    <w:rsid w:val="00377896"/>
    <w:rsid w:val="003820CD"/>
    <w:rsid w:val="0038646A"/>
    <w:rsid w:val="0038651C"/>
    <w:rsid w:val="00391AA4"/>
    <w:rsid w:val="00391E08"/>
    <w:rsid w:val="00392CEA"/>
    <w:rsid w:val="003933EC"/>
    <w:rsid w:val="00394F8B"/>
    <w:rsid w:val="003A038D"/>
    <w:rsid w:val="003A15E2"/>
    <w:rsid w:val="003A70E0"/>
    <w:rsid w:val="003B1769"/>
    <w:rsid w:val="003B2FDE"/>
    <w:rsid w:val="003B6DE0"/>
    <w:rsid w:val="003C0B23"/>
    <w:rsid w:val="003C1950"/>
    <w:rsid w:val="003C2A96"/>
    <w:rsid w:val="003C3029"/>
    <w:rsid w:val="003C716B"/>
    <w:rsid w:val="003D11EF"/>
    <w:rsid w:val="003D5C3E"/>
    <w:rsid w:val="003E6A0A"/>
    <w:rsid w:val="003F0A54"/>
    <w:rsid w:val="00403D6C"/>
    <w:rsid w:val="00403F27"/>
    <w:rsid w:val="0040588B"/>
    <w:rsid w:val="0041298F"/>
    <w:rsid w:val="00413C19"/>
    <w:rsid w:val="0041585B"/>
    <w:rsid w:val="00415B3E"/>
    <w:rsid w:val="004173E3"/>
    <w:rsid w:val="00420F6A"/>
    <w:rsid w:val="00421613"/>
    <w:rsid w:val="004272C6"/>
    <w:rsid w:val="00427C81"/>
    <w:rsid w:val="004314DA"/>
    <w:rsid w:val="00433B2D"/>
    <w:rsid w:val="00436E4A"/>
    <w:rsid w:val="00437897"/>
    <w:rsid w:val="00443422"/>
    <w:rsid w:val="0044390C"/>
    <w:rsid w:val="00446EC8"/>
    <w:rsid w:val="00450544"/>
    <w:rsid w:val="00451B4F"/>
    <w:rsid w:val="0045207C"/>
    <w:rsid w:val="00455387"/>
    <w:rsid w:val="00455BC6"/>
    <w:rsid w:val="00455C40"/>
    <w:rsid w:val="00456B5C"/>
    <w:rsid w:val="00460D09"/>
    <w:rsid w:val="00463CD3"/>
    <w:rsid w:val="00464591"/>
    <w:rsid w:val="00464EEA"/>
    <w:rsid w:val="00470793"/>
    <w:rsid w:val="0047264C"/>
    <w:rsid w:val="00473FA8"/>
    <w:rsid w:val="004745E4"/>
    <w:rsid w:val="004839B5"/>
    <w:rsid w:val="00484A17"/>
    <w:rsid w:val="00485A25"/>
    <w:rsid w:val="004931BD"/>
    <w:rsid w:val="0049461F"/>
    <w:rsid w:val="004947D4"/>
    <w:rsid w:val="004A10BC"/>
    <w:rsid w:val="004A391A"/>
    <w:rsid w:val="004A3ED4"/>
    <w:rsid w:val="004A3FC2"/>
    <w:rsid w:val="004A55F2"/>
    <w:rsid w:val="004A5972"/>
    <w:rsid w:val="004A7688"/>
    <w:rsid w:val="004A7BF9"/>
    <w:rsid w:val="004B1BD5"/>
    <w:rsid w:val="004B1D08"/>
    <w:rsid w:val="004B47A0"/>
    <w:rsid w:val="004B5090"/>
    <w:rsid w:val="004B5586"/>
    <w:rsid w:val="004B5E28"/>
    <w:rsid w:val="004B6AED"/>
    <w:rsid w:val="004B700E"/>
    <w:rsid w:val="004C0740"/>
    <w:rsid w:val="004C2755"/>
    <w:rsid w:val="004C5AFB"/>
    <w:rsid w:val="004D076A"/>
    <w:rsid w:val="004D0D26"/>
    <w:rsid w:val="004D3ED5"/>
    <w:rsid w:val="004D4031"/>
    <w:rsid w:val="004D532B"/>
    <w:rsid w:val="004E39C8"/>
    <w:rsid w:val="004E7593"/>
    <w:rsid w:val="004F3119"/>
    <w:rsid w:val="004F6749"/>
    <w:rsid w:val="004F748E"/>
    <w:rsid w:val="004F7783"/>
    <w:rsid w:val="005028A4"/>
    <w:rsid w:val="00503872"/>
    <w:rsid w:val="0051388F"/>
    <w:rsid w:val="0051399D"/>
    <w:rsid w:val="0051531D"/>
    <w:rsid w:val="00523008"/>
    <w:rsid w:val="00523018"/>
    <w:rsid w:val="005233EF"/>
    <w:rsid w:val="00523979"/>
    <w:rsid w:val="00526D6B"/>
    <w:rsid w:val="00530583"/>
    <w:rsid w:val="00531B4D"/>
    <w:rsid w:val="00535460"/>
    <w:rsid w:val="00535573"/>
    <w:rsid w:val="00542734"/>
    <w:rsid w:val="005428F8"/>
    <w:rsid w:val="0054780A"/>
    <w:rsid w:val="00550496"/>
    <w:rsid w:val="00552B8E"/>
    <w:rsid w:val="00552B93"/>
    <w:rsid w:val="005535E5"/>
    <w:rsid w:val="0055496B"/>
    <w:rsid w:val="00555CD1"/>
    <w:rsid w:val="0056192E"/>
    <w:rsid w:val="00563419"/>
    <w:rsid w:val="005635DA"/>
    <w:rsid w:val="00564144"/>
    <w:rsid w:val="00564D61"/>
    <w:rsid w:val="005654FC"/>
    <w:rsid w:val="00566627"/>
    <w:rsid w:val="00567AB5"/>
    <w:rsid w:val="00576148"/>
    <w:rsid w:val="0058093F"/>
    <w:rsid w:val="00582BE9"/>
    <w:rsid w:val="00582FD4"/>
    <w:rsid w:val="00583437"/>
    <w:rsid w:val="00583AE0"/>
    <w:rsid w:val="0058425E"/>
    <w:rsid w:val="00593A4E"/>
    <w:rsid w:val="00594D86"/>
    <w:rsid w:val="00596CC5"/>
    <w:rsid w:val="00596F13"/>
    <w:rsid w:val="005A0714"/>
    <w:rsid w:val="005A5252"/>
    <w:rsid w:val="005A6224"/>
    <w:rsid w:val="005B32C6"/>
    <w:rsid w:val="005C1789"/>
    <w:rsid w:val="005C203D"/>
    <w:rsid w:val="005D09B2"/>
    <w:rsid w:val="005D0C06"/>
    <w:rsid w:val="005D44E9"/>
    <w:rsid w:val="005E1930"/>
    <w:rsid w:val="005E25AD"/>
    <w:rsid w:val="005E4A8A"/>
    <w:rsid w:val="005E53D0"/>
    <w:rsid w:val="005E5E4B"/>
    <w:rsid w:val="005F2DC4"/>
    <w:rsid w:val="005F4EC2"/>
    <w:rsid w:val="005F5EDE"/>
    <w:rsid w:val="005F71A0"/>
    <w:rsid w:val="006044AC"/>
    <w:rsid w:val="00610E0A"/>
    <w:rsid w:val="006122BB"/>
    <w:rsid w:val="00612699"/>
    <w:rsid w:val="00617AAF"/>
    <w:rsid w:val="00620E94"/>
    <w:rsid w:val="006249C3"/>
    <w:rsid w:val="006272DB"/>
    <w:rsid w:val="00630C58"/>
    <w:rsid w:val="00632CB6"/>
    <w:rsid w:val="00633915"/>
    <w:rsid w:val="006345B9"/>
    <w:rsid w:val="00635C4A"/>
    <w:rsid w:val="00642B88"/>
    <w:rsid w:val="0065534E"/>
    <w:rsid w:val="00655710"/>
    <w:rsid w:val="00656427"/>
    <w:rsid w:val="006615D6"/>
    <w:rsid w:val="00661709"/>
    <w:rsid w:val="00663145"/>
    <w:rsid w:val="00666EA1"/>
    <w:rsid w:val="00666EF7"/>
    <w:rsid w:val="00667435"/>
    <w:rsid w:val="00670785"/>
    <w:rsid w:val="00671705"/>
    <w:rsid w:val="0067264F"/>
    <w:rsid w:val="00675AC6"/>
    <w:rsid w:val="00677F86"/>
    <w:rsid w:val="00682827"/>
    <w:rsid w:val="00683128"/>
    <w:rsid w:val="00684D61"/>
    <w:rsid w:val="00690204"/>
    <w:rsid w:val="006913F5"/>
    <w:rsid w:val="006A0414"/>
    <w:rsid w:val="006A1BBC"/>
    <w:rsid w:val="006A7DB5"/>
    <w:rsid w:val="006B2EC6"/>
    <w:rsid w:val="006B47A7"/>
    <w:rsid w:val="006B49DE"/>
    <w:rsid w:val="006B6FB7"/>
    <w:rsid w:val="006C0945"/>
    <w:rsid w:val="006C1846"/>
    <w:rsid w:val="006C223F"/>
    <w:rsid w:val="006C29A7"/>
    <w:rsid w:val="006C60C5"/>
    <w:rsid w:val="006C759B"/>
    <w:rsid w:val="006C7BD6"/>
    <w:rsid w:val="006D01F6"/>
    <w:rsid w:val="006D2AA3"/>
    <w:rsid w:val="006D4F7A"/>
    <w:rsid w:val="006E02DB"/>
    <w:rsid w:val="006E0D29"/>
    <w:rsid w:val="006E2223"/>
    <w:rsid w:val="006E2D5F"/>
    <w:rsid w:val="006E3BF0"/>
    <w:rsid w:val="006E4285"/>
    <w:rsid w:val="006F1B29"/>
    <w:rsid w:val="006F1E96"/>
    <w:rsid w:val="006F4CB3"/>
    <w:rsid w:val="00701998"/>
    <w:rsid w:val="00710038"/>
    <w:rsid w:val="00716087"/>
    <w:rsid w:val="00717F5F"/>
    <w:rsid w:val="00724ACA"/>
    <w:rsid w:val="00726DB6"/>
    <w:rsid w:val="00727369"/>
    <w:rsid w:val="00734AD6"/>
    <w:rsid w:val="00735D56"/>
    <w:rsid w:val="00736BD0"/>
    <w:rsid w:val="0074077E"/>
    <w:rsid w:val="00743E9E"/>
    <w:rsid w:val="0074510C"/>
    <w:rsid w:val="00747E6D"/>
    <w:rsid w:val="007522A5"/>
    <w:rsid w:val="00752F99"/>
    <w:rsid w:val="00754093"/>
    <w:rsid w:val="00761708"/>
    <w:rsid w:val="00761F4F"/>
    <w:rsid w:val="007630B9"/>
    <w:rsid w:val="0076431A"/>
    <w:rsid w:val="0076436C"/>
    <w:rsid w:val="00764DA3"/>
    <w:rsid w:val="00765E48"/>
    <w:rsid w:val="00766FDB"/>
    <w:rsid w:val="00770A92"/>
    <w:rsid w:val="00771478"/>
    <w:rsid w:val="00780C0D"/>
    <w:rsid w:val="00780E6E"/>
    <w:rsid w:val="00781C58"/>
    <w:rsid w:val="00783959"/>
    <w:rsid w:val="00783B62"/>
    <w:rsid w:val="00786E05"/>
    <w:rsid w:val="00787E88"/>
    <w:rsid w:val="007924DA"/>
    <w:rsid w:val="007944C8"/>
    <w:rsid w:val="00795989"/>
    <w:rsid w:val="00797281"/>
    <w:rsid w:val="007975A8"/>
    <w:rsid w:val="007A4EC1"/>
    <w:rsid w:val="007A740F"/>
    <w:rsid w:val="007B29F7"/>
    <w:rsid w:val="007C072B"/>
    <w:rsid w:val="007C382E"/>
    <w:rsid w:val="007C4A0C"/>
    <w:rsid w:val="007C56E9"/>
    <w:rsid w:val="007C7EA3"/>
    <w:rsid w:val="007D3F19"/>
    <w:rsid w:val="007D7613"/>
    <w:rsid w:val="007D7E49"/>
    <w:rsid w:val="007E0D70"/>
    <w:rsid w:val="007E17E5"/>
    <w:rsid w:val="007E4D25"/>
    <w:rsid w:val="007E5917"/>
    <w:rsid w:val="007E625A"/>
    <w:rsid w:val="007E7454"/>
    <w:rsid w:val="007E7465"/>
    <w:rsid w:val="007E7D77"/>
    <w:rsid w:val="007F27A8"/>
    <w:rsid w:val="007F7972"/>
    <w:rsid w:val="008002DC"/>
    <w:rsid w:val="008031A7"/>
    <w:rsid w:val="00807063"/>
    <w:rsid w:val="00807AEA"/>
    <w:rsid w:val="00810E1D"/>
    <w:rsid w:val="0081114F"/>
    <w:rsid w:val="00813162"/>
    <w:rsid w:val="008133A6"/>
    <w:rsid w:val="008156A6"/>
    <w:rsid w:val="0081594B"/>
    <w:rsid w:val="00815D1C"/>
    <w:rsid w:val="00817E1B"/>
    <w:rsid w:val="00817F8E"/>
    <w:rsid w:val="00831137"/>
    <w:rsid w:val="00832119"/>
    <w:rsid w:val="0083491D"/>
    <w:rsid w:val="00836EA5"/>
    <w:rsid w:val="00845E22"/>
    <w:rsid w:val="008474E8"/>
    <w:rsid w:val="00850358"/>
    <w:rsid w:val="0085199F"/>
    <w:rsid w:val="00852591"/>
    <w:rsid w:val="008568BD"/>
    <w:rsid w:val="00857644"/>
    <w:rsid w:val="00860A43"/>
    <w:rsid w:val="00860EB8"/>
    <w:rsid w:val="00862507"/>
    <w:rsid w:val="00864109"/>
    <w:rsid w:val="00865324"/>
    <w:rsid w:val="00867B5E"/>
    <w:rsid w:val="008704CF"/>
    <w:rsid w:val="00872A88"/>
    <w:rsid w:val="00873192"/>
    <w:rsid w:val="00881201"/>
    <w:rsid w:val="0088122E"/>
    <w:rsid w:val="00882B5E"/>
    <w:rsid w:val="00884139"/>
    <w:rsid w:val="008842DC"/>
    <w:rsid w:val="008868CF"/>
    <w:rsid w:val="0089001F"/>
    <w:rsid w:val="00890F70"/>
    <w:rsid w:val="0089185E"/>
    <w:rsid w:val="00896B9A"/>
    <w:rsid w:val="0089771B"/>
    <w:rsid w:val="008A08FF"/>
    <w:rsid w:val="008A3939"/>
    <w:rsid w:val="008A4C46"/>
    <w:rsid w:val="008B1D65"/>
    <w:rsid w:val="008B545E"/>
    <w:rsid w:val="008B5DD4"/>
    <w:rsid w:val="008B6363"/>
    <w:rsid w:val="008C11E4"/>
    <w:rsid w:val="008C2438"/>
    <w:rsid w:val="008C2895"/>
    <w:rsid w:val="008C4F20"/>
    <w:rsid w:val="008D19BC"/>
    <w:rsid w:val="008D2AAB"/>
    <w:rsid w:val="008D4673"/>
    <w:rsid w:val="008D67CD"/>
    <w:rsid w:val="008D7197"/>
    <w:rsid w:val="008E3C28"/>
    <w:rsid w:val="008E619E"/>
    <w:rsid w:val="008E6670"/>
    <w:rsid w:val="008F1CB3"/>
    <w:rsid w:val="008F2984"/>
    <w:rsid w:val="00900A12"/>
    <w:rsid w:val="009033BF"/>
    <w:rsid w:val="009045A0"/>
    <w:rsid w:val="00910AFC"/>
    <w:rsid w:val="009139A4"/>
    <w:rsid w:val="009156CF"/>
    <w:rsid w:val="00915C67"/>
    <w:rsid w:val="00921367"/>
    <w:rsid w:val="00931969"/>
    <w:rsid w:val="0093470F"/>
    <w:rsid w:val="0093477E"/>
    <w:rsid w:val="009353EE"/>
    <w:rsid w:val="009357B0"/>
    <w:rsid w:val="00940414"/>
    <w:rsid w:val="00941831"/>
    <w:rsid w:val="009430A4"/>
    <w:rsid w:val="009431E8"/>
    <w:rsid w:val="00943641"/>
    <w:rsid w:val="00945936"/>
    <w:rsid w:val="00951A64"/>
    <w:rsid w:val="00955834"/>
    <w:rsid w:val="009605B8"/>
    <w:rsid w:val="0096097E"/>
    <w:rsid w:val="00965DAC"/>
    <w:rsid w:val="0097470F"/>
    <w:rsid w:val="00975E50"/>
    <w:rsid w:val="00977493"/>
    <w:rsid w:val="00981813"/>
    <w:rsid w:val="00981858"/>
    <w:rsid w:val="00982207"/>
    <w:rsid w:val="00983A4A"/>
    <w:rsid w:val="00983CF0"/>
    <w:rsid w:val="009857D3"/>
    <w:rsid w:val="0098638F"/>
    <w:rsid w:val="00990754"/>
    <w:rsid w:val="00990D12"/>
    <w:rsid w:val="009918F1"/>
    <w:rsid w:val="0099495A"/>
    <w:rsid w:val="009A4C12"/>
    <w:rsid w:val="009A7CB1"/>
    <w:rsid w:val="009B0184"/>
    <w:rsid w:val="009B712E"/>
    <w:rsid w:val="009B71C0"/>
    <w:rsid w:val="009C0766"/>
    <w:rsid w:val="009C4384"/>
    <w:rsid w:val="009C5CFE"/>
    <w:rsid w:val="009D0D17"/>
    <w:rsid w:val="009D223C"/>
    <w:rsid w:val="009D4246"/>
    <w:rsid w:val="009D529F"/>
    <w:rsid w:val="009D556C"/>
    <w:rsid w:val="009E03FF"/>
    <w:rsid w:val="009E22B1"/>
    <w:rsid w:val="009E4891"/>
    <w:rsid w:val="009E5346"/>
    <w:rsid w:val="009E614A"/>
    <w:rsid w:val="009E658E"/>
    <w:rsid w:val="009E6BC9"/>
    <w:rsid w:val="009E6F4B"/>
    <w:rsid w:val="009E7D51"/>
    <w:rsid w:val="009F001F"/>
    <w:rsid w:val="009F04F2"/>
    <w:rsid w:val="009F231D"/>
    <w:rsid w:val="009F2B9B"/>
    <w:rsid w:val="009F4526"/>
    <w:rsid w:val="009F55AD"/>
    <w:rsid w:val="009F762C"/>
    <w:rsid w:val="00A03254"/>
    <w:rsid w:val="00A032AA"/>
    <w:rsid w:val="00A10F5C"/>
    <w:rsid w:val="00A12D90"/>
    <w:rsid w:val="00A15404"/>
    <w:rsid w:val="00A161BB"/>
    <w:rsid w:val="00A16A58"/>
    <w:rsid w:val="00A20C65"/>
    <w:rsid w:val="00A26FEB"/>
    <w:rsid w:val="00A30755"/>
    <w:rsid w:val="00A34928"/>
    <w:rsid w:val="00A34DC8"/>
    <w:rsid w:val="00A42057"/>
    <w:rsid w:val="00A425E7"/>
    <w:rsid w:val="00A427A0"/>
    <w:rsid w:val="00A46869"/>
    <w:rsid w:val="00A52366"/>
    <w:rsid w:val="00A53E28"/>
    <w:rsid w:val="00A54169"/>
    <w:rsid w:val="00A54D3B"/>
    <w:rsid w:val="00A55084"/>
    <w:rsid w:val="00A5525F"/>
    <w:rsid w:val="00A5796A"/>
    <w:rsid w:val="00A57F7F"/>
    <w:rsid w:val="00A627A2"/>
    <w:rsid w:val="00A62FD5"/>
    <w:rsid w:val="00A67E61"/>
    <w:rsid w:val="00A704B3"/>
    <w:rsid w:val="00A70E13"/>
    <w:rsid w:val="00A71949"/>
    <w:rsid w:val="00A74915"/>
    <w:rsid w:val="00A76C15"/>
    <w:rsid w:val="00A76C64"/>
    <w:rsid w:val="00A81C9D"/>
    <w:rsid w:val="00A83823"/>
    <w:rsid w:val="00A856A0"/>
    <w:rsid w:val="00A8788A"/>
    <w:rsid w:val="00A87CA3"/>
    <w:rsid w:val="00A909FA"/>
    <w:rsid w:val="00A90C41"/>
    <w:rsid w:val="00A90E13"/>
    <w:rsid w:val="00A926BA"/>
    <w:rsid w:val="00A94DC8"/>
    <w:rsid w:val="00AA1035"/>
    <w:rsid w:val="00AA1261"/>
    <w:rsid w:val="00AA42EB"/>
    <w:rsid w:val="00AA5BCC"/>
    <w:rsid w:val="00AA611C"/>
    <w:rsid w:val="00AA787C"/>
    <w:rsid w:val="00AB001E"/>
    <w:rsid w:val="00AB0F41"/>
    <w:rsid w:val="00AB1533"/>
    <w:rsid w:val="00AB29BF"/>
    <w:rsid w:val="00AB3A8D"/>
    <w:rsid w:val="00AB45D9"/>
    <w:rsid w:val="00AB4EFD"/>
    <w:rsid w:val="00AB785D"/>
    <w:rsid w:val="00AC0DA8"/>
    <w:rsid w:val="00AC2FDF"/>
    <w:rsid w:val="00AD0F32"/>
    <w:rsid w:val="00AD597D"/>
    <w:rsid w:val="00AD7818"/>
    <w:rsid w:val="00AE0B2C"/>
    <w:rsid w:val="00AE778C"/>
    <w:rsid w:val="00AF0A45"/>
    <w:rsid w:val="00AF30D3"/>
    <w:rsid w:val="00AF4A65"/>
    <w:rsid w:val="00AF76D3"/>
    <w:rsid w:val="00B0334C"/>
    <w:rsid w:val="00B03B92"/>
    <w:rsid w:val="00B04CB4"/>
    <w:rsid w:val="00B05C7F"/>
    <w:rsid w:val="00B062CA"/>
    <w:rsid w:val="00B11DC2"/>
    <w:rsid w:val="00B13239"/>
    <w:rsid w:val="00B1385C"/>
    <w:rsid w:val="00B16440"/>
    <w:rsid w:val="00B262C5"/>
    <w:rsid w:val="00B26444"/>
    <w:rsid w:val="00B265E7"/>
    <w:rsid w:val="00B26852"/>
    <w:rsid w:val="00B30CC0"/>
    <w:rsid w:val="00B359B4"/>
    <w:rsid w:val="00B35CEF"/>
    <w:rsid w:val="00B36AEE"/>
    <w:rsid w:val="00B37AAF"/>
    <w:rsid w:val="00B400B9"/>
    <w:rsid w:val="00B40144"/>
    <w:rsid w:val="00B4077C"/>
    <w:rsid w:val="00B40A2A"/>
    <w:rsid w:val="00B4277E"/>
    <w:rsid w:val="00B450AC"/>
    <w:rsid w:val="00B4563E"/>
    <w:rsid w:val="00B46E01"/>
    <w:rsid w:val="00B5143B"/>
    <w:rsid w:val="00B52B68"/>
    <w:rsid w:val="00B5300E"/>
    <w:rsid w:val="00B56E03"/>
    <w:rsid w:val="00B61E58"/>
    <w:rsid w:val="00B6672D"/>
    <w:rsid w:val="00B67ACE"/>
    <w:rsid w:val="00B70CEC"/>
    <w:rsid w:val="00B74562"/>
    <w:rsid w:val="00B749BD"/>
    <w:rsid w:val="00B74D14"/>
    <w:rsid w:val="00B75B27"/>
    <w:rsid w:val="00B76179"/>
    <w:rsid w:val="00B8212B"/>
    <w:rsid w:val="00B84133"/>
    <w:rsid w:val="00B8424F"/>
    <w:rsid w:val="00B8457A"/>
    <w:rsid w:val="00B86852"/>
    <w:rsid w:val="00B95D10"/>
    <w:rsid w:val="00B97260"/>
    <w:rsid w:val="00BA0954"/>
    <w:rsid w:val="00BA5FBF"/>
    <w:rsid w:val="00BA672E"/>
    <w:rsid w:val="00BA77D4"/>
    <w:rsid w:val="00BB0A9A"/>
    <w:rsid w:val="00BB2C21"/>
    <w:rsid w:val="00BC07BB"/>
    <w:rsid w:val="00BC3AF7"/>
    <w:rsid w:val="00BE1EF9"/>
    <w:rsid w:val="00BE34B1"/>
    <w:rsid w:val="00BE5D47"/>
    <w:rsid w:val="00BE677F"/>
    <w:rsid w:val="00BF05C3"/>
    <w:rsid w:val="00BF0C2E"/>
    <w:rsid w:val="00BF1875"/>
    <w:rsid w:val="00C0417B"/>
    <w:rsid w:val="00C05D48"/>
    <w:rsid w:val="00C06ECF"/>
    <w:rsid w:val="00C118BE"/>
    <w:rsid w:val="00C15613"/>
    <w:rsid w:val="00C15915"/>
    <w:rsid w:val="00C248A3"/>
    <w:rsid w:val="00C30ECA"/>
    <w:rsid w:val="00C32978"/>
    <w:rsid w:val="00C412AD"/>
    <w:rsid w:val="00C41DF7"/>
    <w:rsid w:val="00C45766"/>
    <w:rsid w:val="00C47E55"/>
    <w:rsid w:val="00C5256E"/>
    <w:rsid w:val="00C555AA"/>
    <w:rsid w:val="00C62FE6"/>
    <w:rsid w:val="00C66374"/>
    <w:rsid w:val="00C71DB5"/>
    <w:rsid w:val="00C72EB0"/>
    <w:rsid w:val="00C75D5C"/>
    <w:rsid w:val="00C7622A"/>
    <w:rsid w:val="00C8268E"/>
    <w:rsid w:val="00C83003"/>
    <w:rsid w:val="00C85E50"/>
    <w:rsid w:val="00C863D0"/>
    <w:rsid w:val="00C86A3C"/>
    <w:rsid w:val="00C904F0"/>
    <w:rsid w:val="00C94C5B"/>
    <w:rsid w:val="00C94DCC"/>
    <w:rsid w:val="00C95370"/>
    <w:rsid w:val="00CA1D02"/>
    <w:rsid w:val="00CA44FD"/>
    <w:rsid w:val="00CA5445"/>
    <w:rsid w:val="00CA5734"/>
    <w:rsid w:val="00CB7AF8"/>
    <w:rsid w:val="00CC1081"/>
    <w:rsid w:val="00CC335F"/>
    <w:rsid w:val="00CC3824"/>
    <w:rsid w:val="00CC473F"/>
    <w:rsid w:val="00CC7D25"/>
    <w:rsid w:val="00CD012B"/>
    <w:rsid w:val="00CD2245"/>
    <w:rsid w:val="00CD2E6E"/>
    <w:rsid w:val="00CD2F41"/>
    <w:rsid w:val="00CD2F95"/>
    <w:rsid w:val="00CD56AA"/>
    <w:rsid w:val="00CD757E"/>
    <w:rsid w:val="00CE7444"/>
    <w:rsid w:val="00CF24D4"/>
    <w:rsid w:val="00CF2640"/>
    <w:rsid w:val="00CF38DB"/>
    <w:rsid w:val="00D002A3"/>
    <w:rsid w:val="00D03213"/>
    <w:rsid w:val="00D0511F"/>
    <w:rsid w:val="00D058A4"/>
    <w:rsid w:val="00D1040A"/>
    <w:rsid w:val="00D112B5"/>
    <w:rsid w:val="00D1434A"/>
    <w:rsid w:val="00D14609"/>
    <w:rsid w:val="00D16035"/>
    <w:rsid w:val="00D16275"/>
    <w:rsid w:val="00D17B38"/>
    <w:rsid w:val="00D20BC0"/>
    <w:rsid w:val="00D27916"/>
    <w:rsid w:val="00D300F5"/>
    <w:rsid w:val="00D342B7"/>
    <w:rsid w:val="00D419D0"/>
    <w:rsid w:val="00D41F4C"/>
    <w:rsid w:val="00D42A5A"/>
    <w:rsid w:val="00D50A6B"/>
    <w:rsid w:val="00D51669"/>
    <w:rsid w:val="00D5470F"/>
    <w:rsid w:val="00D54ED8"/>
    <w:rsid w:val="00D57565"/>
    <w:rsid w:val="00D62B67"/>
    <w:rsid w:val="00D640A6"/>
    <w:rsid w:val="00D734DB"/>
    <w:rsid w:val="00D73B6D"/>
    <w:rsid w:val="00D768AB"/>
    <w:rsid w:val="00D76905"/>
    <w:rsid w:val="00D802F9"/>
    <w:rsid w:val="00D8057D"/>
    <w:rsid w:val="00D82364"/>
    <w:rsid w:val="00D82DBC"/>
    <w:rsid w:val="00D97AB0"/>
    <w:rsid w:val="00DA0016"/>
    <w:rsid w:val="00DA0E51"/>
    <w:rsid w:val="00DA3D94"/>
    <w:rsid w:val="00DA694D"/>
    <w:rsid w:val="00DB40BC"/>
    <w:rsid w:val="00DB5336"/>
    <w:rsid w:val="00DC01A2"/>
    <w:rsid w:val="00DC0966"/>
    <w:rsid w:val="00DC19F7"/>
    <w:rsid w:val="00DC7E45"/>
    <w:rsid w:val="00DD2414"/>
    <w:rsid w:val="00DD26BC"/>
    <w:rsid w:val="00DD7B8B"/>
    <w:rsid w:val="00DE20C9"/>
    <w:rsid w:val="00DE3A0B"/>
    <w:rsid w:val="00DE72B1"/>
    <w:rsid w:val="00DF07CB"/>
    <w:rsid w:val="00DF47F2"/>
    <w:rsid w:val="00DF5D9B"/>
    <w:rsid w:val="00E002FA"/>
    <w:rsid w:val="00E02594"/>
    <w:rsid w:val="00E025F1"/>
    <w:rsid w:val="00E03B89"/>
    <w:rsid w:val="00E05150"/>
    <w:rsid w:val="00E051E9"/>
    <w:rsid w:val="00E133C0"/>
    <w:rsid w:val="00E16FE1"/>
    <w:rsid w:val="00E20B42"/>
    <w:rsid w:val="00E2292B"/>
    <w:rsid w:val="00E231D8"/>
    <w:rsid w:val="00E27D47"/>
    <w:rsid w:val="00E3080B"/>
    <w:rsid w:val="00E31456"/>
    <w:rsid w:val="00E3794F"/>
    <w:rsid w:val="00E408B5"/>
    <w:rsid w:val="00E41A90"/>
    <w:rsid w:val="00E434A3"/>
    <w:rsid w:val="00E440D0"/>
    <w:rsid w:val="00E4445E"/>
    <w:rsid w:val="00E46445"/>
    <w:rsid w:val="00E51F13"/>
    <w:rsid w:val="00E5263E"/>
    <w:rsid w:val="00E530B8"/>
    <w:rsid w:val="00E5315C"/>
    <w:rsid w:val="00E55FFC"/>
    <w:rsid w:val="00E60491"/>
    <w:rsid w:val="00E6112D"/>
    <w:rsid w:val="00E61C63"/>
    <w:rsid w:val="00E6511C"/>
    <w:rsid w:val="00E66908"/>
    <w:rsid w:val="00E66C96"/>
    <w:rsid w:val="00E70340"/>
    <w:rsid w:val="00E72D70"/>
    <w:rsid w:val="00E74815"/>
    <w:rsid w:val="00E8117A"/>
    <w:rsid w:val="00E8187A"/>
    <w:rsid w:val="00E82EE3"/>
    <w:rsid w:val="00E83505"/>
    <w:rsid w:val="00E83A40"/>
    <w:rsid w:val="00E87D33"/>
    <w:rsid w:val="00E929E0"/>
    <w:rsid w:val="00E95341"/>
    <w:rsid w:val="00E9558D"/>
    <w:rsid w:val="00E9656E"/>
    <w:rsid w:val="00E96692"/>
    <w:rsid w:val="00EA2DF4"/>
    <w:rsid w:val="00EA4225"/>
    <w:rsid w:val="00EA4D48"/>
    <w:rsid w:val="00EA7539"/>
    <w:rsid w:val="00EA756C"/>
    <w:rsid w:val="00EB5D76"/>
    <w:rsid w:val="00EB7AEA"/>
    <w:rsid w:val="00EC17CC"/>
    <w:rsid w:val="00EC3D41"/>
    <w:rsid w:val="00EC4E16"/>
    <w:rsid w:val="00EC7735"/>
    <w:rsid w:val="00ED3922"/>
    <w:rsid w:val="00ED6035"/>
    <w:rsid w:val="00EE0FF3"/>
    <w:rsid w:val="00EE11D8"/>
    <w:rsid w:val="00EE2903"/>
    <w:rsid w:val="00EE2A8D"/>
    <w:rsid w:val="00EE4613"/>
    <w:rsid w:val="00EE4CE3"/>
    <w:rsid w:val="00EE4ECD"/>
    <w:rsid w:val="00EE69F6"/>
    <w:rsid w:val="00EF0ACC"/>
    <w:rsid w:val="00EF3D45"/>
    <w:rsid w:val="00EF40BB"/>
    <w:rsid w:val="00F002E5"/>
    <w:rsid w:val="00F05FC1"/>
    <w:rsid w:val="00F1060D"/>
    <w:rsid w:val="00F113A3"/>
    <w:rsid w:val="00F1459E"/>
    <w:rsid w:val="00F15ACB"/>
    <w:rsid w:val="00F20F61"/>
    <w:rsid w:val="00F21E1F"/>
    <w:rsid w:val="00F22022"/>
    <w:rsid w:val="00F24388"/>
    <w:rsid w:val="00F247EA"/>
    <w:rsid w:val="00F317C0"/>
    <w:rsid w:val="00F364E7"/>
    <w:rsid w:val="00F405CB"/>
    <w:rsid w:val="00F407A4"/>
    <w:rsid w:val="00F43A9C"/>
    <w:rsid w:val="00F43E13"/>
    <w:rsid w:val="00F50C97"/>
    <w:rsid w:val="00F5123C"/>
    <w:rsid w:val="00F52FCC"/>
    <w:rsid w:val="00F5311C"/>
    <w:rsid w:val="00F53D78"/>
    <w:rsid w:val="00F55148"/>
    <w:rsid w:val="00F57317"/>
    <w:rsid w:val="00F573ED"/>
    <w:rsid w:val="00F577CB"/>
    <w:rsid w:val="00F60C1F"/>
    <w:rsid w:val="00F65647"/>
    <w:rsid w:val="00F661DF"/>
    <w:rsid w:val="00F6627D"/>
    <w:rsid w:val="00F66CB0"/>
    <w:rsid w:val="00F66CCD"/>
    <w:rsid w:val="00F675E2"/>
    <w:rsid w:val="00F72A49"/>
    <w:rsid w:val="00F926A4"/>
    <w:rsid w:val="00F93D7F"/>
    <w:rsid w:val="00F950FF"/>
    <w:rsid w:val="00F9679B"/>
    <w:rsid w:val="00F97A05"/>
    <w:rsid w:val="00FA0D29"/>
    <w:rsid w:val="00FA6DF1"/>
    <w:rsid w:val="00FA7526"/>
    <w:rsid w:val="00FB010D"/>
    <w:rsid w:val="00FB1C98"/>
    <w:rsid w:val="00FB5EF0"/>
    <w:rsid w:val="00FC0D45"/>
    <w:rsid w:val="00FC3978"/>
    <w:rsid w:val="00FC59C5"/>
    <w:rsid w:val="00FD00E0"/>
    <w:rsid w:val="00FD4AC8"/>
    <w:rsid w:val="00FD6752"/>
    <w:rsid w:val="00FE7C6D"/>
    <w:rsid w:val="00FF02E8"/>
    <w:rsid w:val="00FF3DB4"/>
    <w:rsid w:val="00FF54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6E"/>
  </w:style>
  <w:style w:type="paragraph" w:styleId="Heading2">
    <w:name w:val="heading 2"/>
    <w:basedOn w:val="Normal"/>
    <w:next w:val="Normal"/>
    <w:link w:val="Heading2Char"/>
    <w:uiPriority w:val="9"/>
    <w:unhideWhenUsed/>
    <w:qFormat/>
    <w:rsid w:val="000438C7"/>
    <w:pPr>
      <w:spacing w:before="360" w:after="240" w:line="240" w:lineRule="auto"/>
      <w:outlineLvl w:val="1"/>
    </w:pPr>
    <w:rPr>
      <w:rFonts w:ascii="Arial" w:eastAsia="Times New Roman" w:hAnsi="Arial" w:cs="Arial"/>
      <w:b/>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184"/>
  </w:style>
  <w:style w:type="character" w:styleId="PageNumber">
    <w:name w:val="page number"/>
    <w:basedOn w:val="DefaultParagraphFont"/>
    <w:uiPriority w:val="99"/>
    <w:rsid w:val="009B0184"/>
    <w:rPr>
      <w:rFonts w:cs="Times New Roman"/>
    </w:rPr>
  </w:style>
  <w:style w:type="character" w:styleId="FootnoteReference">
    <w:name w:val="footnote reference"/>
    <w:basedOn w:val="DefaultParagraphFont"/>
    <w:uiPriority w:val="99"/>
    <w:semiHidden/>
    <w:rsid w:val="009B0184"/>
    <w:rPr>
      <w:rFonts w:cs="Times New Roman"/>
      <w:vertAlign w:val="superscript"/>
    </w:rPr>
  </w:style>
  <w:style w:type="paragraph" w:styleId="BalloonText">
    <w:name w:val="Balloon Text"/>
    <w:basedOn w:val="Normal"/>
    <w:link w:val="BalloonTextChar"/>
    <w:uiPriority w:val="99"/>
    <w:semiHidden/>
    <w:unhideWhenUsed/>
    <w:rsid w:val="00271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083"/>
    <w:rPr>
      <w:rFonts w:ascii="Segoe UI" w:hAnsi="Segoe UI" w:cs="Segoe UI"/>
      <w:sz w:val="18"/>
      <w:szCs w:val="18"/>
    </w:rPr>
  </w:style>
  <w:style w:type="character" w:customStyle="1" w:styleId="Heading2Char">
    <w:name w:val="Heading 2 Char"/>
    <w:basedOn w:val="DefaultParagraphFont"/>
    <w:link w:val="Heading2"/>
    <w:uiPriority w:val="9"/>
    <w:rsid w:val="000438C7"/>
    <w:rPr>
      <w:rFonts w:ascii="Arial" w:eastAsia="Times New Roman" w:hAnsi="Arial" w:cs="Arial"/>
      <w:b/>
      <w:sz w:val="28"/>
      <w:szCs w:val="28"/>
      <w:lang w:eastAsia="en-AU"/>
    </w:rPr>
  </w:style>
  <w:style w:type="paragraph" w:styleId="Header">
    <w:name w:val="header"/>
    <w:basedOn w:val="Normal"/>
    <w:link w:val="HeaderChar"/>
    <w:uiPriority w:val="99"/>
    <w:unhideWhenUsed/>
    <w:rsid w:val="00263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C3F"/>
  </w:style>
  <w:style w:type="paragraph" w:styleId="NoSpacing">
    <w:name w:val="No Spacing"/>
    <w:uiPriority w:val="1"/>
    <w:qFormat/>
    <w:rsid w:val="00A425E7"/>
    <w:pPr>
      <w:spacing w:after="0" w:line="240" w:lineRule="auto"/>
    </w:pPr>
  </w:style>
  <w:style w:type="paragraph" w:styleId="ListParagraph">
    <w:name w:val="List Paragraph"/>
    <w:basedOn w:val="Normal"/>
    <w:uiPriority w:val="34"/>
    <w:qFormat/>
    <w:rsid w:val="00F950FF"/>
    <w:pPr>
      <w:ind w:left="720"/>
      <w:contextualSpacing/>
    </w:pPr>
  </w:style>
  <w:style w:type="character" w:styleId="CommentReference">
    <w:name w:val="annotation reference"/>
    <w:basedOn w:val="DefaultParagraphFont"/>
    <w:uiPriority w:val="99"/>
    <w:semiHidden/>
    <w:unhideWhenUsed/>
    <w:rsid w:val="002E6F42"/>
    <w:rPr>
      <w:sz w:val="16"/>
      <w:szCs w:val="16"/>
    </w:rPr>
  </w:style>
  <w:style w:type="paragraph" w:styleId="CommentText">
    <w:name w:val="annotation text"/>
    <w:basedOn w:val="Normal"/>
    <w:link w:val="CommentTextChar"/>
    <w:uiPriority w:val="99"/>
    <w:semiHidden/>
    <w:unhideWhenUsed/>
    <w:rsid w:val="002E6F42"/>
    <w:pPr>
      <w:spacing w:line="240" w:lineRule="auto"/>
    </w:pPr>
    <w:rPr>
      <w:sz w:val="20"/>
      <w:szCs w:val="20"/>
    </w:rPr>
  </w:style>
  <w:style w:type="character" w:customStyle="1" w:styleId="CommentTextChar">
    <w:name w:val="Comment Text Char"/>
    <w:basedOn w:val="DefaultParagraphFont"/>
    <w:link w:val="CommentText"/>
    <w:uiPriority w:val="99"/>
    <w:semiHidden/>
    <w:rsid w:val="002E6F4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5148-81DD-4C97-980D-5D22D695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9</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Boys</dc:creator>
  <cp:lastModifiedBy>Windows User</cp:lastModifiedBy>
  <cp:revision>467</cp:revision>
  <cp:lastPrinted>2020-07-02T23:46:00Z</cp:lastPrinted>
  <dcterms:created xsi:type="dcterms:W3CDTF">2021-07-07T08:48:00Z</dcterms:created>
  <dcterms:modified xsi:type="dcterms:W3CDTF">2023-04-08T17:46:00Z</dcterms:modified>
</cp:coreProperties>
</file>