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0D0C" w14:textId="646B35BF" w:rsidR="00B40261" w:rsidRDefault="00B40261" w:rsidP="00B4026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  <w:t>TR</w:t>
      </w:r>
      <w:r w:rsidR="003D17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  <w:t>STEE(S) DECLARATION</w:t>
      </w:r>
    </w:p>
    <w:p w14:paraId="464A4965" w14:textId="77777777" w:rsidR="00B40261" w:rsidRDefault="00B40261" w:rsidP="00B4026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</w:pPr>
    </w:p>
    <w:p w14:paraId="1A8494BD" w14:textId="523D89F1" w:rsidR="00B40261" w:rsidRDefault="00B40261" w:rsidP="00B4026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  <w:t xml:space="preserve">UNLISTED UNITS IN A UNIT TRUST </w:t>
      </w:r>
    </w:p>
    <w:p w14:paraId="6B4AC497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2E64BBF5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EDBB82A" w14:textId="0234E5AE" w:rsidR="00F86A1F" w:rsidRDefault="00460522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We, Adam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Nicolo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Tarsha Nicolo acting directors of Nicolo Super Pty Ltd,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being the trustee of the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NICOLO SUPERANNUATION FUND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ABN: </w:t>
      </w:r>
      <w:r w:rsidRPr="00460522">
        <w:rPr>
          <w:rFonts w:ascii="Times New Roman" w:eastAsia="Times New Roman" w:hAnsi="Times New Roman" w:cs="Times New Roman"/>
          <w:sz w:val="24"/>
          <w:szCs w:val="24"/>
          <w:lang w:eastAsia="en-AU"/>
        </w:rPr>
        <w:t>41423577834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hereby </w:t>
      </w:r>
      <w:r w:rsidR="00B40261" w:rsidRPr="00F86A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AU"/>
        </w:rPr>
        <w:t>Declare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that the unlisted units in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Gladstone Retail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Unit Trust are owned by the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NICOLO SUPERANNUATION FUND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have not been pledged nor is there any charge over those units</w:t>
      </w:r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>held by the Fund</w:t>
      </w:r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In addition, no trustee, member or related party of the trustee, member has gained a personal benefit from holding the units in the unit trust as all gains associated with the units are for the </w:t>
      </w:r>
      <w:proofErr w:type="gramStart"/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>long term</w:t>
      </w:r>
      <w:proofErr w:type="gramEnd"/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retirement benefit of the members. </w:t>
      </w:r>
      <w:r w:rsidR="009B6C10">
        <w:rPr>
          <w:rFonts w:ascii="Times New Roman" w:eastAsia="Times New Roman" w:hAnsi="Times New Roman" w:cs="Times New Roman"/>
          <w:sz w:val="24"/>
          <w:szCs w:val="24"/>
          <w:lang w:eastAsia="en-AU"/>
        </w:rPr>
        <w:t>If any related party transaction occurred, then the transaction is conducted on commercial terms on an arm’s length basis pursuant to section 109.</w:t>
      </w:r>
    </w:p>
    <w:p w14:paraId="43A7E601" w14:textId="77777777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A0A9718" w14:textId="0C34EE66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SMSF holds </w:t>
      </w:r>
      <w:r w:rsidR="00460522">
        <w:rPr>
          <w:rFonts w:ascii="Times New Roman" w:eastAsia="Times New Roman" w:hAnsi="Times New Roman" w:cs="Times New Roman"/>
          <w:sz w:val="24"/>
          <w:szCs w:val="24"/>
          <w:lang w:eastAsia="en-AU"/>
        </w:rPr>
        <w:t>50,000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number of units which represents </w:t>
      </w:r>
      <w:r w:rsidR="000E4BF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Unknown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% of the total units on issue.</w:t>
      </w:r>
    </w:p>
    <w:p w14:paraId="08E9ECD2" w14:textId="77777777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50EB2B73" w14:textId="5C79CB0B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 unit trust has no borrowings and is not a geared unit trust.</w:t>
      </w:r>
    </w:p>
    <w:p w14:paraId="14654B6A" w14:textId="77777777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3FB54D2" w14:textId="1DF57D4A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investment in the unlisted unit trust is / is not an in – house asset (if the asset constitutes and in – house asset state the percentage of the in – house asset) </w:t>
      </w:r>
    </w:p>
    <w:p w14:paraId="6747FB7E" w14:textId="77777777" w:rsidR="00F86A1F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98B7D71" w14:textId="0D87982B" w:rsidR="00B40261" w:rsidRDefault="00F86A1F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unlisted assets (list those assets such as residential property and the address, business real property, and the address, 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situated at (state the address(es) which is managed by (state the name of the property manager(s) and the name of the real estate company where applicable) is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or is not 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leased to a related party, as defined by the SIS Act 1993 of the trustee(s) / member(s) and the leasing arrangements were conducted on commercial terms on an arm’s length basis pursuant to section 109 of the SIS Act 1993 during the financial year ending 30 June </w:t>
      </w:r>
      <w:r w:rsidR="00460522">
        <w:rPr>
          <w:rFonts w:ascii="Times New Roman" w:eastAsia="Times New Roman" w:hAnsi="Times New Roman" w:cs="Times New Roman"/>
          <w:sz w:val="24"/>
          <w:szCs w:val="24"/>
          <w:lang w:eastAsia="en-AU"/>
        </w:rPr>
        <w:t>2023</w:t>
      </w:r>
      <w:r w:rsidR="00B4026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14:paraId="27585748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31928F8" w14:textId="53596C1D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In addition, the attached independent market value of the property</w:t>
      </w:r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>(</w:t>
      </w:r>
      <w:proofErr w:type="spellStart"/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>ies</w:t>
      </w:r>
      <w:proofErr w:type="spellEnd"/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attached to support the value(s) being stated in the financial statements of the SMSF</w:t>
      </w:r>
      <w:r w:rsidR="00F86A1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pursuant to Regulation 8.02B as well as a Certificate of Title for the property held during the year as required by Regulation 13.14.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14:paraId="09A666F8" w14:textId="77777777" w:rsidR="008D3BCA" w:rsidRDefault="008D3BCA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D3B0C98" w14:textId="33FF74DC" w:rsidR="008D3BCA" w:rsidRDefault="008D3BCA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Further, the Unit Registrar has advised in writing that there were / were not any independent purchases / sales and or transfers of unit during the financial year OR: the Unit Registrar has advised in writing that there were independent purchases / sales and or transfers of units with a price range of $X to $Y per unit.</w:t>
      </w:r>
    </w:p>
    <w:p w14:paraId="77457454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56BA9F9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Dated: 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…..</w:t>
      </w:r>
      <w:proofErr w:type="gramEnd"/>
    </w:p>
    <w:p w14:paraId="6F50B104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05A3E011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AD79828" w14:textId="5A5D5501" w:rsidR="00B40261" w:rsidRDefault="000E4BF4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Adam Nicolo</w:t>
      </w:r>
    </w:p>
    <w:p w14:paraId="4716D514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51F93D53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61B289EB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Signed</w:t>
      </w:r>
    </w:p>
    <w:p w14:paraId="4911C89B" w14:textId="77777777" w:rsidR="00B4026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8725250" w14:textId="1AB69A47" w:rsidR="00B40261" w:rsidRDefault="000E4BF4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Tarsha Nicolo</w:t>
      </w:r>
    </w:p>
    <w:p w14:paraId="1C49E2AD" w14:textId="77777777" w:rsidR="000E4BF4" w:rsidRDefault="000E4BF4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14FCE579" w14:textId="77777777" w:rsidR="000E4BF4" w:rsidRDefault="000E4BF4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13EE7DBB" w14:textId="77777777" w:rsidR="000E4BF4" w:rsidRPr="00FC0271" w:rsidRDefault="000E4BF4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54CCB0B6" w14:textId="77777777" w:rsidR="00B40261" w:rsidRPr="00FC0271" w:rsidRDefault="00B40261" w:rsidP="00B40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3669424E" w14:textId="789D7324" w:rsidR="004D4141" w:rsidRDefault="00B40261" w:rsidP="00874F02">
      <w:pPr>
        <w:spacing w:after="0" w:line="240" w:lineRule="auto"/>
        <w:ind w:left="720"/>
      </w:pPr>
      <w:r w:rsidRPr="00FC0271">
        <w:rPr>
          <w:rFonts w:ascii="Times New Roman" w:eastAsia="Times New Roman" w:hAnsi="Times New Roman" w:cs="Times New Roman"/>
          <w:sz w:val="24"/>
          <w:szCs w:val="24"/>
          <w:lang w:eastAsia="en-AU"/>
        </w:rPr>
        <w:t>Signed</w:t>
      </w:r>
    </w:p>
    <w:sectPr w:rsidR="004D4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61"/>
    <w:rsid w:val="00075701"/>
    <w:rsid w:val="000E4BF4"/>
    <w:rsid w:val="003D1761"/>
    <w:rsid w:val="00460522"/>
    <w:rsid w:val="004D4141"/>
    <w:rsid w:val="00874F02"/>
    <w:rsid w:val="008D3BCA"/>
    <w:rsid w:val="009B6C10"/>
    <w:rsid w:val="00B40261"/>
    <w:rsid w:val="00F8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07BBE"/>
  <w15:chartTrackingRefBased/>
  <w15:docId w15:val="{AECF50E1-2231-4759-8D2B-399884A4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26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Boys</dc:creator>
  <cp:keywords/>
  <dc:description/>
  <cp:lastModifiedBy>Liam Aubin</cp:lastModifiedBy>
  <cp:revision>6</cp:revision>
  <dcterms:created xsi:type="dcterms:W3CDTF">2023-08-01T01:50:00Z</dcterms:created>
  <dcterms:modified xsi:type="dcterms:W3CDTF">2023-12-07T01:31:00Z</dcterms:modified>
</cp:coreProperties>
</file>