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F4E" w:rsidRPr="00D823F8" w:rsidRDefault="00991F4E" w:rsidP="00991F4E">
      <w:pPr>
        <w:jc w:val="center"/>
        <w:rPr>
          <w:rFonts w:cs="Times New Roman"/>
          <w:b/>
          <w:sz w:val="32"/>
          <w:szCs w:val="32"/>
          <w:u w:val="single"/>
        </w:rPr>
      </w:pPr>
      <w:r w:rsidRPr="00D823F8">
        <w:rPr>
          <w:rFonts w:cs="Times New Roman"/>
          <w:b/>
          <w:sz w:val="32"/>
          <w:szCs w:val="32"/>
          <w:u w:val="single"/>
        </w:rPr>
        <w:t xml:space="preserve">Heads of Agreement – </w:t>
      </w:r>
      <w:r>
        <w:rPr>
          <w:rFonts w:cs="Times New Roman"/>
          <w:b/>
          <w:sz w:val="32"/>
          <w:szCs w:val="32"/>
          <w:u w:val="single"/>
        </w:rPr>
        <w:t>Best Western</w:t>
      </w:r>
    </w:p>
    <w:p w:rsidR="00991F4E" w:rsidRDefault="00991F4E" w:rsidP="00991F4E">
      <w:pPr>
        <w:rPr>
          <w:rFonts w:cs="Times New Roman"/>
          <w:szCs w:val="24"/>
        </w:rPr>
      </w:pPr>
    </w:p>
    <w:p w:rsidR="00991F4E" w:rsidRDefault="00991F4E" w:rsidP="00991F4E">
      <w:pPr>
        <w:rPr>
          <w:rFonts w:cs="Times New Roman"/>
          <w:szCs w:val="24"/>
        </w:rPr>
      </w:pPr>
    </w:p>
    <w:p w:rsidR="00991F4E" w:rsidRPr="00170EEA" w:rsidRDefault="00991F4E" w:rsidP="00991F4E">
      <w:pPr>
        <w:ind w:left="2880" w:hanging="2880"/>
        <w:rPr>
          <w:rFonts w:cs="Times New Roman"/>
          <w:szCs w:val="24"/>
        </w:rPr>
      </w:pPr>
      <w:r w:rsidRPr="00DC6A50">
        <w:rPr>
          <w:rFonts w:cs="Times New Roman"/>
          <w:b/>
          <w:szCs w:val="24"/>
          <w:u w:val="single"/>
        </w:rPr>
        <w:t>Lessee</w:t>
      </w:r>
      <w:r>
        <w:rPr>
          <w:rFonts w:cs="Times New Roman"/>
          <w:szCs w:val="24"/>
        </w:rPr>
        <w:t>:</w:t>
      </w:r>
      <w:r>
        <w:rPr>
          <w:rFonts w:cs="Times New Roman"/>
          <w:szCs w:val="24"/>
        </w:rPr>
        <w:tab/>
      </w:r>
      <w:r>
        <w:rPr>
          <w:szCs w:val="24"/>
        </w:rPr>
        <w:t>Tenant to establish SPV</w:t>
      </w:r>
      <w:r w:rsidR="006674CA">
        <w:rPr>
          <w:szCs w:val="24"/>
        </w:rPr>
        <w:t xml:space="preserve"> to act as both lessee and owner of the management lots.  At this time, it is intended for this entity to remain debt free.</w:t>
      </w:r>
    </w:p>
    <w:p w:rsidR="00991F4E" w:rsidRPr="00DC6A50" w:rsidRDefault="00991F4E" w:rsidP="00991F4E">
      <w:pPr>
        <w:rPr>
          <w:rFonts w:cs="Times New Roman"/>
          <w:szCs w:val="24"/>
        </w:rPr>
      </w:pPr>
    </w:p>
    <w:p w:rsidR="00991F4E" w:rsidRDefault="00991F4E" w:rsidP="00991F4E">
      <w:pPr>
        <w:rPr>
          <w:rFonts w:cs="Times New Roman"/>
          <w:szCs w:val="24"/>
        </w:rPr>
      </w:pPr>
      <w:r w:rsidRPr="00DC6A50">
        <w:rPr>
          <w:rFonts w:cs="Times New Roman"/>
          <w:b/>
          <w:szCs w:val="24"/>
          <w:u w:val="single"/>
        </w:rPr>
        <w:t>Guarant</w:t>
      </w:r>
      <w:r w:rsidR="000E3774">
        <w:rPr>
          <w:rFonts w:cs="Times New Roman"/>
          <w:b/>
          <w:szCs w:val="24"/>
          <w:u w:val="single"/>
        </w:rPr>
        <w:t>ee</w:t>
      </w:r>
      <w:r>
        <w:rPr>
          <w:rFonts w:cs="Times New Roman"/>
          <w:szCs w:val="24"/>
        </w:rPr>
        <w:t>:</w:t>
      </w:r>
      <w:r>
        <w:rPr>
          <w:rFonts w:cs="Times New Roman"/>
          <w:szCs w:val="24"/>
        </w:rPr>
        <w:tab/>
      </w:r>
      <w:r>
        <w:rPr>
          <w:rFonts w:cs="Times New Roman"/>
          <w:szCs w:val="24"/>
        </w:rPr>
        <w:tab/>
      </w:r>
      <w:r>
        <w:rPr>
          <w:rFonts w:cs="Times New Roman"/>
          <w:szCs w:val="24"/>
        </w:rPr>
        <w:tab/>
      </w:r>
      <w:r w:rsidR="000E3774">
        <w:rPr>
          <w:rFonts w:cs="Times New Roman"/>
          <w:szCs w:val="24"/>
        </w:rPr>
        <w:t>6 months bank guarantee plus expenses plus GST</w:t>
      </w:r>
    </w:p>
    <w:p w:rsidR="00991F4E" w:rsidRDefault="00991F4E" w:rsidP="00991F4E">
      <w:pPr>
        <w:rPr>
          <w:rFonts w:cs="Times New Roman"/>
          <w:szCs w:val="24"/>
        </w:rPr>
      </w:pPr>
    </w:p>
    <w:p w:rsidR="00991F4E" w:rsidRDefault="00991F4E" w:rsidP="00991F4E">
      <w:pPr>
        <w:ind w:left="2880" w:hanging="2880"/>
        <w:rPr>
          <w:rFonts w:cs="Times New Roman"/>
          <w:szCs w:val="24"/>
        </w:rPr>
      </w:pPr>
      <w:r w:rsidRPr="00DC6A50">
        <w:rPr>
          <w:rFonts w:cs="Times New Roman"/>
          <w:b/>
          <w:szCs w:val="24"/>
          <w:u w:val="single"/>
        </w:rPr>
        <w:t>Lease commencement</w:t>
      </w:r>
      <w:r>
        <w:rPr>
          <w:rFonts w:cs="Times New Roman"/>
          <w:szCs w:val="24"/>
        </w:rPr>
        <w:t>:</w:t>
      </w:r>
      <w:r>
        <w:rPr>
          <w:rFonts w:cs="Times New Roman"/>
          <w:szCs w:val="24"/>
        </w:rPr>
        <w:tab/>
        <w:t xml:space="preserve">1 </w:t>
      </w:r>
      <w:r>
        <w:rPr>
          <w:szCs w:val="24"/>
        </w:rPr>
        <w:t>April</w:t>
      </w:r>
      <w:r>
        <w:rPr>
          <w:rFonts w:cs="Times New Roman"/>
          <w:szCs w:val="24"/>
        </w:rPr>
        <w:t xml:space="preserve"> 2013</w:t>
      </w:r>
      <w:r w:rsidR="006674CA">
        <w:rPr>
          <w:rFonts w:cs="Times New Roman"/>
          <w:szCs w:val="24"/>
        </w:rPr>
        <w:t xml:space="preserve"> or as soon as practical thereafter</w:t>
      </w:r>
      <w:r>
        <w:rPr>
          <w:rFonts w:cs="Times New Roman"/>
          <w:szCs w:val="24"/>
        </w:rPr>
        <w:t xml:space="preserve">.  </w:t>
      </w:r>
    </w:p>
    <w:p w:rsidR="00991F4E" w:rsidRDefault="00991F4E" w:rsidP="00991F4E">
      <w:pPr>
        <w:ind w:left="2880" w:hanging="2880"/>
        <w:rPr>
          <w:rFonts w:cs="Times New Roman"/>
          <w:szCs w:val="24"/>
        </w:rPr>
      </w:pPr>
    </w:p>
    <w:p w:rsidR="00991F4E" w:rsidRDefault="00991F4E" w:rsidP="00991F4E">
      <w:pPr>
        <w:rPr>
          <w:rFonts w:cs="Times New Roman"/>
          <w:szCs w:val="24"/>
        </w:rPr>
      </w:pPr>
      <w:r w:rsidRPr="007F68D2">
        <w:rPr>
          <w:rFonts w:cs="Times New Roman"/>
          <w:b/>
          <w:szCs w:val="24"/>
          <w:u w:val="single"/>
        </w:rPr>
        <w:t>Term</w:t>
      </w:r>
      <w:r>
        <w:rPr>
          <w:rFonts w:cs="Times New Roman"/>
          <w:szCs w:val="24"/>
        </w:rPr>
        <w:t>:</w:t>
      </w:r>
      <w:r>
        <w:rPr>
          <w:rFonts w:cs="Times New Roman"/>
          <w:szCs w:val="24"/>
        </w:rPr>
        <w:tab/>
      </w:r>
      <w:r>
        <w:rPr>
          <w:rFonts w:cs="Times New Roman"/>
          <w:szCs w:val="24"/>
        </w:rPr>
        <w:tab/>
      </w:r>
      <w:r>
        <w:rPr>
          <w:rFonts w:cs="Times New Roman"/>
          <w:szCs w:val="24"/>
        </w:rPr>
        <w:tab/>
      </w:r>
      <w:r>
        <w:rPr>
          <w:rFonts w:cs="Times New Roman"/>
          <w:szCs w:val="24"/>
        </w:rPr>
        <w:tab/>
      </w:r>
      <w:r>
        <w:rPr>
          <w:szCs w:val="24"/>
        </w:rPr>
        <w:t>10</w:t>
      </w:r>
      <w:r>
        <w:rPr>
          <w:rFonts w:cs="Times New Roman"/>
          <w:szCs w:val="24"/>
        </w:rPr>
        <w:t xml:space="preserve"> years</w:t>
      </w:r>
    </w:p>
    <w:p w:rsidR="00991F4E" w:rsidRDefault="00991F4E" w:rsidP="00991F4E">
      <w:pPr>
        <w:rPr>
          <w:rFonts w:cs="Times New Roman"/>
          <w:szCs w:val="24"/>
        </w:rPr>
      </w:pPr>
    </w:p>
    <w:p w:rsidR="00991F4E" w:rsidRDefault="00991F4E" w:rsidP="00991F4E">
      <w:pPr>
        <w:ind w:left="2880" w:hanging="2880"/>
        <w:rPr>
          <w:szCs w:val="24"/>
        </w:rPr>
      </w:pPr>
      <w:r w:rsidRPr="007F68D2">
        <w:rPr>
          <w:b/>
          <w:szCs w:val="24"/>
          <w:u w:val="single"/>
        </w:rPr>
        <w:t>Options</w:t>
      </w:r>
      <w:r w:rsidR="006674CA">
        <w:rPr>
          <w:szCs w:val="24"/>
        </w:rPr>
        <w:t>:</w:t>
      </w:r>
      <w:r w:rsidR="006674CA">
        <w:rPr>
          <w:szCs w:val="24"/>
        </w:rPr>
        <w:tab/>
      </w:r>
      <w:r w:rsidR="007838DA">
        <w:rPr>
          <w:szCs w:val="24"/>
        </w:rPr>
        <w:t>10 years</w:t>
      </w:r>
    </w:p>
    <w:p w:rsidR="00991F4E" w:rsidRDefault="00991F4E" w:rsidP="00991F4E">
      <w:pPr>
        <w:ind w:left="2880" w:hanging="2880"/>
        <w:rPr>
          <w:szCs w:val="24"/>
        </w:rPr>
      </w:pPr>
    </w:p>
    <w:p w:rsidR="00991F4E" w:rsidRDefault="00991F4E" w:rsidP="00991F4E">
      <w:pPr>
        <w:ind w:left="2880" w:hanging="2880"/>
        <w:rPr>
          <w:szCs w:val="24"/>
        </w:rPr>
      </w:pPr>
      <w:r w:rsidRPr="007F68D2">
        <w:rPr>
          <w:b/>
          <w:szCs w:val="24"/>
          <w:u w:val="single"/>
        </w:rPr>
        <w:t>R</w:t>
      </w:r>
      <w:r w:rsidRPr="007F68D2">
        <w:rPr>
          <w:rFonts w:cs="Times New Roman"/>
          <w:b/>
          <w:szCs w:val="24"/>
          <w:u w:val="single"/>
        </w:rPr>
        <w:t>ent</w:t>
      </w:r>
      <w:r>
        <w:rPr>
          <w:rFonts w:cs="Times New Roman"/>
          <w:szCs w:val="24"/>
        </w:rPr>
        <w:t>:</w:t>
      </w:r>
      <w:r>
        <w:rPr>
          <w:rFonts w:cs="Times New Roman"/>
          <w:szCs w:val="24"/>
        </w:rPr>
        <w:tab/>
      </w:r>
      <w:r>
        <w:rPr>
          <w:szCs w:val="24"/>
        </w:rPr>
        <w:t>3</w:t>
      </w:r>
      <w:r w:rsidR="007838DA">
        <w:rPr>
          <w:szCs w:val="24"/>
        </w:rPr>
        <w:t>2</w:t>
      </w:r>
      <w:r>
        <w:rPr>
          <w:szCs w:val="24"/>
        </w:rPr>
        <w:t>% of Gross Room Revenue (GRR)</w:t>
      </w:r>
      <w:r w:rsidR="007838DA">
        <w:rPr>
          <w:szCs w:val="24"/>
        </w:rPr>
        <w:t xml:space="preserve"> for Hobart and 31% of GRR for Launceston</w:t>
      </w:r>
      <w:r>
        <w:rPr>
          <w:szCs w:val="24"/>
        </w:rPr>
        <w:t>.  GRR</w:t>
      </w:r>
      <w:r w:rsidR="006674CA">
        <w:rPr>
          <w:szCs w:val="24"/>
        </w:rPr>
        <w:t xml:space="preserve"> to have no deduction with the exception of GST</w:t>
      </w:r>
    </w:p>
    <w:p w:rsidR="00991F4E" w:rsidRDefault="00991F4E" w:rsidP="00991F4E">
      <w:pPr>
        <w:ind w:left="2880" w:hanging="2880"/>
        <w:rPr>
          <w:rFonts w:cs="Times New Roman"/>
          <w:szCs w:val="24"/>
        </w:rPr>
      </w:pPr>
    </w:p>
    <w:p w:rsidR="00991F4E" w:rsidRDefault="00991F4E" w:rsidP="00991F4E">
      <w:pPr>
        <w:ind w:left="2880" w:hanging="2880"/>
        <w:rPr>
          <w:rFonts w:cs="Times New Roman"/>
          <w:szCs w:val="24"/>
        </w:rPr>
      </w:pPr>
      <w:r w:rsidRPr="00D823F8">
        <w:rPr>
          <w:rFonts w:cs="Times New Roman"/>
          <w:b/>
          <w:szCs w:val="24"/>
          <w:u w:val="single"/>
        </w:rPr>
        <w:t>Payment of rent</w:t>
      </w:r>
      <w:r>
        <w:rPr>
          <w:rFonts w:cs="Times New Roman"/>
          <w:szCs w:val="24"/>
        </w:rPr>
        <w:t>:</w:t>
      </w:r>
      <w:r>
        <w:rPr>
          <w:rFonts w:cs="Times New Roman"/>
          <w:szCs w:val="24"/>
        </w:rPr>
        <w:tab/>
        <w:t xml:space="preserve">The rent will be paid in </w:t>
      </w:r>
      <w:r w:rsidR="006674CA">
        <w:rPr>
          <w:rFonts w:cs="Times New Roman"/>
          <w:szCs w:val="24"/>
        </w:rPr>
        <w:t>advance on the 1</w:t>
      </w:r>
      <w:r w:rsidR="006674CA" w:rsidRPr="006674CA">
        <w:rPr>
          <w:rFonts w:cs="Times New Roman"/>
          <w:szCs w:val="24"/>
          <w:vertAlign w:val="superscript"/>
        </w:rPr>
        <w:t>st</w:t>
      </w:r>
      <w:r w:rsidR="006674CA">
        <w:rPr>
          <w:rFonts w:cs="Times New Roman"/>
          <w:szCs w:val="24"/>
        </w:rPr>
        <w:t xml:space="preserve"> working day of each month.  The first 2 months are likely to be estimated.</w:t>
      </w:r>
    </w:p>
    <w:p w:rsidR="00991F4E" w:rsidRDefault="00991F4E" w:rsidP="00991F4E">
      <w:pPr>
        <w:ind w:left="2880" w:hanging="2880"/>
        <w:rPr>
          <w:rFonts w:cs="Times New Roman"/>
          <w:szCs w:val="24"/>
        </w:rPr>
      </w:pPr>
    </w:p>
    <w:p w:rsidR="00991F4E" w:rsidRDefault="00991F4E" w:rsidP="00991F4E">
      <w:pPr>
        <w:ind w:left="2880" w:hanging="2880"/>
        <w:rPr>
          <w:rFonts w:cs="Times New Roman"/>
          <w:szCs w:val="24"/>
        </w:rPr>
      </w:pPr>
      <w:r w:rsidRPr="00D823F8">
        <w:rPr>
          <w:rFonts w:cs="Times New Roman"/>
          <w:b/>
          <w:szCs w:val="24"/>
          <w:u w:val="single"/>
        </w:rPr>
        <w:t>GST</w:t>
      </w:r>
      <w:r>
        <w:rPr>
          <w:rFonts w:cs="Times New Roman"/>
          <w:szCs w:val="24"/>
        </w:rPr>
        <w:tab/>
        <w:t>GST payments will be a flow through charge for all GST liable entities.</w:t>
      </w:r>
    </w:p>
    <w:p w:rsidR="00991F4E" w:rsidRDefault="00991F4E" w:rsidP="00991F4E">
      <w:pPr>
        <w:rPr>
          <w:rFonts w:cs="Times New Roman"/>
          <w:szCs w:val="24"/>
        </w:rPr>
      </w:pPr>
    </w:p>
    <w:p w:rsidR="00991F4E" w:rsidRDefault="00991F4E" w:rsidP="00991F4E">
      <w:pPr>
        <w:ind w:left="2880" w:hanging="2880"/>
        <w:rPr>
          <w:rFonts w:cs="Times New Roman"/>
          <w:szCs w:val="24"/>
        </w:rPr>
      </w:pPr>
      <w:r w:rsidRPr="00D823F8">
        <w:rPr>
          <w:rFonts w:cs="Times New Roman"/>
          <w:b/>
          <w:szCs w:val="24"/>
          <w:u w:val="single"/>
        </w:rPr>
        <w:t>Outgoings</w:t>
      </w:r>
      <w:r>
        <w:rPr>
          <w:rFonts w:cs="Times New Roman"/>
          <w:szCs w:val="24"/>
        </w:rPr>
        <w:t>:</w:t>
      </w:r>
      <w:r>
        <w:rPr>
          <w:rFonts w:cs="Times New Roman"/>
          <w:szCs w:val="24"/>
        </w:rPr>
        <w:tab/>
        <w:t xml:space="preserve">The tenant is to be responsible for the payment of all statutory outgoings, Building, </w:t>
      </w:r>
      <w:r w:rsidR="007838DA">
        <w:rPr>
          <w:rFonts w:cs="Times New Roman"/>
          <w:szCs w:val="24"/>
        </w:rPr>
        <w:t>P</w:t>
      </w:r>
      <w:r>
        <w:rPr>
          <w:rFonts w:cs="Times New Roman"/>
          <w:szCs w:val="24"/>
        </w:rPr>
        <w:t xml:space="preserve">ublic </w:t>
      </w:r>
      <w:r w:rsidR="007838DA">
        <w:rPr>
          <w:rFonts w:cs="Times New Roman"/>
          <w:szCs w:val="24"/>
        </w:rPr>
        <w:t>L</w:t>
      </w:r>
      <w:r>
        <w:rPr>
          <w:rFonts w:cs="Times New Roman"/>
          <w:szCs w:val="24"/>
        </w:rPr>
        <w:t xml:space="preserve">iability and </w:t>
      </w:r>
      <w:r w:rsidR="007838DA">
        <w:rPr>
          <w:rFonts w:cs="Times New Roman"/>
          <w:szCs w:val="24"/>
        </w:rPr>
        <w:t>F</w:t>
      </w:r>
      <w:r>
        <w:rPr>
          <w:rFonts w:cs="Times New Roman"/>
          <w:szCs w:val="24"/>
        </w:rPr>
        <w:t xml:space="preserve">usion Insurances and maintenance costs. A separate sinking fund will be established by the Body corporate payable by the owners towards capital costs over the next 20 years.  </w:t>
      </w:r>
      <w:r w:rsidR="007838DA">
        <w:rPr>
          <w:rFonts w:cs="Times New Roman"/>
          <w:szCs w:val="24"/>
        </w:rPr>
        <w:t>Best Western</w:t>
      </w:r>
      <w:r>
        <w:rPr>
          <w:rFonts w:cs="Times New Roman"/>
          <w:szCs w:val="24"/>
        </w:rPr>
        <w:t xml:space="preserve"> will be invited to participate in t</w:t>
      </w:r>
      <w:r w:rsidR="006674CA">
        <w:rPr>
          <w:rFonts w:cs="Times New Roman"/>
          <w:szCs w:val="24"/>
        </w:rPr>
        <w:t>he management of this process.</w:t>
      </w:r>
    </w:p>
    <w:p w:rsidR="00991F4E" w:rsidRDefault="00991F4E" w:rsidP="00991F4E">
      <w:pPr>
        <w:rPr>
          <w:rFonts w:cs="Times New Roman"/>
          <w:szCs w:val="24"/>
        </w:rPr>
      </w:pPr>
    </w:p>
    <w:p w:rsidR="00991F4E" w:rsidRDefault="00991F4E" w:rsidP="00991F4E">
      <w:pPr>
        <w:ind w:left="2880" w:hanging="2880"/>
        <w:rPr>
          <w:rFonts w:cs="Times New Roman"/>
          <w:szCs w:val="24"/>
        </w:rPr>
      </w:pPr>
      <w:r w:rsidRPr="00D823F8">
        <w:rPr>
          <w:rFonts w:cs="Times New Roman"/>
          <w:b/>
          <w:szCs w:val="24"/>
          <w:u w:val="single"/>
        </w:rPr>
        <w:t>Furniture/paint/carpet</w:t>
      </w:r>
      <w:r>
        <w:rPr>
          <w:rFonts w:cs="Times New Roman"/>
          <w:szCs w:val="24"/>
        </w:rPr>
        <w:t>:</w:t>
      </w:r>
      <w:r>
        <w:rPr>
          <w:rFonts w:cs="Times New Roman"/>
          <w:szCs w:val="24"/>
        </w:rPr>
        <w:tab/>
      </w:r>
      <w:r w:rsidR="006674CA">
        <w:rPr>
          <w:rFonts w:cs="Times New Roman"/>
          <w:szCs w:val="24"/>
        </w:rPr>
        <w:t>It is unclear as to the ownership of furniture with differing legal opinions.  We recommend that Best Western’s offer for the management lots should include all assets held under the Lanco operations entities</w:t>
      </w:r>
      <w:r>
        <w:rPr>
          <w:rFonts w:cs="Times New Roman"/>
          <w:szCs w:val="24"/>
        </w:rPr>
        <w:t xml:space="preserve">.  During the term of the lease, the lessee will replace as required from the FF&amp;E fund which will be funded by </w:t>
      </w:r>
      <w:r w:rsidR="007838DA">
        <w:rPr>
          <w:rFonts w:cs="Times New Roman"/>
          <w:szCs w:val="24"/>
        </w:rPr>
        <w:t>Best Western</w:t>
      </w:r>
      <w:r>
        <w:rPr>
          <w:rFonts w:cs="Times New Roman"/>
          <w:szCs w:val="24"/>
        </w:rPr>
        <w:t xml:space="preserve"> at 3% of GRR.  On expiration of the lease, the tenant will ensure furniture left behind is clean and undamaged.  </w:t>
      </w:r>
      <w:r w:rsidR="007838DA">
        <w:rPr>
          <w:rFonts w:cs="Times New Roman"/>
          <w:szCs w:val="24"/>
        </w:rPr>
        <w:t>BW is proposing to contribute $180k toward</w:t>
      </w:r>
      <w:r w:rsidR="006674CA">
        <w:rPr>
          <w:rFonts w:cs="Times New Roman"/>
          <w:szCs w:val="24"/>
        </w:rPr>
        <w:t>s</w:t>
      </w:r>
      <w:r w:rsidR="007838DA">
        <w:rPr>
          <w:rFonts w:cs="Times New Roman"/>
          <w:szCs w:val="24"/>
        </w:rPr>
        <w:t xml:space="preserve"> the </w:t>
      </w:r>
      <w:r w:rsidR="006674CA">
        <w:rPr>
          <w:rFonts w:cs="Times New Roman"/>
          <w:szCs w:val="24"/>
        </w:rPr>
        <w:t xml:space="preserve">presentation of </w:t>
      </w:r>
      <w:r w:rsidR="007838DA">
        <w:rPr>
          <w:rFonts w:cs="Times New Roman"/>
          <w:szCs w:val="24"/>
        </w:rPr>
        <w:t>Hob</w:t>
      </w:r>
      <w:r w:rsidR="005F266C">
        <w:rPr>
          <w:rFonts w:cs="Times New Roman"/>
          <w:szCs w:val="24"/>
        </w:rPr>
        <w:t>a</w:t>
      </w:r>
      <w:r w:rsidR="007838DA">
        <w:rPr>
          <w:rFonts w:cs="Times New Roman"/>
          <w:szCs w:val="24"/>
        </w:rPr>
        <w:t>rt and $120k for Launceston immediately.</w:t>
      </w:r>
    </w:p>
    <w:p w:rsidR="00991F4E" w:rsidRDefault="00991F4E" w:rsidP="00991F4E">
      <w:pPr>
        <w:rPr>
          <w:rFonts w:cs="Times New Roman"/>
          <w:szCs w:val="24"/>
        </w:rPr>
      </w:pPr>
    </w:p>
    <w:p w:rsidR="007838DA" w:rsidRDefault="00991F4E" w:rsidP="00D77793">
      <w:pPr>
        <w:ind w:left="2880" w:hanging="2880"/>
        <w:rPr>
          <w:rFonts w:cs="Times New Roman"/>
          <w:szCs w:val="24"/>
        </w:rPr>
      </w:pPr>
      <w:r w:rsidRPr="00D823F8">
        <w:rPr>
          <w:rFonts w:cs="Times New Roman"/>
          <w:b/>
          <w:szCs w:val="24"/>
          <w:u w:val="single"/>
        </w:rPr>
        <w:t>Legal costs</w:t>
      </w:r>
      <w:r>
        <w:rPr>
          <w:rFonts w:cs="Times New Roman"/>
          <w:szCs w:val="24"/>
        </w:rPr>
        <w:t>:</w:t>
      </w:r>
      <w:r>
        <w:rPr>
          <w:rFonts w:cs="Times New Roman"/>
          <w:szCs w:val="24"/>
        </w:rPr>
        <w:tab/>
        <w:t xml:space="preserve">The costs of the preparation of the lease will be borne by the Lessor.  Costs for </w:t>
      </w:r>
      <w:r w:rsidR="00D77793">
        <w:rPr>
          <w:rFonts w:cs="Times New Roman"/>
          <w:szCs w:val="24"/>
        </w:rPr>
        <w:t>amendment of the Lease</w:t>
      </w:r>
      <w:r>
        <w:rPr>
          <w:rFonts w:cs="Times New Roman"/>
          <w:szCs w:val="24"/>
        </w:rPr>
        <w:t>, Stamp duty, and registration will be borne by the Lessee.</w:t>
      </w:r>
      <w:r w:rsidR="006674CA">
        <w:rPr>
          <w:rFonts w:cs="Times New Roman"/>
          <w:szCs w:val="24"/>
        </w:rPr>
        <w:t xml:space="preserve">  Once a lease </w:t>
      </w:r>
      <w:r w:rsidR="008C6931">
        <w:rPr>
          <w:rFonts w:cs="Times New Roman"/>
          <w:szCs w:val="24"/>
        </w:rPr>
        <w:t>document</w:t>
      </w:r>
      <w:r w:rsidR="006674CA">
        <w:rPr>
          <w:rFonts w:cs="Times New Roman"/>
          <w:szCs w:val="24"/>
        </w:rPr>
        <w:t xml:space="preserve"> is agreed, </w:t>
      </w:r>
      <w:r w:rsidR="00D77793">
        <w:rPr>
          <w:rFonts w:cs="Times New Roman"/>
          <w:szCs w:val="24"/>
        </w:rPr>
        <w:t>BW to issue copies to all owners for execution</w:t>
      </w:r>
      <w:r w:rsidR="007838DA">
        <w:rPr>
          <w:rFonts w:cs="Times New Roman"/>
          <w:szCs w:val="24"/>
        </w:rPr>
        <w:br w:type="page"/>
      </w:r>
    </w:p>
    <w:p w:rsidR="00991F4E" w:rsidRDefault="00991F4E" w:rsidP="00991F4E">
      <w:pPr>
        <w:rPr>
          <w:rFonts w:cs="Times New Roman"/>
          <w:szCs w:val="24"/>
        </w:rPr>
      </w:pPr>
    </w:p>
    <w:p w:rsidR="00991F4E" w:rsidRDefault="00991F4E" w:rsidP="00991F4E">
      <w:pPr>
        <w:ind w:left="2880" w:hanging="2880"/>
        <w:rPr>
          <w:rFonts w:cs="Times New Roman"/>
          <w:szCs w:val="24"/>
        </w:rPr>
      </w:pPr>
      <w:r w:rsidRPr="00CC1137">
        <w:rPr>
          <w:rFonts w:cs="Times New Roman"/>
          <w:b/>
          <w:szCs w:val="24"/>
          <w:u w:val="single"/>
        </w:rPr>
        <w:t>Branding</w:t>
      </w:r>
      <w:r>
        <w:rPr>
          <w:rFonts w:cs="Times New Roman"/>
          <w:szCs w:val="24"/>
        </w:rPr>
        <w:t>:</w:t>
      </w:r>
      <w:r>
        <w:rPr>
          <w:rFonts w:cs="Times New Roman"/>
          <w:szCs w:val="24"/>
        </w:rPr>
        <w:tab/>
      </w:r>
      <w:r w:rsidR="007838DA">
        <w:rPr>
          <w:rFonts w:cs="Times New Roman"/>
          <w:szCs w:val="24"/>
        </w:rPr>
        <w:t>Best Western</w:t>
      </w:r>
      <w:r>
        <w:rPr>
          <w:rFonts w:cs="Times New Roman"/>
          <w:szCs w:val="24"/>
        </w:rPr>
        <w:t xml:space="preserve"> is to brand the Hotels with the </w:t>
      </w:r>
      <w:r w:rsidR="007838DA">
        <w:rPr>
          <w:rFonts w:cs="Times New Roman"/>
          <w:szCs w:val="24"/>
        </w:rPr>
        <w:t xml:space="preserve">BW Plus </w:t>
      </w:r>
      <w:r w:rsidR="00C073D3">
        <w:rPr>
          <w:rFonts w:cs="Times New Roman"/>
          <w:szCs w:val="24"/>
        </w:rPr>
        <w:t xml:space="preserve">(4.5 star) </w:t>
      </w:r>
      <w:r w:rsidR="00D77793">
        <w:rPr>
          <w:rFonts w:cs="Times New Roman"/>
          <w:szCs w:val="24"/>
        </w:rPr>
        <w:t>b</w:t>
      </w:r>
      <w:r w:rsidR="007838DA">
        <w:rPr>
          <w:rFonts w:cs="Times New Roman"/>
          <w:szCs w:val="24"/>
        </w:rPr>
        <w:t>rand</w:t>
      </w:r>
      <w:r>
        <w:rPr>
          <w:rFonts w:cs="Times New Roman"/>
          <w:szCs w:val="24"/>
        </w:rPr>
        <w:t xml:space="preserve"> </w:t>
      </w:r>
      <w:r w:rsidR="007838DA">
        <w:rPr>
          <w:rFonts w:cs="Times New Roman"/>
          <w:szCs w:val="24"/>
        </w:rPr>
        <w:t xml:space="preserve">within </w:t>
      </w:r>
      <w:r w:rsidR="00D77793">
        <w:rPr>
          <w:rFonts w:cs="Times New Roman"/>
          <w:szCs w:val="24"/>
        </w:rPr>
        <w:t xml:space="preserve">12 months subject to DD findings.  BW will </w:t>
      </w:r>
      <w:r>
        <w:rPr>
          <w:rFonts w:cs="Times New Roman"/>
          <w:szCs w:val="24"/>
        </w:rPr>
        <w:t>retain the Hotel at this level for the term of the lease.  Any changes must be agreed with the Body Corporate.</w:t>
      </w:r>
    </w:p>
    <w:p w:rsidR="00991F4E" w:rsidRDefault="00991F4E" w:rsidP="00991F4E">
      <w:pPr>
        <w:rPr>
          <w:rFonts w:cs="Times New Roman"/>
          <w:szCs w:val="24"/>
        </w:rPr>
      </w:pPr>
    </w:p>
    <w:p w:rsidR="00991F4E" w:rsidRDefault="00991F4E" w:rsidP="00991F4E">
      <w:pPr>
        <w:ind w:left="2880" w:hanging="2880"/>
        <w:rPr>
          <w:rFonts w:cs="Times New Roman"/>
          <w:szCs w:val="24"/>
        </w:rPr>
      </w:pPr>
      <w:r w:rsidRPr="00D823F8">
        <w:rPr>
          <w:rFonts w:cs="Times New Roman"/>
          <w:b/>
          <w:szCs w:val="24"/>
          <w:u w:val="single"/>
        </w:rPr>
        <w:t>Other</w:t>
      </w:r>
      <w:r>
        <w:rPr>
          <w:rFonts w:cs="Times New Roman"/>
          <w:szCs w:val="24"/>
        </w:rPr>
        <w:t>:</w:t>
      </w:r>
      <w:r>
        <w:rPr>
          <w:rFonts w:cs="Times New Roman"/>
          <w:szCs w:val="24"/>
        </w:rPr>
        <w:tab/>
      </w:r>
      <w:r w:rsidR="003D17A4">
        <w:rPr>
          <w:rFonts w:cs="Times New Roman"/>
          <w:szCs w:val="24"/>
        </w:rPr>
        <w:t xml:space="preserve">Best Western has confirmed 4 free nights </w:t>
      </w:r>
      <w:r w:rsidR="0016206C">
        <w:rPr>
          <w:rFonts w:cs="Times New Roman"/>
          <w:szCs w:val="24"/>
        </w:rPr>
        <w:t xml:space="preserve">each years </w:t>
      </w:r>
      <w:r w:rsidR="003D17A4">
        <w:rPr>
          <w:rFonts w:cs="Times New Roman"/>
          <w:szCs w:val="24"/>
        </w:rPr>
        <w:t xml:space="preserve">within the Hotels owned by each lessee subject to certain black out dates.  In addition, BW has a </w:t>
      </w:r>
      <w:r w:rsidR="00C073D3">
        <w:rPr>
          <w:rFonts w:cs="Times New Roman"/>
          <w:szCs w:val="24"/>
        </w:rPr>
        <w:t>“</w:t>
      </w:r>
      <w:r w:rsidR="003D17A4">
        <w:rPr>
          <w:rFonts w:cs="Times New Roman"/>
          <w:szCs w:val="24"/>
        </w:rPr>
        <w:t>Friends and Family</w:t>
      </w:r>
      <w:r w:rsidR="00C073D3">
        <w:rPr>
          <w:rFonts w:cs="Times New Roman"/>
          <w:szCs w:val="24"/>
        </w:rPr>
        <w:t>”</w:t>
      </w:r>
      <w:r w:rsidR="003D17A4">
        <w:rPr>
          <w:rFonts w:cs="Times New Roman"/>
          <w:szCs w:val="24"/>
        </w:rPr>
        <w:t xml:space="preserve"> rates deal to be confirmed.  BW to consider </w:t>
      </w:r>
      <w:r w:rsidR="00C073D3">
        <w:rPr>
          <w:rFonts w:cs="Times New Roman"/>
          <w:szCs w:val="24"/>
        </w:rPr>
        <w:t>“Owner and Investor” rates.</w:t>
      </w:r>
    </w:p>
    <w:p w:rsidR="007838DA" w:rsidRDefault="007838DA" w:rsidP="00991F4E">
      <w:pPr>
        <w:ind w:left="2880" w:hanging="2880"/>
        <w:rPr>
          <w:rFonts w:cs="Times New Roman"/>
          <w:szCs w:val="24"/>
        </w:rPr>
      </w:pPr>
    </w:p>
    <w:p w:rsidR="007838DA" w:rsidRDefault="00C073D3" w:rsidP="00991F4E">
      <w:pPr>
        <w:ind w:left="2880" w:hanging="2880"/>
        <w:rPr>
          <w:rFonts w:cs="Times New Roman"/>
          <w:szCs w:val="24"/>
        </w:rPr>
      </w:pPr>
      <w:r w:rsidRPr="00C073D3">
        <w:rPr>
          <w:rFonts w:cs="Times New Roman"/>
          <w:b/>
          <w:szCs w:val="24"/>
          <w:u w:val="single"/>
        </w:rPr>
        <w:t>Due Diligence</w:t>
      </w:r>
      <w:r>
        <w:rPr>
          <w:rFonts w:cs="Times New Roman"/>
          <w:szCs w:val="24"/>
        </w:rPr>
        <w:t>:</w:t>
      </w:r>
      <w:r>
        <w:rPr>
          <w:rFonts w:cs="Times New Roman"/>
          <w:szCs w:val="24"/>
        </w:rPr>
        <w:tab/>
        <w:t>BW to conclude DD as soon as humanly possible.</w:t>
      </w:r>
    </w:p>
    <w:p w:rsidR="00C073D3" w:rsidRDefault="00C073D3" w:rsidP="00991F4E">
      <w:pPr>
        <w:ind w:left="2880" w:hanging="2880"/>
        <w:rPr>
          <w:rFonts w:cs="Times New Roman"/>
          <w:szCs w:val="24"/>
        </w:rPr>
      </w:pPr>
    </w:p>
    <w:p w:rsidR="00C073D3" w:rsidRDefault="00C073D3" w:rsidP="00991F4E">
      <w:pPr>
        <w:ind w:left="2880" w:hanging="2880"/>
        <w:rPr>
          <w:rFonts w:cs="Times New Roman"/>
          <w:szCs w:val="24"/>
        </w:rPr>
      </w:pPr>
      <w:r w:rsidRPr="00C073D3">
        <w:rPr>
          <w:rFonts w:cs="Times New Roman"/>
          <w:b/>
          <w:szCs w:val="24"/>
          <w:u w:val="single"/>
        </w:rPr>
        <w:t>Offer subject to</w:t>
      </w:r>
      <w:r>
        <w:rPr>
          <w:rFonts w:cs="Times New Roman"/>
          <w:szCs w:val="24"/>
        </w:rPr>
        <w:t>:</w:t>
      </w:r>
      <w:r>
        <w:rPr>
          <w:rFonts w:cs="Times New Roman"/>
          <w:szCs w:val="24"/>
        </w:rPr>
        <w:tab/>
        <w:t>Acceptance by the banks for the purchase of the management lots</w:t>
      </w:r>
    </w:p>
    <w:p w:rsidR="00C073D3" w:rsidRDefault="00C073D3" w:rsidP="00991F4E">
      <w:pPr>
        <w:ind w:left="2880" w:hanging="2880"/>
        <w:rPr>
          <w:rFonts w:cs="Times New Roman"/>
          <w:szCs w:val="24"/>
        </w:rPr>
      </w:pPr>
    </w:p>
    <w:p w:rsidR="007838DA" w:rsidRDefault="00C073D3" w:rsidP="00991F4E">
      <w:pPr>
        <w:ind w:left="2880" w:hanging="2880"/>
        <w:rPr>
          <w:rFonts w:cs="Times New Roman"/>
          <w:szCs w:val="24"/>
        </w:rPr>
      </w:pPr>
      <w:r>
        <w:rPr>
          <w:rFonts w:cs="Times New Roman"/>
          <w:szCs w:val="24"/>
        </w:rPr>
        <w:tab/>
        <w:t>Due diligence</w:t>
      </w:r>
    </w:p>
    <w:p w:rsidR="00C073D3" w:rsidRDefault="00C073D3" w:rsidP="00991F4E">
      <w:pPr>
        <w:ind w:left="2880" w:hanging="2880"/>
        <w:rPr>
          <w:rFonts w:cs="Times New Roman"/>
          <w:szCs w:val="24"/>
        </w:rPr>
      </w:pPr>
    </w:p>
    <w:p w:rsidR="00C073D3" w:rsidRDefault="00C073D3" w:rsidP="00991F4E">
      <w:pPr>
        <w:ind w:left="2880" w:hanging="2880"/>
        <w:rPr>
          <w:rFonts w:cs="Times New Roman"/>
          <w:szCs w:val="24"/>
        </w:rPr>
      </w:pPr>
      <w:r>
        <w:rPr>
          <w:rFonts w:cs="Times New Roman"/>
          <w:szCs w:val="24"/>
        </w:rPr>
        <w:tab/>
        <w:t>Lease documentation</w:t>
      </w:r>
    </w:p>
    <w:p w:rsidR="00C073D3" w:rsidRDefault="00C073D3" w:rsidP="00991F4E">
      <w:pPr>
        <w:ind w:left="2880" w:hanging="2880"/>
        <w:rPr>
          <w:rFonts w:cs="Times New Roman"/>
          <w:szCs w:val="24"/>
        </w:rPr>
      </w:pPr>
    </w:p>
    <w:p w:rsidR="00C073D3" w:rsidRDefault="00C073D3" w:rsidP="00991F4E">
      <w:pPr>
        <w:ind w:left="2880" w:hanging="2880"/>
        <w:rPr>
          <w:rFonts w:cs="Times New Roman"/>
          <w:szCs w:val="24"/>
        </w:rPr>
      </w:pPr>
      <w:r>
        <w:rPr>
          <w:rFonts w:cs="Times New Roman"/>
          <w:szCs w:val="24"/>
        </w:rPr>
        <w:tab/>
        <w:t>Acceptance by unit owners</w:t>
      </w:r>
    </w:p>
    <w:p w:rsidR="00C073D3" w:rsidRDefault="00C073D3" w:rsidP="00991F4E">
      <w:pPr>
        <w:ind w:left="2880" w:hanging="2880"/>
        <w:rPr>
          <w:rFonts w:cs="Times New Roman"/>
          <w:szCs w:val="24"/>
        </w:rPr>
      </w:pPr>
    </w:p>
    <w:p w:rsidR="00C073D3" w:rsidRDefault="00C073D3" w:rsidP="00991F4E">
      <w:pPr>
        <w:ind w:left="2880" w:hanging="2880"/>
        <w:rPr>
          <w:rFonts w:cs="Times New Roman"/>
          <w:szCs w:val="24"/>
        </w:rPr>
      </w:pPr>
      <w:r>
        <w:rPr>
          <w:rFonts w:cs="Times New Roman"/>
          <w:szCs w:val="24"/>
        </w:rPr>
        <w:tab/>
        <w:t>Agreement with Hamilton Murphy</w:t>
      </w:r>
    </w:p>
    <w:p w:rsidR="003D17A4" w:rsidRDefault="003D17A4" w:rsidP="00991F4E">
      <w:pPr>
        <w:ind w:left="2880" w:hanging="2880"/>
        <w:rPr>
          <w:rFonts w:cs="Times New Roman"/>
          <w:szCs w:val="24"/>
        </w:rPr>
      </w:pPr>
    </w:p>
    <w:p w:rsidR="003D17A4" w:rsidRDefault="003D17A4" w:rsidP="00991F4E">
      <w:pPr>
        <w:ind w:left="2880" w:hanging="2880"/>
        <w:rPr>
          <w:rFonts w:cs="Times New Roman"/>
          <w:szCs w:val="24"/>
        </w:rPr>
      </w:pPr>
    </w:p>
    <w:p w:rsidR="003D17A4" w:rsidRDefault="003D17A4" w:rsidP="00991F4E">
      <w:pPr>
        <w:ind w:left="2880" w:hanging="2880"/>
        <w:rPr>
          <w:rFonts w:cs="Times New Roman"/>
          <w:szCs w:val="24"/>
        </w:rPr>
      </w:pPr>
    </w:p>
    <w:p w:rsidR="003D17A4" w:rsidRDefault="003D17A4" w:rsidP="00991F4E">
      <w:pPr>
        <w:ind w:left="2880" w:hanging="2880"/>
        <w:rPr>
          <w:rFonts w:cs="Times New Roman"/>
          <w:szCs w:val="24"/>
        </w:rPr>
      </w:pPr>
    </w:p>
    <w:p w:rsidR="003D17A4" w:rsidRDefault="003D17A4" w:rsidP="00991F4E">
      <w:pPr>
        <w:ind w:left="2880" w:hanging="2880"/>
        <w:rPr>
          <w:rFonts w:cs="Times New Roman"/>
          <w:szCs w:val="24"/>
        </w:rPr>
      </w:pPr>
    </w:p>
    <w:p w:rsidR="003D17A4" w:rsidRDefault="003D17A4" w:rsidP="00991F4E">
      <w:pPr>
        <w:ind w:left="2880" w:hanging="2880"/>
        <w:rPr>
          <w:rFonts w:cs="Times New Roman"/>
          <w:szCs w:val="24"/>
        </w:rPr>
      </w:pPr>
    </w:p>
    <w:p w:rsidR="00991F4E" w:rsidRDefault="00991F4E">
      <w:pPr>
        <w:spacing w:line="276" w:lineRule="auto"/>
      </w:pPr>
      <w:r>
        <w:br w:type="page"/>
      </w:r>
    </w:p>
    <w:p w:rsidR="00991F4E" w:rsidRPr="00991F4E" w:rsidRDefault="00991F4E" w:rsidP="00991F4E">
      <w:pPr>
        <w:jc w:val="center"/>
        <w:rPr>
          <w:b/>
          <w:sz w:val="32"/>
          <w:szCs w:val="32"/>
          <w:u w:val="single"/>
        </w:rPr>
      </w:pPr>
      <w:r w:rsidRPr="00991F4E">
        <w:rPr>
          <w:b/>
          <w:sz w:val="32"/>
          <w:szCs w:val="32"/>
          <w:u w:val="single"/>
        </w:rPr>
        <w:lastRenderedPageBreak/>
        <w:t>Timeline</w:t>
      </w:r>
    </w:p>
    <w:p w:rsidR="00991F4E" w:rsidRDefault="00991F4E" w:rsidP="00991F4E"/>
    <w:p w:rsidR="008C6931" w:rsidRDefault="008C6931" w:rsidP="00991F4E"/>
    <w:p w:rsidR="008B2100" w:rsidRDefault="008B2100" w:rsidP="008B2100">
      <w:pPr>
        <w:pStyle w:val="ListParagraph"/>
        <w:numPr>
          <w:ilvl w:val="0"/>
          <w:numId w:val="3"/>
        </w:numPr>
        <w:spacing w:line="276" w:lineRule="auto"/>
        <w:contextualSpacing/>
      </w:pPr>
      <w:r>
        <w:t>Advise</w:t>
      </w:r>
      <w:r w:rsidR="00BA6180">
        <w:t xml:space="preserve"> non successful lessee hotels.  I have advised Gunn and Parkinson and the Old Woolstore already.  I will wait until next week to advise any others,</w:t>
      </w:r>
    </w:p>
    <w:p w:rsidR="008B2100" w:rsidRPr="009B30AC" w:rsidRDefault="008B2100" w:rsidP="008B2100">
      <w:pPr>
        <w:rPr>
          <w:rFonts w:cs="Times New Roman"/>
          <w:szCs w:val="24"/>
        </w:rPr>
      </w:pPr>
    </w:p>
    <w:p w:rsidR="00991F4E" w:rsidRDefault="00BA6180" w:rsidP="00991F4E">
      <w:pPr>
        <w:pStyle w:val="ListParagraph"/>
        <w:numPr>
          <w:ilvl w:val="0"/>
          <w:numId w:val="3"/>
        </w:numPr>
        <w:spacing w:line="276" w:lineRule="auto"/>
        <w:contextualSpacing/>
      </w:pPr>
      <w:r>
        <w:t xml:space="preserve">I have advised </w:t>
      </w:r>
      <w:r w:rsidR="00991F4E">
        <w:t xml:space="preserve">KPMG </w:t>
      </w:r>
      <w:r>
        <w:t>we are likely to support Best Western</w:t>
      </w:r>
    </w:p>
    <w:p w:rsidR="00991F4E" w:rsidRPr="009B30AC" w:rsidRDefault="00991F4E" w:rsidP="00991F4E">
      <w:pPr>
        <w:rPr>
          <w:rFonts w:cs="Times New Roman"/>
          <w:szCs w:val="24"/>
        </w:rPr>
      </w:pPr>
    </w:p>
    <w:p w:rsidR="00991F4E" w:rsidRPr="00BA6180" w:rsidRDefault="00991F4E" w:rsidP="00991F4E">
      <w:pPr>
        <w:pStyle w:val="ListParagraph"/>
        <w:numPr>
          <w:ilvl w:val="0"/>
          <w:numId w:val="3"/>
        </w:numPr>
        <w:spacing w:line="276" w:lineRule="auto"/>
        <w:contextualSpacing/>
      </w:pPr>
      <w:r>
        <w:t>Resolve the ownership of the furniture in the rooms with Hamilton Murphy</w:t>
      </w:r>
      <w:r w:rsidR="008B2100">
        <w:t xml:space="preserve"> – </w:t>
      </w:r>
      <w:r w:rsidR="00BA6180">
        <w:rPr>
          <w:b/>
        </w:rPr>
        <w:t xml:space="preserve">Graeme Kirkwood.  </w:t>
      </w:r>
      <w:r w:rsidR="00BA6180" w:rsidRPr="00BA6180">
        <w:t>In addition BW to ensure their offer includes this asset.</w:t>
      </w:r>
    </w:p>
    <w:p w:rsidR="00991F4E" w:rsidRPr="009B30AC" w:rsidRDefault="00991F4E" w:rsidP="00991F4E">
      <w:pPr>
        <w:rPr>
          <w:rFonts w:cs="Times New Roman"/>
          <w:szCs w:val="24"/>
        </w:rPr>
      </w:pPr>
    </w:p>
    <w:p w:rsidR="00991F4E" w:rsidRDefault="00991F4E" w:rsidP="00991F4E">
      <w:pPr>
        <w:pStyle w:val="ListParagraph"/>
        <w:numPr>
          <w:ilvl w:val="0"/>
          <w:numId w:val="3"/>
        </w:numPr>
        <w:spacing w:line="276" w:lineRule="auto"/>
        <w:contextualSpacing/>
      </w:pPr>
      <w:r>
        <w:t>Discuss the role and the appointment of a Strata manager for the future</w:t>
      </w:r>
      <w:r w:rsidR="008B2100">
        <w:t xml:space="preserve"> – </w:t>
      </w:r>
      <w:r w:rsidR="00BA6180">
        <w:rPr>
          <w:b/>
        </w:rPr>
        <w:t>Rob Windsor</w:t>
      </w:r>
    </w:p>
    <w:p w:rsidR="00991F4E" w:rsidRPr="009B30AC" w:rsidRDefault="00991F4E" w:rsidP="00991F4E">
      <w:pPr>
        <w:rPr>
          <w:rFonts w:cs="Times New Roman"/>
          <w:szCs w:val="24"/>
        </w:rPr>
      </w:pPr>
    </w:p>
    <w:p w:rsidR="00991F4E" w:rsidRDefault="00BA6180" w:rsidP="00991F4E">
      <w:pPr>
        <w:pStyle w:val="ListParagraph"/>
        <w:numPr>
          <w:ilvl w:val="0"/>
          <w:numId w:val="3"/>
        </w:numPr>
        <w:spacing w:line="276" w:lineRule="auto"/>
        <w:contextualSpacing/>
      </w:pPr>
      <w:r>
        <w:t>Arrange for BW</w:t>
      </w:r>
      <w:r w:rsidR="00991F4E">
        <w:t xml:space="preserve"> to carry out their due diligence</w:t>
      </w:r>
      <w:r>
        <w:t xml:space="preserve"> by </w:t>
      </w:r>
      <w:r w:rsidR="008B2100" w:rsidRPr="008B2100">
        <w:rPr>
          <w:b/>
        </w:rPr>
        <w:t xml:space="preserve">Mar </w:t>
      </w:r>
      <w:r>
        <w:rPr>
          <w:b/>
        </w:rPr>
        <w:t>31</w:t>
      </w:r>
    </w:p>
    <w:p w:rsidR="00991F4E" w:rsidRPr="009B30AC" w:rsidRDefault="00991F4E" w:rsidP="00991F4E">
      <w:pPr>
        <w:rPr>
          <w:rFonts w:cs="Times New Roman"/>
          <w:szCs w:val="24"/>
        </w:rPr>
      </w:pPr>
    </w:p>
    <w:p w:rsidR="00991F4E" w:rsidRDefault="00991F4E" w:rsidP="00991F4E">
      <w:pPr>
        <w:pStyle w:val="ListParagraph"/>
        <w:numPr>
          <w:ilvl w:val="0"/>
          <w:numId w:val="3"/>
        </w:numPr>
        <w:spacing w:line="276" w:lineRule="auto"/>
        <w:contextualSpacing/>
      </w:pPr>
      <w:r>
        <w:t>Prepare and negotiate a new lease structure for all units</w:t>
      </w:r>
      <w:r w:rsidR="008B2100">
        <w:t xml:space="preserve"> – </w:t>
      </w:r>
      <w:r w:rsidR="00BA6180">
        <w:rPr>
          <w:b/>
        </w:rPr>
        <w:t>Andrew</w:t>
      </w:r>
    </w:p>
    <w:p w:rsidR="00991F4E" w:rsidRPr="009B30AC" w:rsidRDefault="00991F4E" w:rsidP="00991F4E">
      <w:pPr>
        <w:rPr>
          <w:rFonts w:cs="Times New Roman"/>
          <w:szCs w:val="24"/>
        </w:rPr>
      </w:pPr>
    </w:p>
    <w:p w:rsidR="00991F4E" w:rsidRPr="00C8461C" w:rsidRDefault="00991F4E" w:rsidP="00991F4E">
      <w:pPr>
        <w:pStyle w:val="ListParagraph"/>
        <w:numPr>
          <w:ilvl w:val="0"/>
          <w:numId w:val="3"/>
        </w:numPr>
        <w:spacing w:line="276" w:lineRule="auto"/>
        <w:contextualSpacing/>
      </w:pPr>
      <w:r>
        <w:t>Set up handover program / timeframe</w:t>
      </w:r>
      <w:r w:rsidR="00BA6180">
        <w:t xml:space="preserve"> – </w:t>
      </w:r>
      <w:r w:rsidR="00BA6180" w:rsidRPr="00BA6180">
        <w:rPr>
          <w:b/>
        </w:rPr>
        <w:t>All</w:t>
      </w:r>
    </w:p>
    <w:p w:rsidR="00991F4E" w:rsidRDefault="00991F4E" w:rsidP="00991F4E"/>
    <w:sectPr w:rsidR="00991F4E" w:rsidSect="00B1783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F3521"/>
    <w:multiLevelType w:val="hybridMultilevel"/>
    <w:tmpl w:val="28C80E3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9962395"/>
    <w:multiLevelType w:val="hybridMultilevel"/>
    <w:tmpl w:val="90405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828C7"/>
    <w:rsid w:val="00025A37"/>
    <w:rsid w:val="000E3774"/>
    <w:rsid w:val="0016206C"/>
    <w:rsid w:val="00170EEA"/>
    <w:rsid w:val="001C0706"/>
    <w:rsid w:val="002042A3"/>
    <w:rsid w:val="00237235"/>
    <w:rsid w:val="003D17A4"/>
    <w:rsid w:val="004A339B"/>
    <w:rsid w:val="004C70EE"/>
    <w:rsid w:val="005A309F"/>
    <w:rsid w:val="005F266C"/>
    <w:rsid w:val="006674CA"/>
    <w:rsid w:val="00774E75"/>
    <w:rsid w:val="007838DA"/>
    <w:rsid w:val="007A269F"/>
    <w:rsid w:val="007F68D2"/>
    <w:rsid w:val="008B2100"/>
    <w:rsid w:val="008C6931"/>
    <w:rsid w:val="00991F4E"/>
    <w:rsid w:val="00B17835"/>
    <w:rsid w:val="00BA6180"/>
    <w:rsid w:val="00BA788C"/>
    <w:rsid w:val="00C073D3"/>
    <w:rsid w:val="00CC1137"/>
    <w:rsid w:val="00D77793"/>
    <w:rsid w:val="00D823F8"/>
    <w:rsid w:val="00DC6A50"/>
    <w:rsid w:val="00E05529"/>
    <w:rsid w:val="00E828C7"/>
    <w:rsid w:val="00FD54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8C7"/>
    <w:pPr>
      <w:spacing w:line="240" w:lineRule="auto"/>
    </w:pPr>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1F4E"/>
    <w:pPr>
      <w:ind w:left="720"/>
    </w:pPr>
    <w:rPr>
      <w:rFonts w:eastAsiaTheme="minorHAnsi" w:cs="Times New Roman"/>
      <w:szCs w:val="24"/>
    </w:rPr>
  </w:style>
</w:styles>
</file>

<file path=word/webSettings.xml><?xml version="1.0" encoding="utf-8"?>
<w:webSettings xmlns:r="http://schemas.openxmlformats.org/officeDocument/2006/relationships" xmlns:w="http://schemas.openxmlformats.org/wordprocessingml/2006/main">
  <w:divs>
    <w:div w:id="474297765">
      <w:bodyDiv w:val="1"/>
      <w:marLeft w:val="0"/>
      <w:marRight w:val="0"/>
      <w:marTop w:val="0"/>
      <w:marBottom w:val="0"/>
      <w:divBdr>
        <w:top w:val="none" w:sz="0" w:space="0" w:color="auto"/>
        <w:left w:val="none" w:sz="0" w:space="0" w:color="auto"/>
        <w:bottom w:val="none" w:sz="0" w:space="0" w:color="auto"/>
        <w:right w:val="none" w:sz="0" w:space="0" w:color="auto"/>
      </w:divBdr>
    </w:div>
    <w:div w:id="203962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492</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OBT</Company>
  <LinksUpToDate>false</LinksUpToDate>
  <CharactersWithSpaces>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Osborne</dc:creator>
  <cp:keywords/>
  <dc:description/>
  <cp:lastModifiedBy>Andrew Osborne</cp:lastModifiedBy>
  <cp:revision>8</cp:revision>
  <dcterms:created xsi:type="dcterms:W3CDTF">2013-03-13T09:47:00Z</dcterms:created>
  <dcterms:modified xsi:type="dcterms:W3CDTF">2013-03-13T10:34:00Z</dcterms:modified>
</cp:coreProperties>
</file>