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029EC79"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Noli Super</w:t>
      </w:r>
      <w:r w:rsidR="00B84FF1">
        <w:rPr>
          <w:rFonts w:ascii="Calibri" w:eastAsia="Times New Roman" w:hAnsi="Calibri" w:cs="Times New Roman"/>
          <w:szCs w:val="24"/>
          <w:lang w:val="en-AU" w:eastAsia="en-AU"/>
        </w:rPr>
        <w:t xml:space="preserve"> Fund</w:t>
      </w:r>
    </w:p>
    <w:p w14:paraId="78FE5898" w14:textId="25FEF91B"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 Glenhaven Street</w:t>
      </w:r>
    </w:p>
    <w:p w14:paraId="2AB160C6" w14:textId="5C1D891D"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034458">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DD38681" w:rsidR="0047604A" w:rsidRPr="003204BD" w:rsidRDefault="00150AB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BBB3F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50ABC">
        <w:rPr>
          <w:rFonts w:ascii="Calibri" w:eastAsia="Times New Roman" w:hAnsi="Calibri" w:cs="Times New Roman"/>
          <w:lang w:val="en-AU"/>
        </w:rPr>
        <w:t>Noli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50ABC">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2020-09-14T05:40:00Z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