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93" w:rsidRDefault="00D57F75">
      <w:r>
        <w:t>Screen shot showing transactions between 27 Apr and 1 July 2020</w:t>
      </w:r>
    </w:p>
    <w:p w:rsidR="00D57F75" w:rsidRDefault="00D57F75">
      <w:r>
        <w:rPr>
          <w:noProof/>
          <w:lang w:eastAsia="en-AU"/>
        </w:rPr>
        <w:drawing>
          <wp:inline distT="0" distB="0" distL="0" distR="0">
            <wp:extent cx="5731510" cy="145162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5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F75" w:rsidRDefault="00D57F75"/>
    <w:p w:rsidR="00D57F75" w:rsidRDefault="00D57F75">
      <w:r>
        <w:rPr>
          <w:noProof/>
          <w:lang w:eastAsia="en-AU"/>
        </w:rPr>
        <w:drawing>
          <wp:inline distT="0" distB="0" distL="0" distR="0">
            <wp:extent cx="5731510" cy="229132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9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F75" w:rsidRDefault="00D57F75"/>
    <w:sectPr w:rsidR="00D57F75" w:rsidSect="00856F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F75"/>
    <w:rsid w:val="00856F93"/>
    <w:rsid w:val="00D5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F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Hewlett-Packard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2020-11-22T04:25:00Z</dcterms:created>
  <dcterms:modified xsi:type="dcterms:W3CDTF">2020-11-22T04:27:00Z</dcterms:modified>
</cp:coreProperties>
</file>