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7C829" w14:textId="77777777" w:rsidR="0073567E" w:rsidRPr="001B49FF" w:rsidRDefault="0073567E" w:rsidP="004B24BB">
      <w:pPr>
        <w:jc w:val="center"/>
        <w:rPr>
          <w:rFonts w:ascii="Calibri" w:hAnsi="Calibri" w:cs="Times New Roman"/>
          <w:b/>
          <w:bCs w:val="0"/>
          <w:sz w:val="44"/>
          <w:szCs w:val="32"/>
        </w:rPr>
      </w:pPr>
      <w:r w:rsidRPr="001B49FF">
        <w:rPr>
          <w:rFonts w:ascii="Calibri" w:hAnsi="Calibri" w:cs="Times New Roman"/>
          <w:b/>
          <w:bCs w:val="0"/>
          <w:sz w:val="44"/>
          <w:szCs w:val="32"/>
        </w:rPr>
        <w:t>Investment Strategy</w:t>
      </w:r>
    </w:p>
    <w:p w14:paraId="07C69607" w14:textId="22FEBB23" w:rsidR="0073567E" w:rsidRPr="00C40AF0" w:rsidRDefault="0073567E" w:rsidP="00774650">
      <w:pPr>
        <w:jc w:val="center"/>
        <w:rPr>
          <w:rFonts w:ascii="Calibri" w:hAnsi="Calibri"/>
          <w:b/>
          <w:bCs w:val="0"/>
          <w:i/>
          <w:sz w:val="36"/>
          <w:szCs w:val="36"/>
        </w:rPr>
      </w:pPr>
      <w:r w:rsidRPr="00C40AF0">
        <w:rPr>
          <w:rFonts w:ascii="Calibri" w:hAnsi="Calibri"/>
          <w:i/>
          <w:sz w:val="36"/>
          <w:szCs w:val="36"/>
        </w:rPr>
        <w:t xml:space="preserve"> </w:t>
      </w:r>
      <w:r w:rsidR="002D21AD">
        <w:rPr>
          <w:rFonts w:ascii="Calibri" w:hAnsi="Calibri"/>
          <w:b/>
          <w:bCs w:val="0"/>
          <w:i/>
          <w:noProof/>
          <w:sz w:val="36"/>
          <w:szCs w:val="36"/>
        </w:rPr>
        <w:t>Jappie Superannuation Fund</w:t>
      </w:r>
    </w:p>
    <w:p w14:paraId="687648CE" w14:textId="77777777" w:rsidR="0073567E" w:rsidRPr="001B49FF" w:rsidRDefault="0073567E" w:rsidP="00014E00">
      <w:pPr>
        <w:jc w:val="center"/>
        <w:rPr>
          <w:rFonts w:ascii="Calibri" w:hAnsi="Calibri" w:cs="Times New Roman"/>
          <w:b/>
          <w:sz w:val="28"/>
          <w:szCs w:val="28"/>
        </w:rPr>
      </w:pPr>
    </w:p>
    <w:p w14:paraId="1CD404DE" w14:textId="77777777" w:rsidR="0073567E" w:rsidRPr="001B49FF" w:rsidRDefault="0073567E" w:rsidP="004B24BB">
      <w:pPr>
        <w:ind w:right="48"/>
        <w:rPr>
          <w:rFonts w:ascii="Calibri" w:hAnsi="Calibri" w:cs="Times New Roman"/>
          <w:b/>
          <w:bCs w:val="0"/>
        </w:rPr>
      </w:pPr>
    </w:p>
    <w:p w14:paraId="0CCB800F" w14:textId="77777777" w:rsidR="0073567E" w:rsidRPr="001B49FF" w:rsidRDefault="0073567E" w:rsidP="004B24BB">
      <w:pPr>
        <w:ind w:right="48"/>
        <w:rPr>
          <w:rFonts w:ascii="Calibri" w:hAnsi="Calibri" w:cs="Times New Roman"/>
          <w:b/>
          <w:bCs w:val="0"/>
          <w:sz w:val="28"/>
          <w:szCs w:val="28"/>
        </w:rPr>
      </w:pPr>
      <w:r w:rsidRPr="001B49FF">
        <w:rPr>
          <w:rFonts w:ascii="Calibri" w:hAnsi="Calibri" w:cs="Times New Roman"/>
          <w:b/>
          <w:bCs w:val="0"/>
          <w:sz w:val="28"/>
          <w:szCs w:val="28"/>
        </w:rPr>
        <w:t>Background:</w:t>
      </w:r>
    </w:p>
    <w:p w14:paraId="75FC76E5" w14:textId="2ECCB5A3" w:rsidR="0073567E" w:rsidRPr="00A033C6" w:rsidRDefault="0073567E" w:rsidP="00774650">
      <w:pPr>
        <w:rPr>
          <w:rFonts w:ascii="Calibri" w:hAnsi="Calibri"/>
          <w:b/>
          <w:bCs w:val="0"/>
          <w:kern w:val="0"/>
          <w:sz w:val="28"/>
          <w:szCs w:val="28"/>
        </w:rPr>
      </w:pPr>
      <w:r w:rsidRPr="00A033C6">
        <w:rPr>
          <w:rFonts w:ascii="Calibri" w:hAnsi="Calibri" w:cs="Times New Roman"/>
          <w:sz w:val="22"/>
        </w:rPr>
        <w:t xml:space="preserve">The investment strategy outlined below represents an expansion and clarification of the Investment Strategy agreed at the formation </w:t>
      </w:r>
      <w:proofErr w:type="gramStart"/>
      <w:r w:rsidRPr="00A033C6">
        <w:rPr>
          <w:rFonts w:ascii="Calibri" w:hAnsi="Calibri" w:cs="Times New Roman"/>
          <w:sz w:val="22"/>
        </w:rPr>
        <w:t>of</w:t>
      </w:r>
      <w:r>
        <w:rPr>
          <w:rFonts w:ascii="Calibri" w:hAnsi="Calibri" w:cs="Times New Roman"/>
          <w:sz w:val="22"/>
        </w:rPr>
        <w:t xml:space="preserve"> </w:t>
      </w:r>
      <w:r w:rsidRPr="00A033C6">
        <w:rPr>
          <w:rFonts w:ascii="Calibri" w:hAnsi="Calibri" w:cs="Times New Roman"/>
          <w:sz w:val="22"/>
        </w:rPr>
        <w:t xml:space="preserve"> </w:t>
      </w:r>
      <w:r w:rsidR="002D21AD">
        <w:rPr>
          <w:rFonts w:ascii="Calibri" w:hAnsi="Calibri"/>
          <w:b/>
          <w:noProof/>
          <w:sz w:val="28"/>
          <w:szCs w:val="28"/>
        </w:rPr>
        <w:t>Jappie</w:t>
      </w:r>
      <w:proofErr w:type="gramEnd"/>
      <w:r w:rsidR="002D21AD">
        <w:rPr>
          <w:rFonts w:ascii="Calibri" w:hAnsi="Calibri"/>
          <w:b/>
          <w:noProof/>
          <w:sz w:val="28"/>
          <w:szCs w:val="28"/>
        </w:rPr>
        <w:t xml:space="preserve"> Superannuation Fund</w:t>
      </w:r>
    </w:p>
    <w:p w14:paraId="716A18EA" w14:textId="2CC5910C" w:rsidR="0073567E" w:rsidRPr="00A23B44" w:rsidRDefault="0073567E" w:rsidP="00341236">
      <w:pPr>
        <w:spacing w:before="0" w:after="0" w:line="240" w:lineRule="auto"/>
        <w:rPr>
          <w:rFonts w:ascii="Calibri" w:hAnsi="Calibri" w:cs="Times New Roman"/>
          <w:b/>
          <w:bCs w:val="0"/>
          <w:sz w:val="28"/>
          <w:szCs w:val="28"/>
        </w:rPr>
      </w:pPr>
      <w:r w:rsidRPr="00A033C6">
        <w:rPr>
          <w:rFonts w:ascii="Calibri" w:hAnsi="Calibri" w:cs="Times New Roman"/>
          <w:sz w:val="22"/>
        </w:rPr>
        <w:t xml:space="preserve">This Investment Strategy replaces the Investment Strategy document dated </w:t>
      </w:r>
      <w:r w:rsidRPr="00A23B44">
        <w:rPr>
          <w:rFonts w:ascii="Calibri" w:hAnsi="Calibri" w:cs="Times New Roman"/>
          <w:sz w:val="22"/>
        </w:rPr>
        <w:t>30/06/201</w:t>
      </w:r>
      <w:r w:rsidR="00485328">
        <w:rPr>
          <w:rFonts w:ascii="Calibri" w:hAnsi="Calibri" w:cs="Times New Roman"/>
          <w:sz w:val="22"/>
        </w:rPr>
        <w:t>9</w:t>
      </w:r>
    </w:p>
    <w:p w14:paraId="0E4AAE3D" w14:textId="77777777" w:rsidR="0073567E" w:rsidRDefault="0073567E" w:rsidP="004B24BB">
      <w:pPr>
        <w:ind w:right="48"/>
        <w:rPr>
          <w:rFonts w:ascii="Calibri" w:hAnsi="Calibri" w:cs="Times New Roman"/>
          <w:b/>
          <w:bCs w:val="0"/>
          <w:sz w:val="28"/>
          <w:szCs w:val="28"/>
        </w:rPr>
      </w:pPr>
    </w:p>
    <w:p w14:paraId="5F615D81" w14:textId="77777777" w:rsidR="0073567E" w:rsidRPr="001B49FF" w:rsidRDefault="0073567E" w:rsidP="004B24BB">
      <w:pPr>
        <w:ind w:right="48"/>
        <w:rPr>
          <w:rFonts w:ascii="Calibri" w:hAnsi="Calibri" w:cs="Times New Roman"/>
          <w:b/>
          <w:bCs w:val="0"/>
          <w:sz w:val="28"/>
          <w:szCs w:val="28"/>
        </w:rPr>
      </w:pPr>
      <w:r w:rsidRPr="001B49FF">
        <w:rPr>
          <w:rFonts w:ascii="Calibri" w:hAnsi="Calibri" w:cs="Times New Roman"/>
          <w:b/>
          <w:bCs w:val="0"/>
          <w:sz w:val="28"/>
          <w:szCs w:val="28"/>
        </w:rPr>
        <w:t>Objectives:</w:t>
      </w:r>
    </w:p>
    <w:p w14:paraId="354CFA8D" w14:textId="77777777" w:rsidR="0073567E" w:rsidRPr="001B49FF" w:rsidRDefault="0073567E" w:rsidP="004B24BB">
      <w:pPr>
        <w:spacing w:before="0" w:after="0" w:line="240" w:lineRule="auto"/>
        <w:jc w:val="both"/>
        <w:rPr>
          <w:rFonts w:ascii="Calibri" w:hAnsi="Calibri" w:cs="Times New Roman"/>
          <w:sz w:val="22"/>
        </w:rPr>
      </w:pPr>
      <w:r w:rsidRPr="001B49FF">
        <w:rPr>
          <w:rFonts w:ascii="Calibri" w:hAnsi="Calibri" w:cs="Times New Roman"/>
          <w:sz w:val="22"/>
        </w:rPr>
        <w:t>The objective of the fund is to:</w:t>
      </w:r>
    </w:p>
    <w:p w14:paraId="6534C125" w14:textId="77777777" w:rsidR="0073567E" w:rsidRPr="001B49FF" w:rsidRDefault="0073567E" w:rsidP="004B24BB">
      <w:pPr>
        <w:spacing w:before="0" w:after="0" w:line="240" w:lineRule="auto"/>
        <w:jc w:val="both"/>
        <w:rPr>
          <w:rFonts w:ascii="Calibri" w:hAnsi="Calibri" w:cs="Times New Roman"/>
          <w:sz w:val="22"/>
        </w:rPr>
      </w:pPr>
    </w:p>
    <w:p w14:paraId="33E2A50C"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Provide superannuation benefits to members and their dependants to meet their retirement needs.</w:t>
      </w:r>
    </w:p>
    <w:p w14:paraId="18E299D3"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Ensure that appropriate mixes of investments are held by the fund to support these needs</w:t>
      </w:r>
    </w:p>
    <w:p w14:paraId="4833ECAC"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 xml:space="preserve">Ensure the fund </w:t>
      </w:r>
      <w:proofErr w:type="gramStart"/>
      <w:r w:rsidRPr="001B49FF">
        <w:rPr>
          <w:rFonts w:ascii="Calibri" w:hAnsi="Calibri" w:cs="Times New Roman"/>
          <w:sz w:val="22"/>
        </w:rPr>
        <w:t>has sufficient liquidity at all times</w:t>
      </w:r>
      <w:proofErr w:type="gramEnd"/>
      <w:r w:rsidRPr="001B49FF">
        <w:rPr>
          <w:rFonts w:ascii="Calibri" w:hAnsi="Calibri" w:cs="Times New Roman"/>
          <w:sz w:val="22"/>
        </w:rPr>
        <w:t xml:space="preserve"> to meet all commitments</w:t>
      </w:r>
    </w:p>
    <w:p w14:paraId="0B0B6518"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 xml:space="preserve">Maximise the tax effectiveness of fund investments thereby delivering the best </w:t>
      </w:r>
      <w:proofErr w:type="gramStart"/>
      <w:r w:rsidRPr="001B49FF">
        <w:rPr>
          <w:rFonts w:ascii="Calibri" w:hAnsi="Calibri" w:cs="Times New Roman"/>
          <w:sz w:val="22"/>
        </w:rPr>
        <w:t>long term after tax</w:t>
      </w:r>
      <w:proofErr w:type="gramEnd"/>
      <w:r w:rsidRPr="001B49FF">
        <w:rPr>
          <w:rFonts w:ascii="Calibri" w:hAnsi="Calibri" w:cs="Times New Roman"/>
          <w:sz w:val="22"/>
        </w:rPr>
        <w:t xml:space="preserve"> return for members.</w:t>
      </w:r>
    </w:p>
    <w:p w14:paraId="4F31FEB1" w14:textId="77777777" w:rsidR="0073567E" w:rsidRPr="001B49FF" w:rsidRDefault="0073567E" w:rsidP="004B24BB">
      <w:pPr>
        <w:spacing w:before="0" w:after="0" w:line="240" w:lineRule="auto"/>
        <w:jc w:val="both"/>
        <w:rPr>
          <w:rFonts w:ascii="Calibri" w:hAnsi="Calibri" w:cs="Times New Roman"/>
          <w:sz w:val="22"/>
        </w:rPr>
      </w:pPr>
    </w:p>
    <w:p w14:paraId="4C04B640" w14:textId="6346426A" w:rsidR="0073567E" w:rsidRPr="001B49FF" w:rsidRDefault="0073567E" w:rsidP="00341236">
      <w:pPr>
        <w:spacing w:before="0" w:after="0" w:line="240" w:lineRule="auto"/>
        <w:rPr>
          <w:rFonts w:ascii="Calibri" w:hAnsi="Calibri" w:cs="Times New Roman"/>
          <w:sz w:val="22"/>
        </w:rPr>
      </w:pPr>
      <w:r w:rsidRPr="001B49FF">
        <w:rPr>
          <w:rFonts w:ascii="Calibri" w:hAnsi="Calibri" w:cs="Times New Roman"/>
          <w:sz w:val="22"/>
        </w:rPr>
        <w:t xml:space="preserve">The Investment objective of the trustees is to aim to achieve real medium to longer-term growth. In recognition of the </w:t>
      </w:r>
      <w:proofErr w:type="gramStart"/>
      <w:r w:rsidR="00E2436D">
        <w:rPr>
          <w:rFonts w:ascii="Calibri" w:hAnsi="Calibri" w:cs="Times New Roman"/>
          <w:sz w:val="22"/>
        </w:rPr>
        <w:t>15</w:t>
      </w:r>
      <w:r w:rsidRPr="001B49FF">
        <w:rPr>
          <w:rFonts w:ascii="Calibri" w:hAnsi="Calibri" w:cs="Times New Roman"/>
          <w:color w:val="FF0000"/>
          <w:sz w:val="22"/>
        </w:rPr>
        <w:t xml:space="preserve"> </w:t>
      </w:r>
      <w:r w:rsidRPr="001B49FF">
        <w:rPr>
          <w:rFonts w:ascii="Calibri" w:hAnsi="Calibri" w:cs="Times New Roman"/>
          <w:sz w:val="22"/>
        </w:rPr>
        <w:t>year</w:t>
      </w:r>
      <w:proofErr w:type="gramEnd"/>
      <w:r w:rsidRPr="001B49FF">
        <w:rPr>
          <w:rFonts w:ascii="Calibri" w:hAnsi="Calibri" w:cs="Times New Roman"/>
          <w:sz w:val="22"/>
        </w:rPr>
        <w:t xml:space="preserve"> investment time frame of members the fund will have a </w:t>
      </w:r>
      <w:r>
        <w:rPr>
          <w:rFonts w:ascii="Calibri" w:hAnsi="Calibri" w:cs="Times New Roman"/>
          <w:sz w:val="22"/>
        </w:rPr>
        <w:t>high</w:t>
      </w:r>
      <w:r w:rsidRPr="001B49FF">
        <w:rPr>
          <w:rFonts w:ascii="Calibri" w:hAnsi="Calibri" w:cs="Times New Roman"/>
          <w:sz w:val="22"/>
        </w:rPr>
        <w:t xml:space="preserve"> proportion of growth assets in the portfolio</w:t>
      </w:r>
      <w:r>
        <w:rPr>
          <w:rFonts w:ascii="Calibri" w:hAnsi="Calibri" w:cs="Times New Roman"/>
          <w:sz w:val="22"/>
        </w:rPr>
        <w:t xml:space="preserve"> in accordance with Ord </w:t>
      </w:r>
      <w:proofErr w:type="spellStart"/>
      <w:r>
        <w:rPr>
          <w:rFonts w:ascii="Calibri" w:hAnsi="Calibri" w:cs="Times New Roman"/>
          <w:sz w:val="22"/>
        </w:rPr>
        <w:t>Minnett</w:t>
      </w:r>
      <w:proofErr w:type="spellEnd"/>
      <w:r>
        <w:rPr>
          <w:rFonts w:ascii="Calibri" w:hAnsi="Calibri" w:cs="Times New Roman"/>
          <w:sz w:val="22"/>
        </w:rPr>
        <w:t xml:space="preserve"> advice.</w:t>
      </w:r>
    </w:p>
    <w:p w14:paraId="6BD088F1" w14:textId="77777777" w:rsidR="0073567E" w:rsidRPr="001B49FF" w:rsidRDefault="0073567E" w:rsidP="004B24BB">
      <w:pPr>
        <w:spacing w:before="0" w:after="0" w:line="240" w:lineRule="auto"/>
        <w:jc w:val="both"/>
        <w:rPr>
          <w:rFonts w:ascii="Calibri" w:hAnsi="Calibri" w:cs="Times New Roman"/>
          <w:sz w:val="22"/>
        </w:rPr>
      </w:pPr>
    </w:p>
    <w:p w14:paraId="3A2281A2" w14:textId="77777777" w:rsidR="0073567E" w:rsidRPr="001B49FF" w:rsidRDefault="0073567E" w:rsidP="004B24BB">
      <w:pPr>
        <w:spacing w:before="0" w:after="0" w:line="240" w:lineRule="auto"/>
        <w:jc w:val="both"/>
        <w:rPr>
          <w:rFonts w:ascii="Calibri" w:hAnsi="Calibri" w:cs="Times New Roman"/>
          <w:b/>
          <w:sz w:val="28"/>
          <w:szCs w:val="28"/>
        </w:rPr>
      </w:pPr>
    </w:p>
    <w:p w14:paraId="58D3F5E6" w14:textId="77777777" w:rsidR="0073567E" w:rsidRPr="001B49FF" w:rsidRDefault="0073567E" w:rsidP="004B24BB">
      <w:pPr>
        <w:spacing w:before="0" w:after="0" w:line="240" w:lineRule="auto"/>
        <w:jc w:val="both"/>
        <w:rPr>
          <w:rFonts w:ascii="Calibri" w:hAnsi="Calibri" w:cs="Times New Roman"/>
          <w:b/>
          <w:sz w:val="28"/>
          <w:szCs w:val="28"/>
        </w:rPr>
      </w:pPr>
      <w:r w:rsidRPr="001B49FF">
        <w:rPr>
          <w:rFonts w:ascii="Calibri" w:hAnsi="Calibri" w:cs="Times New Roman"/>
          <w:b/>
          <w:sz w:val="28"/>
          <w:szCs w:val="28"/>
        </w:rPr>
        <w:t>Investment Choice:</w:t>
      </w:r>
    </w:p>
    <w:p w14:paraId="568D4E6C" w14:textId="77777777" w:rsidR="0073567E" w:rsidRPr="001B49FF" w:rsidRDefault="0073567E" w:rsidP="004B24BB">
      <w:pPr>
        <w:spacing w:before="0" w:after="0" w:line="240" w:lineRule="auto"/>
        <w:jc w:val="both"/>
        <w:rPr>
          <w:rFonts w:ascii="Calibri" w:hAnsi="Calibri" w:cs="Times New Roman"/>
          <w:sz w:val="22"/>
        </w:rPr>
      </w:pPr>
    </w:p>
    <w:p w14:paraId="06066539" w14:textId="77777777" w:rsidR="0073567E" w:rsidRPr="001B49FF" w:rsidRDefault="0073567E" w:rsidP="004B24BB">
      <w:pPr>
        <w:spacing w:before="0" w:after="0" w:line="240" w:lineRule="auto"/>
        <w:jc w:val="both"/>
        <w:rPr>
          <w:rFonts w:ascii="Calibri" w:hAnsi="Calibri" w:cs="Times New Roman"/>
          <w:sz w:val="22"/>
        </w:rPr>
      </w:pPr>
      <w:r w:rsidRPr="001B49FF">
        <w:rPr>
          <w:rFonts w:ascii="Calibri" w:hAnsi="Calibri" w:cs="Times New Roman"/>
          <w:sz w:val="22"/>
        </w:rPr>
        <w:t xml:space="preserve">The Trustees have determined the fund’s investments may include but not be limited to all or one of the following: </w:t>
      </w:r>
    </w:p>
    <w:p w14:paraId="3E65E2F8" w14:textId="77777777" w:rsidR="0073567E" w:rsidRPr="001B49FF" w:rsidRDefault="0073567E" w:rsidP="004B24BB">
      <w:pPr>
        <w:spacing w:before="0" w:after="0" w:line="240" w:lineRule="auto"/>
        <w:jc w:val="both"/>
        <w:rPr>
          <w:rFonts w:ascii="Calibri" w:hAnsi="Calibri" w:cs="Times New Roman"/>
          <w:sz w:val="22"/>
        </w:rPr>
      </w:pPr>
    </w:p>
    <w:p w14:paraId="65C124D3"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Direct equities, stocks and derivatives including participation in dividend reinvestment programs and right issues, including the use of geared instalment warrants:</w:t>
      </w:r>
    </w:p>
    <w:p w14:paraId="3DAE9F99"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Property trusts and associated investments:</w:t>
      </w:r>
    </w:p>
    <w:p w14:paraId="6F2D8E77"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 xml:space="preserve">Managed investments and associated products: </w:t>
      </w:r>
    </w:p>
    <w:p w14:paraId="41BF5BEC"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 xml:space="preserve">Direct residential, </w:t>
      </w:r>
      <w:proofErr w:type="gramStart"/>
      <w:r w:rsidRPr="001B49FF">
        <w:rPr>
          <w:rFonts w:ascii="Calibri" w:hAnsi="Calibri" w:cs="Times New Roman"/>
          <w:sz w:val="22"/>
        </w:rPr>
        <w:t>industrial</w:t>
      </w:r>
      <w:proofErr w:type="gramEnd"/>
      <w:r w:rsidRPr="001B49FF">
        <w:rPr>
          <w:rFonts w:ascii="Calibri" w:hAnsi="Calibri" w:cs="Times New Roman"/>
          <w:sz w:val="22"/>
        </w:rPr>
        <w:t xml:space="preserve"> and commercial property investment including geared property investments purchased using allowable limited recourse borrowing arrangements:</w:t>
      </w:r>
    </w:p>
    <w:p w14:paraId="65364DC4"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Deposits and investments with banks and other financial institution securities including Term Deposits, Debentures, Secured and Unsecured Notes and Bonds:</w:t>
      </w:r>
    </w:p>
    <w:p w14:paraId="6F523AA8"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Any other investment that the trustees may feel prudent to achieve the objective of the fund.</w:t>
      </w:r>
    </w:p>
    <w:p w14:paraId="40A132CC" w14:textId="77777777" w:rsidR="0073567E" w:rsidRPr="001B49FF" w:rsidRDefault="0073567E" w:rsidP="004B24BB">
      <w:pPr>
        <w:spacing w:before="0" w:after="0" w:line="240" w:lineRule="auto"/>
        <w:jc w:val="both"/>
        <w:rPr>
          <w:rFonts w:ascii="Calibri" w:hAnsi="Calibri" w:cs="Times New Roman"/>
          <w:sz w:val="22"/>
        </w:rPr>
      </w:pPr>
    </w:p>
    <w:p w14:paraId="03268804" w14:textId="77777777" w:rsidR="0073567E" w:rsidRPr="001B49FF" w:rsidRDefault="0073567E" w:rsidP="004B24BB">
      <w:pPr>
        <w:spacing w:before="0" w:after="0" w:line="240" w:lineRule="auto"/>
        <w:jc w:val="both"/>
        <w:rPr>
          <w:rFonts w:ascii="Calibri" w:hAnsi="Calibri" w:cs="Times New Roman"/>
          <w:sz w:val="22"/>
        </w:rPr>
      </w:pPr>
      <w:r w:rsidRPr="001B49FF">
        <w:rPr>
          <w:rFonts w:ascii="Calibri" w:hAnsi="Calibri" w:cs="Times New Roman"/>
          <w:sz w:val="22"/>
        </w:rPr>
        <w:lastRenderedPageBreak/>
        <w:t xml:space="preserve">The Trustee may from time to time decide to seek professional advice from Accountants, Solicitors or Financial Planners in the formulation or implementation of this or any future investment strategy. </w:t>
      </w:r>
    </w:p>
    <w:p w14:paraId="783CB500" w14:textId="77777777" w:rsidR="0073567E" w:rsidRPr="001B49FF" w:rsidRDefault="0073567E" w:rsidP="004B24BB">
      <w:pPr>
        <w:spacing w:before="0" w:after="0" w:line="240" w:lineRule="auto"/>
        <w:jc w:val="both"/>
        <w:rPr>
          <w:rFonts w:ascii="Calibri" w:hAnsi="Calibri" w:cs="Times New Roman"/>
          <w:sz w:val="22"/>
        </w:rPr>
      </w:pPr>
    </w:p>
    <w:p w14:paraId="4BF8C001" w14:textId="77777777" w:rsidR="0073567E" w:rsidRPr="001B49FF" w:rsidRDefault="0073567E" w:rsidP="004B24BB">
      <w:pPr>
        <w:spacing w:before="0" w:after="0" w:line="240" w:lineRule="auto"/>
        <w:jc w:val="both"/>
        <w:rPr>
          <w:rFonts w:ascii="Calibri" w:hAnsi="Calibri" w:cs="Times New Roman"/>
          <w:sz w:val="22"/>
        </w:rPr>
      </w:pPr>
      <w:r w:rsidRPr="001B49FF">
        <w:rPr>
          <w:rFonts w:ascii="Calibri" w:hAnsi="Calibri" w:cs="Times New Roman"/>
          <w:sz w:val="22"/>
        </w:rPr>
        <w:t>In formulating this strategy, the trustees have taken into consideration relevant features of the various investments in accordance with both the fund’s objectives and appropriate legislation.</w:t>
      </w:r>
    </w:p>
    <w:p w14:paraId="20EAD2A3" w14:textId="77777777" w:rsidR="0073567E" w:rsidRPr="001B49FF" w:rsidRDefault="0073567E" w:rsidP="004B24BB">
      <w:pPr>
        <w:pStyle w:val="NormalWeb"/>
        <w:spacing w:before="0" w:beforeAutospacing="0" w:after="0" w:afterAutospacing="0"/>
        <w:rPr>
          <w:rFonts w:ascii="Calibri" w:hAnsi="Calibri"/>
          <w:sz w:val="22"/>
          <w:szCs w:val="22"/>
        </w:rPr>
      </w:pPr>
    </w:p>
    <w:p w14:paraId="6B9F7CBF" w14:textId="77777777" w:rsidR="0073567E" w:rsidRPr="001B49FF" w:rsidRDefault="0073567E" w:rsidP="004B24BB">
      <w:pPr>
        <w:pStyle w:val="NormalWeb"/>
        <w:spacing w:before="0" w:beforeAutospacing="0" w:after="0" w:afterAutospacing="0"/>
        <w:rPr>
          <w:rFonts w:ascii="Calibri" w:hAnsi="Calibri"/>
          <w:sz w:val="22"/>
          <w:szCs w:val="22"/>
        </w:rPr>
      </w:pPr>
      <w:r w:rsidRPr="001B49FF">
        <w:rPr>
          <w:rFonts w:ascii="Calibri" w:hAnsi="Calibri"/>
          <w:sz w:val="22"/>
          <w:szCs w:val="22"/>
        </w:rPr>
        <w:t xml:space="preserve">In drafting this investment strategy, the trustees have </w:t>
      </w:r>
      <w:proofErr w:type="gramStart"/>
      <w:r w:rsidRPr="001B49FF">
        <w:rPr>
          <w:rFonts w:ascii="Calibri" w:hAnsi="Calibri"/>
          <w:sz w:val="22"/>
          <w:szCs w:val="22"/>
        </w:rPr>
        <w:t>taken into account</w:t>
      </w:r>
      <w:proofErr w:type="gramEnd"/>
      <w:r w:rsidRPr="001B49FF">
        <w:rPr>
          <w:rFonts w:ascii="Calibri" w:hAnsi="Calibri"/>
          <w:sz w:val="22"/>
          <w:szCs w:val="22"/>
        </w:rPr>
        <w:t xml:space="preserve"> all of the circumstances of the fund, including:</w:t>
      </w:r>
    </w:p>
    <w:p w14:paraId="60819ACE" w14:textId="77777777" w:rsidR="0073567E" w:rsidRPr="001B49FF" w:rsidRDefault="0073567E" w:rsidP="004B24BB">
      <w:pPr>
        <w:pStyle w:val="NormalWeb"/>
        <w:spacing w:before="0" w:beforeAutospacing="0" w:after="0" w:afterAutospacing="0"/>
        <w:rPr>
          <w:rFonts w:ascii="Calibri" w:hAnsi="Calibri"/>
          <w:sz w:val="22"/>
          <w:szCs w:val="22"/>
        </w:rPr>
      </w:pPr>
    </w:p>
    <w:p w14:paraId="671CAE92" w14:textId="77777777" w:rsidR="0073567E" w:rsidRPr="001B49FF" w:rsidRDefault="0073567E" w:rsidP="0075683A">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 xml:space="preserve">the risks and likely return associated with each </w:t>
      </w:r>
      <w:proofErr w:type="gramStart"/>
      <w:r w:rsidRPr="001B49FF">
        <w:rPr>
          <w:rFonts w:ascii="Calibri" w:hAnsi="Calibri" w:cs="Times New Roman"/>
          <w:sz w:val="22"/>
        </w:rPr>
        <w:t>investment;</w:t>
      </w:r>
      <w:proofErr w:type="gramEnd"/>
    </w:p>
    <w:p w14:paraId="5261F9CB"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 xml:space="preserve">the range and diversity of investments held by the </w:t>
      </w:r>
      <w:proofErr w:type="gramStart"/>
      <w:r w:rsidRPr="001B49FF">
        <w:rPr>
          <w:rFonts w:ascii="Calibri" w:hAnsi="Calibri" w:cs="Times New Roman"/>
          <w:sz w:val="22"/>
        </w:rPr>
        <w:t>fund;</w:t>
      </w:r>
      <w:proofErr w:type="gramEnd"/>
    </w:p>
    <w:p w14:paraId="13B8CA06"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 xml:space="preserve">any risks coming from limited </w:t>
      </w:r>
      <w:proofErr w:type="gramStart"/>
      <w:r w:rsidRPr="001B49FF">
        <w:rPr>
          <w:rFonts w:ascii="Calibri" w:hAnsi="Calibri" w:cs="Times New Roman"/>
          <w:sz w:val="22"/>
        </w:rPr>
        <w:t>diversification;</w:t>
      </w:r>
      <w:proofErr w:type="gramEnd"/>
    </w:p>
    <w:p w14:paraId="332B0386"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 xml:space="preserve">the liquidity of the fund’s </w:t>
      </w:r>
      <w:proofErr w:type="gramStart"/>
      <w:r w:rsidRPr="001B49FF">
        <w:rPr>
          <w:rFonts w:ascii="Calibri" w:hAnsi="Calibri" w:cs="Times New Roman"/>
          <w:sz w:val="22"/>
        </w:rPr>
        <w:t>investments;</w:t>
      </w:r>
      <w:proofErr w:type="gramEnd"/>
    </w:p>
    <w:p w14:paraId="14330020"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 xml:space="preserve">the ages and preferences of its </w:t>
      </w:r>
      <w:proofErr w:type="gramStart"/>
      <w:r w:rsidRPr="001B49FF">
        <w:rPr>
          <w:rFonts w:ascii="Calibri" w:hAnsi="Calibri" w:cs="Times New Roman"/>
          <w:sz w:val="22"/>
        </w:rPr>
        <w:t>members;</w:t>
      </w:r>
      <w:proofErr w:type="gramEnd"/>
    </w:p>
    <w:p w14:paraId="03989A4E"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expected cash flow requirements; and</w:t>
      </w:r>
    </w:p>
    <w:p w14:paraId="10644B2D"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the ability of the fund to meet its existing and prospective liabilities such as paying benefits to its members.</w:t>
      </w:r>
    </w:p>
    <w:p w14:paraId="72A4B099" w14:textId="77777777" w:rsidR="0073567E" w:rsidRPr="001B49FF" w:rsidRDefault="0073567E" w:rsidP="004B24BB">
      <w:pPr>
        <w:spacing w:before="0" w:after="0" w:line="240" w:lineRule="auto"/>
        <w:jc w:val="both"/>
        <w:rPr>
          <w:rFonts w:ascii="Calibri" w:hAnsi="Calibri" w:cs="Times New Roman"/>
          <w:b/>
          <w:bCs w:val="0"/>
          <w:sz w:val="22"/>
        </w:rPr>
      </w:pPr>
    </w:p>
    <w:p w14:paraId="3317C0B7" w14:textId="77777777" w:rsidR="0073567E" w:rsidRPr="001B49FF" w:rsidRDefault="0073567E" w:rsidP="004B24BB">
      <w:pPr>
        <w:spacing w:before="0" w:after="0" w:line="240" w:lineRule="auto"/>
        <w:jc w:val="both"/>
        <w:rPr>
          <w:rFonts w:ascii="Calibri" w:hAnsi="Calibri" w:cs="Times New Roman"/>
          <w:b/>
          <w:bCs w:val="0"/>
          <w:sz w:val="28"/>
          <w:szCs w:val="28"/>
        </w:rPr>
      </w:pPr>
    </w:p>
    <w:p w14:paraId="3148EBF2" w14:textId="77777777" w:rsidR="0073567E" w:rsidRPr="001B49FF" w:rsidRDefault="0073567E" w:rsidP="004B24BB">
      <w:pPr>
        <w:spacing w:before="0" w:after="0" w:line="240" w:lineRule="auto"/>
        <w:jc w:val="both"/>
        <w:rPr>
          <w:rFonts w:ascii="Calibri" w:hAnsi="Calibri" w:cs="Times New Roman"/>
          <w:b/>
          <w:bCs w:val="0"/>
          <w:sz w:val="28"/>
          <w:szCs w:val="28"/>
        </w:rPr>
      </w:pPr>
      <w:r w:rsidRPr="001B49FF">
        <w:rPr>
          <w:rFonts w:ascii="Calibri" w:hAnsi="Calibri" w:cs="Times New Roman"/>
          <w:b/>
          <w:bCs w:val="0"/>
          <w:sz w:val="28"/>
          <w:szCs w:val="28"/>
        </w:rPr>
        <w:t>Policies:</w:t>
      </w:r>
    </w:p>
    <w:p w14:paraId="559076FC" w14:textId="77777777" w:rsidR="0073567E" w:rsidRPr="001B49FF" w:rsidRDefault="0073567E" w:rsidP="004B24BB">
      <w:pPr>
        <w:pStyle w:val="BodyTextIndent"/>
        <w:spacing w:before="0" w:after="0" w:line="240" w:lineRule="auto"/>
        <w:rPr>
          <w:rFonts w:ascii="Calibri" w:hAnsi="Calibri" w:cs="Times New Roman"/>
          <w:sz w:val="22"/>
        </w:rPr>
      </w:pPr>
    </w:p>
    <w:p w14:paraId="223173BF" w14:textId="77777777" w:rsidR="0073567E" w:rsidRPr="001B49FF" w:rsidRDefault="0073567E" w:rsidP="004B24BB">
      <w:pPr>
        <w:pStyle w:val="BodyTextIndent"/>
        <w:spacing w:before="0" w:after="0" w:line="240" w:lineRule="auto"/>
        <w:rPr>
          <w:rFonts w:ascii="Calibri" w:hAnsi="Calibri" w:cs="Times New Roman"/>
          <w:sz w:val="22"/>
        </w:rPr>
      </w:pPr>
      <w:r w:rsidRPr="001B49FF">
        <w:rPr>
          <w:rFonts w:ascii="Calibri" w:hAnsi="Calibri" w:cs="Times New Roman"/>
          <w:sz w:val="22"/>
        </w:rPr>
        <w:t xml:space="preserve">The policies adopted by the Trustees </w:t>
      </w:r>
      <w:proofErr w:type="gramStart"/>
      <w:r w:rsidRPr="001B49FF">
        <w:rPr>
          <w:rFonts w:ascii="Calibri" w:hAnsi="Calibri" w:cs="Times New Roman"/>
          <w:sz w:val="22"/>
        </w:rPr>
        <w:t>in order to</w:t>
      </w:r>
      <w:proofErr w:type="gramEnd"/>
      <w:r w:rsidRPr="001B49FF">
        <w:rPr>
          <w:rFonts w:ascii="Calibri" w:hAnsi="Calibri" w:cs="Times New Roman"/>
          <w:sz w:val="22"/>
        </w:rPr>
        <w:t xml:space="preserve"> achieve these objectives are: </w:t>
      </w:r>
    </w:p>
    <w:p w14:paraId="5E3223D4" w14:textId="77777777" w:rsidR="0073567E" w:rsidRPr="001B49FF" w:rsidRDefault="0073567E" w:rsidP="004B24BB">
      <w:pPr>
        <w:pStyle w:val="BodyTextIndent"/>
        <w:spacing w:before="0" w:after="0" w:line="240" w:lineRule="auto"/>
        <w:rPr>
          <w:rFonts w:ascii="Calibri" w:hAnsi="Calibri" w:cs="Times New Roman"/>
          <w:sz w:val="22"/>
        </w:rPr>
      </w:pPr>
    </w:p>
    <w:p w14:paraId="449553C2"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 xml:space="preserve">Regular monitoring of the performance of the fund’s investments, the overall investment </w:t>
      </w:r>
      <w:proofErr w:type="gramStart"/>
      <w:r w:rsidRPr="001B49FF">
        <w:rPr>
          <w:rFonts w:ascii="Calibri" w:hAnsi="Calibri" w:cs="Times New Roman"/>
          <w:sz w:val="22"/>
        </w:rPr>
        <w:t>mix</w:t>
      </w:r>
      <w:proofErr w:type="gramEnd"/>
      <w:r w:rsidRPr="001B49FF">
        <w:rPr>
          <w:rFonts w:ascii="Calibri" w:hAnsi="Calibri" w:cs="Times New Roman"/>
          <w:sz w:val="22"/>
        </w:rPr>
        <w:t xml:space="preserve"> and the expected cash flow requirements of the fund.</w:t>
      </w:r>
    </w:p>
    <w:p w14:paraId="2FBB07DA"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Re-balancing the fund’s investment portfolio due to changes in market conditions through asset sales and new investments as appropriate.</w:t>
      </w:r>
    </w:p>
    <w:p w14:paraId="35290FE3" w14:textId="77777777" w:rsidR="0073567E" w:rsidRPr="001B49FF" w:rsidRDefault="0073567E" w:rsidP="004B24BB">
      <w:pPr>
        <w:spacing w:before="0" w:after="0" w:line="240" w:lineRule="auto"/>
        <w:jc w:val="both"/>
        <w:rPr>
          <w:rFonts w:ascii="Calibri" w:hAnsi="Calibri" w:cs="Times New Roman"/>
          <w:sz w:val="22"/>
        </w:rPr>
      </w:pPr>
    </w:p>
    <w:p w14:paraId="03533B34" w14:textId="77777777" w:rsidR="0073567E" w:rsidRPr="001B49FF" w:rsidRDefault="0073567E" w:rsidP="00341236">
      <w:pPr>
        <w:pStyle w:val="BodyTextIndent"/>
        <w:spacing w:before="0" w:after="0" w:line="240" w:lineRule="auto"/>
        <w:rPr>
          <w:rFonts w:ascii="Calibri" w:hAnsi="Calibri" w:cs="Times New Roman"/>
          <w:i w:val="0"/>
          <w:sz w:val="22"/>
        </w:rPr>
      </w:pPr>
      <w:r w:rsidRPr="001B49FF">
        <w:rPr>
          <w:rFonts w:ascii="Calibri" w:hAnsi="Calibri" w:cs="Times New Roman"/>
          <w:i w:val="0"/>
          <w:sz w:val="22"/>
        </w:rPr>
        <w:t>The Trustees will aim to follow the investment strategy, however, they will at all times reserve the right to change the investment mix depending on the market situation and opportunities available to better meet the objectives of the fund.</w:t>
      </w:r>
    </w:p>
    <w:p w14:paraId="2B12F529" w14:textId="77777777" w:rsidR="0073567E" w:rsidRPr="001B49FF" w:rsidRDefault="0073567E" w:rsidP="004B24BB">
      <w:pPr>
        <w:spacing w:before="0" w:after="0" w:line="240" w:lineRule="auto"/>
        <w:jc w:val="both"/>
        <w:rPr>
          <w:rFonts w:ascii="Calibri" w:hAnsi="Calibri" w:cs="Times New Roman"/>
          <w:sz w:val="22"/>
        </w:rPr>
      </w:pPr>
    </w:p>
    <w:p w14:paraId="1153F360" w14:textId="77777777" w:rsidR="0073567E" w:rsidRPr="001B49FF" w:rsidRDefault="0073567E" w:rsidP="004B24BB">
      <w:pPr>
        <w:pStyle w:val="BodyText3"/>
        <w:spacing w:before="0" w:after="0" w:line="240" w:lineRule="auto"/>
        <w:rPr>
          <w:rFonts w:ascii="Calibri" w:hAnsi="Calibri" w:cs="Times New Roman"/>
          <w:sz w:val="22"/>
          <w:szCs w:val="22"/>
        </w:rPr>
      </w:pPr>
      <w:r w:rsidRPr="001B49FF">
        <w:rPr>
          <w:rFonts w:ascii="Calibri" w:hAnsi="Calibri" w:cs="Times New Roman"/>
          <w:sz w:val="22"/>
          <w:szCs w:val="22"/>
        </w:rPr>
        <w:t>A copy of the Investment Strategy of the fund will be available to members of the fund on request.</w:t>
      </w:r>
    </w:p>
    <w:p w14:paraId="5CAC6D4F" w14:textId="77777777" w:rsidR="0073567E" w:rsidRPr="001B49FF" w:rsidRDefault="0073567E" w:rsidP="004B24BB">
      <w:pPr>
        <w:pStyle w:val="BodyText3"/>
        <w:spacing w:before="0" w:after="0" w:line="240" w:lineRule="auto"/>
        <w:rPr>
          <w:rFonts w:ascii="Calibri" w:hAnsi="Calibri" w:cs="Times New Roman"/>
          <w:sz w:val="22"/>
          <w:szCs w:val="22"/>
        </w:rPr>
      </w:pPr>
    </w:p>
    <w:p w14:paraId="5DEA5BD2" w14:textId="77777777" w:rsidR="0073567E" w:rsidRPr="001B49FF" w:rsidRDefault="0073567E" w:rsidP="009B3C89">
      <w:pPr>
        <w:spacing w:before="0" w:after="0" w:line="240" w:lineRule="auto"/>
        <w:jc w:val="both"/>
        <w:rPr>
          <w:rFonts w:ascii="Calibri" w:hAnsi="Calibri" w:cs="Times New Roman"/>
          <w:b/>
          <w:bCs w:val="0"/>
          <w:sz w:val="28"/>
          <w:szCs w:val="28"/>
        </w:rPr>
      </w:pPr>
    </w:p>
    <w:p w14:paraId="02D16541" w14:textId="77777777" w:rsidR="0073567E" w:rsidRPr="001B49FF" w:rsidRDefault="0073567E" w:rsidP="009B3C89">
      <w:pPr>
        <w:spacing w:before="0" w:after="0" w:line="240" w:lineRule="auto"/>
        <w:jc w:val="both"/>
        <w:rPr>
          <w:rFonts w:ascii="Calibri" w:hAnsi="Calibri" w:cs="Times New Roman"/>
          <w:b/>
          <w:bCs w:val="0"/>
          <w:sz w:val="28"/>
          <w:szCs w:val="28"/>
        </w:rPr>
      </w:pPr>
      <w:r w:rsidRPr="001B49FF">
        <w:rPr>
          <w:rFonts w:ascii="Calibri" w:hAnsi="Calibri" w:cs="Times New Roman"/>
          <w:b/>
          <w:bCs w:val="0"/>
          <w:sz w:val="28"/>
          <w:szCs w:val="28"/>
        </w:rPr>
        <w:t>Risk profile and risk tolerance:</w:t>
      </w:r>
    </w:p>
    <w:p w14:paraId="3626198C" w14:textId="77777777" w:rsidR="0073567E" w:rsidRPr="001B49FF" w:rsidRDefault="0073567E" w:rsidP="009B3C89">
      <w:pPr>
        <w:pStyle w:val="BodyTextIndent"/>
        <w:spacing w:before="0" w:after="0" w:line="240" w:lineRule="auto"/>
        <w:rPr>
          <w:rFonts w:ascii="Calibri" w:hAnsi="Calibri" w:cs="Times New Roman"/>
          <w:i w:val="0"/>
          <w:sz w:val="22"/>
        </w:rPr>
      </w:pPr>
    </w:p>
    <w:p w14:paraId="6EAEECC5" w14:textId="0C491D41" w:rsidR="0073567E" w:rsidRPr="00A033C6" w:rsidRDefault="0073567E" w:rsidP="009B3C89">
      <w:pPr>
        <w:pStyle w:val="BodyTextIndent"/>
        <w:spacing w:before="0" w:after="0" w:line="240" w:lineRule="auto"/>
        <w:rPr>
          <w:rFonts w:ascii="Calibri" w:hAnsi="Calibri" w:cs="Times New Roman"/>
          <w:i w:val="0"/>
          <w:sz w:val="22"/>
        </w:rPr>
      </w:pPr>
      <w:r w:rsidRPr="00A033C6">
        <w:rPr>
          <w:rFonts w:ascii="Calibri" w:hAnsi="Calibri" w:cs="Times New Roman"/>
          <w:i w:val="0"/>
          <w:sz w:val="22"/>
        </w:rPr>
        <w:t xml:space="preserve">The Fund has a </w:t>
      </w:r>
      <w:r w:rsidR="00A23B44">
        <w:rPr>
          <w:rFonts w:ascii="Calibri" w:hAnsi="Calibri" w:cs="Times New Roman"/>
          <w:i w:val="0"/>
          <w:sz w:val="22"/>
        </w:rPr>
        <w:t>medium-term</w:t>
      </w:r>
      <w:r w:rsidRPr="00A033C6">
        <w:rPr>
          <w:rFonts w:ascii="Calibri" w:hAnsi="Calibri" w:cs="Times New Roman"/>
          <w:i w:val="0"/>
          <w:sz w:val="22"/>
        </w:rPr>
        <w:t xml:space="preserve"> horizon. Further the members are prepared to endure a reasonable level of volatility of returns in expectation of long-term growth</w:t>
      </w:r>
      <w:r w:rsidR="00A23B44">
        <w:rPr>
          <w:rFonts w:ascii="Calibri" w:hAnsi="Calibri" w:cs="Times New Roman"/>
          <w:i w:val="0"/>
          <w:sz w:val="22"/>
        </w:rPr>
        <w:t xml:space="preserve">. The members are willing to accept a higher level of risk with investments in emerging markets </w:t>
      </w:r>
      <w:proofErr w:type="gramStart"/>
      <w:r w:rsidR="00A23B44">
        <w:rPr>
          <w:rFonts w:ascii="Calibri" w:hAnsi="Calibri" w:cs="Times New Roman"/>
          <w:i w:val="0"/>
          <w:sz w:val="22"/>
        </w:rPr>
        <w:t>and also</w:t>
      </w:r>
      <w:proofErr w:type="gramEnd"/>
      <w:r w:rsidR="00A23B44">
        <w:rPr>
          <w:rFonts w:ascii="Calibri" w:hAnsi="Calibri" w:cs="Times New Roman"/>
          <w:i w:val="0"/>
          <w:sz w:val="22"/>
        </w:rPr>
        <w:t xml:space="preserve"> accept the higher risk and possibilities associated with investment in start-up business and unlisted trusts. </w:t>
      </w:r>
      <w:r w:rsidRPr="00A033C6">
        <w:rPr>
          <w:rFonts w:ascii="Calibri" w:hAnsi="Calibri" w:cs="Times New Roman"/>
          <w:i w:val="0"/>
          <w:sz w:val="22"/>
        </w:rPr>
        <w:t>The members have existing equity and property investments outside superannuation and are familiar with the variability of both returns and capital values which are associated with such investments.</w:t>
      </w:r>
    </w:p>
    <w:p w14:paraId="47BE3B66" w14:textId="63BC102B" w:rsidR="0073567E" w:rsidRPr="001B49FF" w:rsidRDefault="0077435F" w:rsidP="009B3C89">
      <w:pPr>
        <w:pStyle w:val="BodyTextIndent"/>
        <w:spacing w:before="0" w:after="0" w:line="240" w:lineRule="auto"/>
        <w:rPr>
          <w:rFonts w:ascii="Calibri" w:hAnsi="Calibri" w:cs="Times New Roman"/>
          <w:i w:val="0"/>
          <w:sz w:val="22"/>
        </w:rPr>
      </w:pPr>
      <w:r>
        <w:rPr>
          <w:rFonts w:ascii="Calibri" w:hAnsi="Calibri" w:cs="Times New Roman"/>
          <w:i w:val="0"/>
          <w:sz w:val="22"/>
        </w:rPr>
        <w:t xml:space="preserve"> </w:t>
      </w:r>
    </w:p>
    <w:p w14:paraId="67F99F61" w14:textId="77777777" w:rsidR="0073567E" w:rsidRDefault="0073567E" w:rsidP="009B3C89">
      <w:pPr>
        <w:pStyle w:val="BodyTextIndent"/>
        <w:spacing w:before="0" w:after="0" w:line="240" w:lineRule="auto"/>
        <w:rPr>
          <w:rFonts w:ascii="Calibri" w:hAnsi="Calibri" w:cs="Times New Roman"/>
          <w:i w:val="0"/>
          <w:sz w:val="22"/>
        </w:rPr>
      </w:pPr>
    </w:p>
    <w:p w14:paraId="6E643895" w14:textId="77777777" w:rsidR="0073567E" w:rsidRPr="001B49FF" w:rsidRDefault="0073567E" w:rsidP="009B3C89">
      <w:pPr>
        <w:pStyle w:val="BodyTextIndent"/>
        <w:spacing w:before="0" w:after="0" w:line="240" w:lineRule="auto"/>
        <w:rPr>
          <w:rFonts w:ascii="Calibri" w:hAnsi="Calibri" w:cs="Times New Roman"/>
          <w:i w:val="0"/>
          <w:sz w:val="22"/>
        </w:rPr>
      </w:pPr>
      <w:r w:rsidRPr="001B49FF">
        <w:rPr>
          <w:rFonts w:ascii="Calibri" w:hAnsi="Calibri" w:cs="Times New Roman"/>
          <w:i w:val="0"/>
          <w:sz w:val="22"/>
        </w:rPr>
        <w:t xml:space="preserve">Members understand </w:t>
      </w:r>
    </w:p>
    <w:p w14:paraId="15DB9EFF"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 xml:space="preserve">the trade-off between investment risk and long-term capital and income growth and have indicated </w:t>
      </w:r>
      <w:r w:rsidRPr="00C12F44">
        <w:rPr>
          <w:rFonts w:ascii="Calibri" w:hAnsi="Calibri" w:cs="Times New Roman"/>
          <w:sz w:val="22"/>
        </w:rPr>
        <w:t>capital preservation &amp; stability/asset growth</w:t>
      </w:r>
      <w:r w:rsidRPr="001B49FF">
        <w:rPr>
          <w:rFonts w:ascii="Calibri" w:hAnsi="Calibri" w:cs="Times New Roman"/>
          <w:sz w:val="22"/>
        </w:rPr>
        <w:t xml:space="preserve"> is a priority</w:t>
      </w:r>
    </w:p>
    <w:p w14:paraId="256F61A6"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lastRenderedPageBreak/>
        <w:t>Investment risk is borne by the members, as fluctuations in investment returns will affect the level of benefits available to members.</w:t>
      </w:r>
    </w:p>
    <w:p w14:paraId="3D01DBF2" w14:textId="77777777" w:rsidR="0073567E" w:rsidRPr="001B49FF" w:rsidRDefault="0073567E" w:rsidP="00D903D6">
      <w:pPr>
        <w:tabs>
          <w:tab w:val="clear" w:pos="851"/>
          <w:tab w:val="clear" w:pos="1701"/>
          <w:tab w:val="clear" w:pos="2552"/>
        </w:tabs>
        <w:spacing w:before="0" w:after="0" w:line="240" w:lineRule="auto"/>
        <w:jc w:val="both"/>
        <w:rPr>
          <w:rFonts w:ascii="Calibri" w:hAnsi="Calibri" w:cs="Times New Roman"/>
          <w:sz w:val="22"/>
        </w:rPr>
      </w:pPr>
    </w:p>
    <w:p w14:paraId="0B5FA710" w14:textId="77777777" w:rsidR="0073567E" w:rsidRPr="001B49FF" w:rsidRDefault="0073567E" w:rsidP="00341236">
      <w:pPr>
        <w:tabs>
          <w:tab w:val="clear" w:pos="851"/>
          <w:tab w:val="clear" w:pos="1701"/>
          <w:tab w:val="clear" w:pos="2552"/>
        </w:tabs>
        <w:spacing w:before="0" w:after="0" w:line="240" w:lineRule="auto"/>
        <w:rPr>
          <w:rFonts w:ascii="Calibri" w:hAnsi="Calibri" w:cs="Times New Roman"/>
          <w:b/>
          <w:sz w:val="28"/>
          <w:szCs w:val="28"/>
        </w:rPr>
      </w:pPr>
    </w:p>
    <w:p w14:paraId="6F98C39C" w14:textId="77777777" w:rsidR="0073567E" w:rsidRPr="00C12F44" w:rsidRDefault="0073567E" w:rsidP="00341236">
      <w:pPr>
        <w:tabs>
          <w:tab w:val="clear" w:pos="851"/>
          <w:tab w:val="clear" w:pos="1701"/>
          <w:tab w:val="clear" w:pos="2552"/>
        </w:tabs>
        <w:spacing w:before="0" w:after="0" w:line="240" w:lineRule="auto"/>
        <w:rPr>
          <w:rFonts w:ascii="Calibri" w:hAnsi="Calibri" w:cs="Times New Roman"/>
          <w:b/>
          <w:sz w:val="28"/>
          <w:szCs w:val="28"/>
        </w:rPr>
      </w:pPr>
      <w:r w:rsidRPr="00C12F44">
        <w:rPr>
          <w:rFonts w:ascii="Calibri" w:hAnsi="Calibri" w:cs="Times New Roman"/>
          <w:b/>
          <w:sz w:val="28"/>
          <w:szCs w:val="28"/>
        </w:rPr>
        <w:t>Geared Investments:</w:t>
      </w:r>
    </w:p>
    <w:p w14:paraId="52953DB8" w14:textId="77777777" w:rsidR="0073567E" w:rsidRPr="001B49FF" w:rsidRDefault="0073567E" w:rsidP="00341236">
      <w:pPr>
        <w:tabs>
          <w:tab w:val="clear" w:pos="851"/>
          <w:tab w:val="clear" w:pos="1701"/>
          <w:tab w:val="clear" w:pos="2552"/>
        </w:tabs>
        <w:spacing w:before="0" w:after="0" w:line="240" w:lineRule="auto"/>
        <w:rPr>
          <w:rFonts w:ascii="Calibri" w:hAnsi="Calibri" w:cs="Times New Roman"/>
          <w:b/>
          <w:sz w:val="28"/>
          <w:szCs w:val="28"/>
        </w:rPr>
      </w:pPr>
    </w:p>
    <w:p w14:paraId="426D9409" w14:textId="77777777" w:rsidR="0073567E" w:rsidRPr="00C12F44" w:rsidRDefault="0073567E" w:rsidP="00341236">
      <w:pPr>
        <w:tabs>
          <w:tab w:val="clear" w:pos="851"/>
          <w:tab w:val="clear" w:pos="1701"/>
          <w:tab w:val="clear" w:pos="2552"/>
        </w:tabs>
        <w:spacing w:before="0" w:after="0" w:line="240" w:lineRule="auto"/>
        <w:rPr>
          <w:rFonts w:ascii="Calibri" w:hAnsi="Calibri" w:cs="Times New Roman"/>
          <w:sz w:val="22"/>
        </w:rPr>
      </w:pPr>
      <w:r w:rsidRPr="00C12F44">
        <w:rPr>
          <w:rFonts w:ascii="Calibri" w:hAnsi="Calibri" w:cs="Times New Roman"/>
          <w:sz w:val="22"/>
        </w:rPr>
        <w:t xml:space="preserve">To achieve maximum growth the </w:t>
      </w:r>
      <w:proofErr w:type="gramStart"/>
      <w:r w:rsidRPr="00C12F44">
        <w:rPr>
          <w:rFonts w:ascii="Calibri" w:hAnsi="Calibri" w:cs="Times New Roman"/>
          <w:sz w:val="22"/>
        </w:rPr>
        <w:t>trustees</w:t>
      </w:r>
      <w:proofErr w:type="gramEnd"/>
      <w:r w:rsidRPr="00C12F44">
        <w:rPr>
          <w:rFonts w:ascii="Calibri" w:hAnsi="Calibri" w:cs="Times New Roman"/>
          <w:sz w:val="22"/>
        </w:rPr>
        <w:t xml:space="preserve"> understand that acquiring commercial property with a non-recourse loan facility provided by the fund’s bankers will be assessed when geared properties opportunities became available.</w:t>
      </w:r>
    </w:p>
    <w:p w14:paraId="00D4EF18" w14:textId="77777777" w:rsidR="0073567E" w:rsidRPr="001B49FF" w:rsidRDefault="0073567E" w:rsidP="00AF748E">
      <w:pPr>
        <w:pStyle w:val="BodyTextIndent"/>
        <w:spacing w:before="0" w:after="0" w:line="240" w:lineRule="auto"/>
        <w:rPr>
          <w:rFonts w:ascii="Calibri" w:hAnsi="Calibri" w:cs="Times New Roman"/>
          <w:b/>
          <w:bCs w:val="0"/>
          <w:color w:val="FF0000"/>
          <w:sz w:val="28"/>
          <w:szCs w:val="28"/>
        </w:rPr>
      </w:pPr>
    </w:p>
    <w:p w14:paraId="03E52CB0" w14:textId="77777777" w:rsidR="0073567E" w:rsidRPr="001B49FF" w:rsidRDefault="0073567E" w:rsidP="006714A9">
      <w:pPr>
        <w:spacing w:before="0" w:after="0" w:line="240" w:lineRule="auto"/>
        <w:jc w:val="both"/>
        <w:rPr>
          <w:rFonts w:ascii="Calibri" w:hAnsi="Calibri" w:cs="Times New Roman"/>
          <w:b/>
          <w:bCs w:val="0"/>
          <w:sz w:val="28"/>
          <w:szCs w:val="28"/>
        </w:rPr>
      </w:pPr>
    </w:p>
    <w:p w14:paraId="09EFFB90" w14:textId="77777777" w:rsidR="0073567E" w:rsidRPr="001B49FF" w:rsidRDefault="0073567E" w:rsidP="006714A9">
      <w:pPr>
        <w:spacing w:before="0" w:after="0" w:line="240" w:lineRule="auto"/>
        <w:jc w:val="both"/>
        <w:rPr>
          <w:rFonts w:ascii="Calibri" w:hAnsi="Calibri" w:cs="Times New Roman"/>
          <w:b/>
          <w:bCs w:val="0"/>
          <w:sz w:val="28"/>
          <w:szCs w:val="28"/>
        </w:rPr>
      </w:pPr>
      <w:r w:rsidRPr="001B49FF">
        <w:rPr>
          <w:rFonts w:ascii="Calibri" w:hAnsi="Calibri" w:cs="Times New Roman"/>
          <w:b/>
          <w:bCs w:val="0"/>
          <w:sz w:val="28"/>
          <w:szCs w:val="28"/>
        </w:rPr>
        <w:t>Insurance:</w:t>
      </w:r>
    </w:p>
    <w:p w14:paraId="569274F2" w14:textId="77777777" w:rsidR="0073567E" w:rsidRPr="001B49FF" w:rsidRDefault="0073567E" w:rsidP="006714A9">
      <w:pPr>
        <w:pStyle w:val="BodyTextIndent"/>
        <w:spacing w:before="0" w:after="0" w:line="240" w:lineRule="auto"/>
        <w:rPr>
          <w:rFonts w:ascii="Calibri" w:hAnsi="Calibri" w:cs="Times New Roman"/>
          <w:i w:val="0"/>
          <w:sz w:val="22"/>
        </w:rPr>
      </w:pPr>
    </w:p>
    <w:p w14:paraId="4B9D5A3C" w14:textId="77777777" w:rsidR="0073567E" w:rsidRDefault="0073567E" w:rsidP="00C12F44">
      <w:pPr>
        <w:spacing w:before="0" w:after="0" w:line="240" w:lineRule="auto"/>
        <w:jc w:val="both"/>
        <w:rPr>
          <w:rFonts w:ascii="Calibri" w:hAnsi="Calibri" w:cs="Times New Roman"/>
          <w:color w:val="FF0000"/>
          <w:sz w:val="22"/>
        </w:rPr>
      </w:pPr>
      <w:r w:rsidRPr="001B49FF">
        <w:rPr>
          <w:rFonts w:ascii="Calibri" w:hAnsi="Calibri" w:cs="Times New Roman"/>
          <w:sz w:val="22"/>
        </w:rPr>
        <w:t xml:space="preserve">The Trustees have considered whether the Fund should hold a contract of insurance for its members and concluded that: </w:t>
      </w:r>
    </w:p>
    <w:p w14:paraId="6E9B988B" w14:textId="77777777" w:rsidR="0073567E" w:rsidRPr="00C12F44" w:rsidRDefault="0073567E" w:rsidP="00C12F44">
      <w:pPr>
        <w:spacing w:before="0" w:after="0" w:line="240" w:lineRule="auto"/>
        <w:jc w:val="both"/>
        <w:rPr>
          <w:rFonts w:ascii="Calibri" w:hAnsi="Calibri" w:cs="Times New Roman"/>
          <w:sz w:val="22"/>
        </w:rPr>
      </w:pPr>
      <w:r w:rsidRPr="00C12F44">
        <w:rPr>
          <w:rFonts w:ascii="Calibri" w:hAnsi="Calibri" w:cs="Times New Roman"/>
          <w:sz w:val="22"/>
        </w:rPr>
        <w:t>The object of the fund is to provide life insurance protection for members prior to retirement in the event of death or disability.</w:t>
      </w:r>
      <w:r>
        <w:rPr>
          <w:rFonts w:ascii="Calibri" w:hAnsi="Calibri" w:cs="Times New Roman"/>
          <w:sz w:val="22"/>
        </w:rPr>
        <w:t xml:space="preserve"> The accountants of the fund have provided a Group Life Facility of a maximum cover of seven times recognised compensation. These premiums will be provided on a wholesale cost basis to superannuation fund clients of the Pearson Group and will be made available on a non-medical basis.</w:t>
      </w:r>
    </w:p>
    <w:p w14:paraId="62380A26" w14:textId="77777777" w:rsidR="0073567E" w:rsidRPr="001B49FF" w:rsidRDefault="0073567E" w:rsidP="00AF748E">
      <w:pPr>
        <w:spacing w:before="0" w:after="0" w:line="240" w:lineRule="auto"/>
        <w:jc w:val="both"/>
        <w:rPr>
          <w:rFonts w:ascii="Calibri" w:hAnsi="Calibri" w:cs="Times New Roman"/>
          <w:b/>
          <w:bCs w:val="0"/>
          <w:sz w:val="28"/>
          <w:szCs w:val="28"/>
        </w:rPr>
      </w:pPr>
    </w:p>
    <w:p w14:paraId="1AEA452C" w14:textId="77777777" w:rsidR="0073567E" w:rsidRPr="001B49FF" w:rsidRDefault="0073567E" w:rsidP="00AF748E">
      <w:pPr>
        <w:spacing w:before="0" w:after="0" w:line="240" w:lineRule="auto"/>
        <w:jc w:val="both"/>
        <w:rPr>
          <w:rFonts w:ascii="Calibri" w:hAnsi="Calibri" w:cs="Times New Roman"/>
          <w:b/>
          <w:bCs w:val="0"/>
          <w:sz w:val="28"/>
          <w:szCs w:val="28"/>
        </w:rPr>
      </w:pPr>
      <w:r w:rsidRPr="001B49FF">
        <w:rPr>
          <w:rFonts w:ascii="Calibri" w:hAnsi="Calibri" w:cs="Times New Roman"/>
          <w:b/>
          <w:bCs w:val="0"/>
          <w:sz w:val="28"/>
          <w:szCs w:val="28"/>
        </w:rPr>
        <w:t>Liquidity:</w:t>
      </w:r>
    </w:p>
    <w:p w14:paraId="286C7C02" w14:textId="77777777" w:rsidR="0073567E" w:rsidRPr="001B49FF" w:rsidRDefault="0073567E" w:rsidP="00AF748E">
      <w:pPr>
        <w:pStyle w:val="BodyTextIndent"/>
        <w:spacing w:before="0" w:after="0" w:line="240" w:lineRule="auto"/>
        <w:rPr>
          <w:rFonts w:ascii="Calibri" w:hAnsi="Calibri" w:cs="Times New Roman"/>
          <w:sz w:val="22"/>
        </w:rPr>
      </w:pPr>
    </w:p>
    <w:p w14:paraId="64DE1617" w14:textId="2CE5D47C" w:rsidR="0073567E" w:rsidRPr="001B49FF" w:rsidRDefault="0073567E" w:rsidP="00774650">
      <w:pPr>
        <w:rPr>
          <w:rFonts w:ascii="Calibri" w:hAnsi="Calibri" w:cs="Times New Roman"/>
          <w:sz w:val="22"/>
        </w:rPr>
      </w:pPr>
      <w:r w:rsidRPr="001B49FF">
        <w:rPr>
          <w:rFonts w:ascii="Calibri" w:hAnsi="Calibri" w:cs="Times New Roman"/>
          <w:sz w:val="22"/>
        </w:rPr>
        <w:t xml:space="preserve">The Members of the fund have </w:t>
      </w:r>
      <w:r>
        <w:rPr>
          <w:rFonts w:ascii="Calibri" w:hAnsi="Calibri" w:cs="Times New Roman"/>
          <w:sz w:val="22"/>
        </w:rPr>
        <w:t>substantial</w:t>
      </w:r>
      <w:r w:rsidRPr="001B49FF">
        <w:rPr>
          <w:rFonts w:ascii="Calibri" w:hAnsi="Calibri" w:cs="Times New Roman"/>
          <w:sz w:val="22"/>
        </w:rPr>
        <w:t xml:space="preserve"> assets outside of superannuation. At the present time neither expect to access their superannuation prior to age </w:t>
      </w:r>
      <w:r w:rsidRPr="00C12F44">
        <w:rPr>
          <w:rFonts w:ascii="Calibri" w:hAnsi="Calibri" w:cs="Times New Roman"/>
          <w:sz w:val="22"/>
        </w:rPr>
        <w:t>65</w:t>
      </w:r>
      <w:r w:rsidRPr="001B49FF">
        <w:rPr>
          <w:rFonts w:ascii="Calibri" w:hAnsi="Calibri" w:cs="Times New Roman"/>
          <w:sz w:val="22"/>
        </w:rPr>
        <w:t xml:space="preserve">. Accordingly, there is no anticipated benefit payment in the next </w:t>
      </w:r>
      <w:r w:rsidR="00A23B44">
        <w:rPr>
          <w:rFonts w:ascii="Calibri" w:hAnsi="Calibri" w:cs="Times New Roman"/>
          <w:sz w:val="22"/>
        </w:rPr>
        <w:t>10</w:t>
      </w:r>
      <w:r w:rsidRPr="001B49FF">
        <w:rPr>
          <w:rFonts w:ascii="Calibri" w:hAnsi="Calibri" w:cs="Times New Roman"/>
          <w:color w:val="FF0000"/>
          <w:sz w:val="22"/>
        </w:rPr>
        <w:t xml:space="preserve"> </w:t>
      </w:r>
      <w:r w:rsidRPr="001B49FF">
        <w:rPr>
          <w:rFonts w:ascii="Calibri" w:hAnsi="Calibri" w:cs="Times New Roman"/>
          <w:sz w:val="22"/>
        </w:rPr>
        <w:t xml:space="preserve">years.  Cash </w:t>
      </w:r>
      <w:proofErr w:type="gramStart"/>
      <w:r w:rsidRPr="001B49FF">
        <w:rPr>
          <w:rFonts w:ascii="Calibri" w:hAnsi="Calibri" w:cs="Times New Roman"/>
          <w:sz w:val="22"/>
        </w:rPr>
        <w:t>in excess of</w:t>
      </w:r>
      <w:proofErr w:type="gramEnd"/>
      <w:r w:rsidRPr="001B49FF">
        <w:rPr>
          <w:rFonts w:ascii="Calibri" w:hAnsi="Calibri" w:cs="Times New Roman"/>
          <w:sz w:val="22"/>
        </w:rPr>
        <w:t xml:space="preserve"> anticipated liquidity requirement will be invested in accordance with the Fund’s investment strategy. </w:t>
      </w:r>
    </w:p>
    <w:p w14:paraId="3702677E" w14:textId="77777777" w:rsidR="0073567E" w:rsidRPr="001B49FF" w:rsidRDefault="0073567E" w:rsidP="00F15759">
      <w:pPr>
        <w:spacing w:before="0" w:after="0" w:line="240" w:lineRule="auto"/>
        <w:jc w:val="both"/>
        <w:rPr>
          <w:rFonts w:ascii="Calibri" w:hAnsi="Calibri" w:cs="Times New Roman"/>
          <w:b/>
          <w:bCs w:val="0"/>
          <w:sz w:val="28"/>
          <w:szCs w:val="28"/>
        </w:rPr>
      </w:pPr>
    </w:p>
    <w:p w14:paraId="72491F44" w14:textId="77777777" w:rsidR="0073567E" w:rsidRPr="001B49FF" w:rsidRDefault="0073567E" w:rsidP="00F15759">
      <w:pPr>
        <w:spacing w:before="0" w:after="0" w:line="240" w:lineRule="auto"/>
        <w:jc w:val="both"/>
        <w:rPr>
          <w:rFonts w:ascii="Calibri" w:hAnsi="Calibri" w:cs="Times New Roman"/>
          <w:b/>
          <w:bCs w:val="0"/>
          <w:sz w:val="28"/>
          <w:szCs w:val="28"/>
        </w:rPr>
      </w:pPr>
    </w:p>
    <w:p w14:paraId="7A417361" w14:textId="77777777" w:rsidR="0073567E" w:rsidRPr="001B49FF" w:rsidRDefault="0073567E" w:rsidP="00F15759">
      <w:pPr>
        <w:spacing w:before="0" w:after="0" w:line="240" w:lineRule="auto"/>
        <w:jc w:val="both"/>
        <w:rPr>
          <w:rFonts w:ascii="Calibri" w:hAnsi="Calibri" w:cs="Times New Roman"/>
          <w:b/>
          <w:bCs w:val="0"/>
          <w:sz w:val="28"/>
          <w:szCs w:val="28"/>
        </w:rPr>
      </w:pPr>
      <w:r w:rsidRPr="001B49FF">
        <w:rPr>
          <w:rFonts w:ascii="Calibri" w:hAnsi="Calibri" w:cs="Times New Roman"/>
          <w:b/>
          <w:bCs w:val="0"/>
          <w:sz w:val="28"/>
          <w:szCs w:val="28"/>
        </w:rPr>
        <w:t>Asset Allocation:</w:t>
      </w:r>
    </w:p>
    <w:p w14:paraId="3BF43DDC" w14:textId="77777777" w:rsidR="0073567E" w:rsidRPr="001B49FF" w:rsidRDefault="0073567E" w:rsidP="00F15759">
      <w:pPr>
        <w:pStyle w:val="BodyTextIndent"/>
        <w:spacing w:before="0" w:after="0" w:line="240" w:lineRule="auto"/>
        <w:rPr>
          <w:rFonts w:ascii="Calibri" w:hAnsi="Calibri" w:cs="Times New Roman"/>
          <w:sz w:val="22"/>
        </w:rPr>
      </w:pPr>
    </w:p>
    <w:p w14:paraId="23F5F0DF" w14:textId="77777777" w:rsidR="0073567E" w:rsidRPr="006F5E3A" w:rsidRDefault="0073567E" w:rsidP="00062506">
      <w:pPr>
        <w:pStyle w:val="BodyTextIndent"/>
        <w:spacing w:before="0" w:after="0" w:line="240" w:lineRule="auto"/>
        <w:rPr>
          <w:rFonts w:ascii="Calibri" w:hAnsi="Calibri" w:cs="Times New Roman"/>
          <w:i w:val="0"/>
          <w:sz w:val="22"/>
        </w:rPr>
      </w:pPr>
      <w:r w:rsidRPr="001B49FF">
        <w:rPr>
          <w:rFonts w:ascii="Calibri" w:hAnsi="Calibri" w:cs="Times New Roman"/>
          <w:i w:val="0"/>
          <w:sz w:val="22"/>
        </w:rPr>
        <w:t xml:space="preserve">The targeted asset allocation will recognise the need to have a diversified asset mix, however, given the long term investment horizon of the members (of up to </w:t>
      </w:r>
      <w:r>
        <w:rPr>
          <w:rFonts w:ascii="Calibri" w:hAnsi="Calibri" w:cs="Times New Roman"/>
          <w:i w:val="0"/>
          <w:sz w:val="22"/>
        </w:rPr>
        <w:t>20</w:t>
      </w:r>
      <w:r w:rsidRPr="001B49FF">
        <w:rPr>
          <w:rFonts w:ascii="Calibri" w:hAnsi="Calibri" w:cs="Times New Roman"/>
          <w:i w:val="0"/>
          <w:sz w:val="22"/>
        </w:rPr>
        <w:t xml:space="preserve">years until life expectancy) the allocation will have </w:t>
      </w:r>
      <w:r>
        <w:rPr>
          <w:rFonts w:ascii="Calibri" w:hAnsi="Calibri" w:cs="Times New Roman"/>
          <w:i w:val="0"/>
          <w:sz w:val="22"/>
        </w:rPr>
        <w:t>a strong</w:t>
      </w:r>
      <w:r w:rsidRPr="001B49FF">
        <w:rPr>
          <w:rFonts w:ascii="Calibri" w:hAnsi="Calibri" w:cs="Times New Roman"/>
          <w:i w:val="0"/>
          <w:sz w:val="22"/>
        </w:rPr>
        <w:t xml:space="preserve"> asset bias and be focused on </w:t>
      </w:r>
      <w:r w:rsidRPr="006F5E3A">
        <w:rPr>
          <w:rFonts w:ascii="Calibri" w:hAnsi="Calibri" w:cs="Times New Roman"/>
          <w:i w:val="0"/>
          <w:sz w:val="22"/>
        </w:rPr>
        <w:t>maximising capital growth/preserving capital/ensuring capital stability</w:t>
      </w:r>
      <w:r>
        <w:rPr>
          <w:rFonts w:ascii="Calibri" w:hAnsi="Calibri" w:cs="Times New Roman"/>
          <w:i w:val="0"/>
          <w:sz w:val="22"/>
        </w:rPr>
        <w:t xml:space="preserve">. On </w:t>
      </w:r>
      <w:proofErr w:type="spellStart"/>
      <w:proofErr w:type="gramStart"/>
      <w:r>
        <w:rPr>
          <w:rFonts w:ascii="Calibri" w:hAnsi="Calibri" w:cs="Times New Roman"/>
          <w:i w:val="0"/>
          <w:sz w:val="22"/>
        </w:rPr>
        <w:t>advise</w:t>
      </w:r>
      <w:proofErr w:type="spellEnd"/>
      <w:proofErr w:type="gramEnd"/>
      <w:r>
        <w:rPr>
          <w:rFonts w:ascii="Calibri" w:hAnsi="Calibri" w:cs="Times New Roman"/>
          <w:i w:val="0"/>
          <w:sz w:val="22"/>
        </w:rPr>
        <w:t xml:space="preserve"> from Ord </w:t>
      </w:r>
      <w:proofErr w:type="spellStart"/>
      <w:r>
        <w:rPr>
          <w:rFonts w:ascii="Calibri" w:hAnsi="Calibri" w:cs="Times New Roman"/>
          <w:i w:val="0"/>
          <w:sz w:val="22"/>
        </w:rPr>
        <w:t>Minnett</w:t>
      </w:r>
      <w:proofErr w:type="spellEnd"/>
      <w:r>
        <w:rPr>
          <w:rFonts w:ascii="Calibri" w:hAnsi="Calibri" w:cs="Times New Roman"/>
          <w:i w:val="0"/>
          <w:sz w:val="22"/>
        </w:rPr>
        <w:t xml:space="preserve"> stockbrokers.</w:t>
      </w:r>
    </w:p>
    <w:p w14:paraId="2D266D96" w14:textId="77777777" w:rsidR="0073567E" w:rsidRPr="001B49FF" w:rsidRDefault="0073567E" w:rsidP="00062506">
      <w:pPr>
        <w:pStyle w:val="BodyTextIndent"/>
        <w:spacing w:before="0" w:after="0" w:line="240" w:lineRule="auto"/>
        <w:rPr>
          <w:rFonts w:ascii="Calibri" w:hAnsi="Calibri" w:cs="Times New Roman"/>
          <w:i w:val="0"/>
          <w:sz w:val="22"/>
        </w:rPr>
      </w:pPr>
    </w:p>
    <w:p w14:paraId="3646CD6A" w14:textId="77777777" w:rsidR="0073567E" w:rsidRPr="006F5E3A" w:rsidRDefault="0073567E" w:rsidP="00062506">
      <w:pPr>
        <w:pStyle w:val="BodyTextIndent"/>
        <w:spacing w:before="0" w:after="0" w:line="240" w:lineRule="auto"/>
        <w:rPr>
          <w:rFonts w:ascii="Calibri" w:hAnsi="Calibri" w:cs="Times New Roman"/>
          <w:i w:val="0"/>
          <w:sz w:val="22"/>
        </w:rPr>
      </w:pPr>
      <w:r w:rsidRPr="006F5E3A">
        <w:rPr>
          <w:rFonts w:ascii="Calibri" w:hAnsi="Calibri" w:cs="Times New Roman"/>
          <w:i w:val="0"/>
          <w:sz w:val="22"/>
        </w:rPr>
        <w:t xml:space="preserve">The Trustees recognise the higher risk in investing predominantly in growth assets and the volatility associated with shares and property.  The volatility will be compensated by the prospect of achieving higher returns and growth in the longer term.  </w:t>
      </w:r>
      <w:proofErr w:type="gramStart"/>
      <w:r w:rsidRPr="006F5E3A">
        <w:rPr>
          <w:rFonts w:ascii="Calibri" w:hAnsi="Calibri" w:cs="Times New Roman"/>
          <w:i w:val="0"/>
          <w:sz w:val="22"/>
        </w:rPr>
        <w:t>In order to</w:t>
      </w:r>
      <w:proofErr w:type="gramEnd"/>
      <w:r w:rsidRPr="006F5E3A">
        <w:rPr>
          <w:rFonts w:ascii="Calibri" w:hAnsi="Calibri" w:cs="Times New Roman"/>
          <w:i w:val="0"/>
          <w:sz w:val="22"/>
        </w:rPr>
        <w:t xml:space="preserve"> minimise this risk Trustees will consider investing in different industries and sectors where possible.</w:t>
      </w:r>
    </w:p>
    <w:p w14:paraId="55431EA5" w14:textId="77777777" w:rsidR="0073567E" w:rsidRPr="006F5E3A" w:rsidRDefault="0073567E" w:rsidP="00062506">
      <w:pPr>
        <w:pStyle w:val="BodyTextIndent"/>
        <w:spacing w:before="0" w:after="0" w:line="240" w:lineRule="auto"/>
        <w:rPr>
          <w:rFonts w:ascii="Calibri" w:hAnsi="Calibri" w:cs="Times New Roman"/>
          <w:i w:val="0"/>
          <w:sz w:val="22"/>
        </w:rPr>
      </w:pPr>
    </w:p>
    <w:p w14:paraId="0AFB7031" w14:textId="77777777" w:rsidR="0073567E" w:rsidRPr="001B49FF" w:rsidRDefault="0073567E" w:rsidP="00062506">
      <w:pPr>
        <w:pStyle w:val="BodyTextIndent"/>
        <w:spacing w:before="0" w:after="0" w:line="240" w:lineRule="auto"/>
        <w:rPr>
          <w:rFonts w:ascii="Calibri" w:hAnsi="Calibri" w:cs="Times New Roman"/>
          <w:i w:val="0"/>
          <w:sz w:val="22"/>
        </w:rPr>
      </w:pPr>
      <w:r w:rsidRPr="001B49FF">
        <w:rPr>
          <w:rFonts w:ascii="Calibri" w:hAnsi="Calibri" w:cs="Times New Roman"/>
          <w:i w:val="0"/>
          <w:sz w:val="22"/>
        </w:rPr>
        <w:t xml:space="preserve">The final targeted asset allocation will be in the following ranges: </w:t>
      </w:r>
    </w:p>
    <w:p w14:paraId="6B0BCFE1" w14:textId="77777777" w:rsidR="0073567E" w:rsidRPr="006F5E3A" w:rsidRDefault="0073567E" w:rsidP="00062506">
      <w:pPr>
        <w:pStyle w:val="BodyTextIndent"/>
        <w:spacing w:before="0" w:after="0" w:line="240" w:lineRule="auto"/>
        <w:rPr>
          <w:rFonts w:ascii="Calibri" w:hAnsi="Calibri" w:cs="Times New Roman"/>
          <w:i w:val="0"/>
          <w:sz w:val="22"/>
        </w:rPr>
      </w:pPr>
      <w:proofErr w:type="gramStart"/>
      <w:r w:rsidRPr="006F5E3A">
        <w:rPr>
          <w:rFonts w:ascii="Calibri" w:hAnsi="Calibri" w:cs="Times New Roman"/>
          <w:i w:val="0"/>
          <w:sz w:val="22"/>
        </w:rPr>
        <w:t>Note :</w:t>
      </w:r>
      <w:proofErr w:type="gramEnd"/>
      <w:r w:rsidRPr="006F5E3A">
        <w:rPr>
          <w:rFonts w:ascii="Calibri" w:hAnsi="Calibri" w:cs="Times New Roman"/>
          <w:i w:val="0"/>
          <w:sz w:val="22"/>
        </w:rPr>
        <w:t xml:space="preserve"> whilst a table with numeric asset allocation ranges or target is not a legislative requirements it is a simple and clear way for the Trustees to describe the fund’s investment objectives. In the table below the “Long term range” allows for normal market fluctuations and periods when the fund may have limited exposure to a particular asset class. The “Current target” provides an indication of the fund’s planned </w:t>
      </w:r>
      <w:r w:rsidRPr="006F5E3A">
        <w:rPr>
          <w:rFonts w:ascii="Calibri" w:hAnsi="Calibri" w:cs="Times New Roman"/>
          <w:i w:val="0"/>
          <w:sz w:val="22"/>
        </w:rPr>
        <w:lastRenderedPageBreak/>
        <w:t xml:space="preserve">investment allocation over the next </w:t>
      </w:r>
      <w:proofErr w:type="gramStart"/>
      <w:r w:rsidRPr="006F5E3A">
        <w:rPr>
          <w:rFonts w:ascii="Calibri" w:hAnsi="Calibri" w:cs="Times New Roman"/>
          <w:i w:val="0"/>
          <w:sz w:val="22"/>
        </w:rPr>
        <w:t>6-12 month</w:t>
      </w:r>
      <w:proofErr w:type="gramEnd"/>
      <w:r w:rsidRPr="006F5E3A">
        <w:rPr>
          <w:rFonts w:ascii="Calibri" w:hAnsi="Calibri" w:cs="Times New Roman"/>
          <w:i w:val="0"/>
          <w:sz w:val="22"/>
        </w:rPr>
        <w:t xml:space="preserve"> period. In the absence of some form of table with indicative asset allocation ranges we (as auditors) would look for a broad statement as to preferred asset classes and mix </w:t>
      </w:r>
      <w:proofErr w:type="spellStart"/>
      <w:r w:rsidRPr="006F5E3A">
        <w:rPr>
          <w:rFonts w:ascii="Calibri" w:hAnsi="Calibri" w:cs="Times New Roman"/>
          <w:i w:val="0"/>
          <w:sz w:val="22"/>
        </w:rPr>
        <w:t>eg.</w:t>
      </w:r>
      <w:proofErr w:type="spellEnd"/>
      <w:r w:rsidRPr="006F5E3A">
        <w:rPr>
          <w:rFonts w:ascii="Calibri" w:hAnsi="Calibri" w:cs="Times New Roman"/>
          <w:i w:val="0"/>
          <w:sz w:val="22"/>
        </w:rPr>
        <w:t xml:space="preserve"> </w:t>
      </w:r>
      <w:r w:rsidRPr="006F5E3A">
        <w:rPr>
          <w:rFonts w:ascii="Calibri" w:hAnsi="Calibri" w:cs="Times New Roman"/>
          <w:sz w:val="22"/>
        </w:rPr>
        <w:t>“The fund will have a strong bias towards a diversified mix of listed Australian shares paying fully franked dividends with $xx cash held to meet liquidity requirements in both cash accounts and term deposits”.</w:t>
      </w:r>
    </w:p>
    <w:p w14:paraId="3F32E0E7" w14:textId="77777777" w:rsidR="0073567E" w:rsidRPr="001B49FF" w:rsidRDefault="0073567E" w:rsidP="00062506">
      <w:pPr>
        <w:pStyle w:val="BodyTextIndent"/>
        <w:spacing w:before="0" w:after="0" w:line="240" w:lineRule="auto"/>
        <w:rPr>
          <w:rFonts w:ascii="Calibri" w:hAnsi="Calibri" w:cs="Times New Roman"/>
          <w:i w:val="0"/>
          <w:sz w:val="22"/>
        </w:rPr>
      </w:pPr>
    </w:p>
    <w:p w14:paraId="1DEAC2A1" w14:textId="77777777" w:rsidR="0073567E" w:rsidRPr="001B49FF" w:rsidRDefault="0073567E" w:rsidP="00062506">
      <w:pPr>
        <w:pStyle w:val="BodyTextIndent"/>
        <w:spacing w:before="0" w:after="0" w:line="240" w:lineRule="auto"/>
        <w:ind w:left="2160"/>
        <w:rPr>
          <w:rFonts w:ascii="Calibri" w:hAnsi="Calibri" w:cs="Times New Roman"/>
          <w:i w:val="0"/>
          <w:sz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6"/>
        <w:gridCol w:w="2410"/>
        <w:gridCol w:w="2165"/>
      </w:tblGrid>
      <w:tr w:rsidR="0073567E" w:rsidRPr="001B49FF" w14:paraId="45F0442C" w14:textId="77777777" w:rsidTr="009B4C13">
        <w:tc>
          <w:tcPr>
            <w:tcW w:w="4786" w:type="dxa"/>
            <w:shd w:val="clear" w:color="auto" w:fill="auto"/>
          </w:tcPr>
          <w:p w14:paraId="5239639E" w14:textId="77777777" w:rsidR="0073567E" w:rsidRPr="001B49FF" w:rsidRDefault="0073567E" w:rsidP="00886353">
            <w:pPr>
              <w:pStyle w:val="BodyTextIndent"/>
              <w:spacing w:before="0" w:after="0" w:line="240" w:lineRule="auto"/>
              <w:rPr>
                <w:rFonts w:ascii="Calibri" w:hAnsi="Calibri" w:cs="Times New Roman"/>
                <w:b/>
                <w:i w:val="0"/>
                <w:sz w:val="22"/>
              </w:rPr>
            </w:pPr>
            <w:r w:rsidRPr="001B49FF">
              <w:rPr>
                <w:rFonts w:ascii="Calibri" w:hAnsi="Calibri" w:cs="Times New Roman"/>
                <w:b/>
                <w:i w:val="0"/>
                <w:sz w:val="22"/>
              </w:rPr>
              <w:t>Growth Assets</w:t>
            </w:r>
          </w:p>
        </w:tc>
        <w:tc>
          <w:tcPr>
            <w:tcW w:w="2410" w:type="dxa"/>
            <w:shd w:val="clear" w:color="auto" w:fill="auto"/>
          </w:tcPr>
          <w:p w14:paraId="7EAF8906" w14:textId="77777777" w:rsidR="0073567E" w:rsidRPr="001B49FF" w:rsidRDefault="0073567E" w:rsidP="00886353">
            <w:pPr>
              <w:pStyle w:val="BodyTextIndent"/>
              <w:spacing w:before="0" w:after="0" w:line="240" w:lineRule="auto"/>
              <w:jc w:val="center"/>
              <w:rPr>
                <w:rFonts w:ascii="Calibri" w:hAnsi="Calibri" w:cs="Times New Roman"/>
                <w:b/>
                <w:i w:val="0"/>
                <w:sz w:val="22"/>
              </w:rPr>
            </w:pPr>
            <w:r w:rsidRPr="001B49FF">
              <w:rPr>
                <w:rFonts w:ascii="Calibri" w:hAnsi="Calibri" w:cs="Times New Roman"/>
                <w:b/>
                <w:i w:val="0"/>
                <w:sz w:val="22"/>
              </w:rPr>
              <w:t>Long term range</w:t>
            </w:r>
          </w:p>
        </w:tc>
        <w:tc>
          <w:tcPr>
            <w:tcW w:w="2165" w:type="dxa"/>
            <w:shd w:val="clear" w:color="auto" w:fill="auto"/>
          </w:tcPr>
          <w:p w14:paraId="2F28A936" w14:textId="77777777" w:rsidR="0073567E" w:rsidRPr="001B49FF" w:rsidRDefault="0073567E" w:rsidP="00886353">
            <w:pPr>
              <w:pStyle w:val="BodyTextIndent"/>
              <w:spacing w:before="0" w:after="0" w:line="240" w:lineRule="auto"/>
              <w:jc w:val="center"/>
              <w:rPr>
                <w:rFonts w:ascii="Calibri" w:hAnsi="Calibri" w:cs="Times New Roman"/>
                <w:b/>
                <w:i w:val="0"/>
                <w:sz w:val="22"/>
              </w:rPr>
            </w:pPr>
            <w:r w:rsidRPr="001B49FF">
              <w:rPr>
                <w:rFonts w:ascii="Calibri" w:hAnsi="Calibri" w:cs="Times New Roman"/>
                <w:b/>
                <w:i w:val="0"/>
                <w:sz w:val="22"/>
              </w:rPr>
              <w:t>Current target</w:t>
            </w:r>
          </w:p>
        </w:tc>
      </w:tr>
      <w:tr w:rsidR="0073567E" w:rsidRPr="001B49FF" w14:paraId="1C26B12F" w14:textId="77777777" w:rsidTr="009B4C13">
        <w:tc>
          <w:tcPr>
            <w:tcW w:w="4786" w:type="dxa"/>
            <w:shd w:val="clear" w:color="auto" w:fill="auto"/>
          </w:tcPr>
          <w:p w14:paraId="2D7437BC" w14:textId="77777777" w:rsidR="0073567E" w:rsidRPr="001B49FF" w:rsidRDefault="0073567E" w:rsidP="00646472">
            <w:pPr>
              <w:pStyle w:val="BodyTextIndent"/>
              <w:spacing w:before="0" w:after="0" w:line="240" w:lineRule="auto"/>
              <w:ind w:left="720"/>
              <w:rPr>
                <w:rFonts w:ascii="Calibri" w:hAnsi="Calibri" w:cs="Times New Roman"/>
                <w:i w:val="0"/>
                <w:sz w:val="22"/>
              </w:rPr>
            </w:pPr>
          </w:p>
        </w:tc>
        <w:tc>
          <w:tcPr>
            <w:tcW w:w="2410" w:type="dxa"/>
            <w:shd w:val="clear" w:color="auto" w:fill="auto"/>
          </w:tcPr>
          <w:p w14:paraId="5E8AE26A" w14:textId="77777777" w:rsidR="0073567E" w:rsidRPr="006F5E3A" w:rsidRDefault="0073567E" w:rsidP="00886353">
            <w:pPr>
              <w:pStyle w:val="BodyTextIndent"/>
              <w:spacing w:before="0" w:after="0" w:line="240" w:lineRule="auto"/>
              <w:jc w:val="center"/>
              <w:rPr>
                <w:rFonts w:ascii="Calibri" w:hAnsi="Calibri" w:cs="Times New Roman"/>
                <w:i w:val="0"/>
                <w:sz w:val="22"/>
              </w:rPr>
            </w:pPr>
          </w:p>
        </w:tc>
        <w:tc>
          <w:tcPr>
            <w:tcW w:w="2165" w:type="dxa"/>
            <w:shd w:val="clear" w:color="auto" w:fill="auto"/>
          </w:tcPr>
          <w:p w14:paraId="111CE26A" w14:textId="77777777" w:rsidR="0073567E" w:rsidRPr="006F5E3A" w:rsidRDefault="0073567E" w:rsidP="00886353">
            <w:pPr>
              <w:pStyle w:val="BodyTextIndent"/>
              <w:spacing w:before="0" w:after="0" w:line="240" w:lineRule="auto"/>
              <w:jc w:val="center"/>
              <w:rPr>
                <w:rFonts w:ascii="Calibri" w:hAnsi="Calibri" w:cs="Times New Roman"/>
                <w:i w:val="0"/>
                <w:sz w:val="22"/>
              </w:rPr>
            </w:pPr>
          </w:p>
        </w:tc>
      </w:tr>
      <w:tr w:rsidR="0073567E" w:rsidRPr="001B49FF" w14:paraId="3445D556" w14:textId="77777777" w:rsidTr="009B4C13">
        <w:tc>
          <w:tcPr>
            <w:tcW w:w="4786" w:type="dxa"/>
            <w:shd w:val="clear" w:color="auto" w:fill="auto"/>
          </w:tcPr>
          <w:p w14:paraId="13682627" w14:textId="77777777" w:rsidR="0073567E" w:rsidRPr="001B49FF" w:rsidRDefault="0073567E" w:rsidP="00886353">
            <w:pPr>
              <w:pStyle w:val="BodyTextIndent"/>
              <w:numPr>
                <w:ilvl w:val="0"/>
                <w:numId w:val="34"/>
              </w:numPr>
              <w:spacing w:before="0" w:after="0" w:line="240" w:lineRule="auto"/>
              <w:rPr>
                <w:rFonts w:ascii="Calibri" w:hAnsi="Calibri" w:cs="Times New Roman"/>
                <w:i w:val="0"/>
                <w:sz w:val="22"/>
              </w:rPr>
            </w:pPr>
            <w:r w:rsidRPr="001B49FF">
              <w:rPr>
                <w:rFonts w:ascii="Calibri" w:hAnsi="Calibri" w:cs="Times New Roman"/>
                <w:i w:val="0"/>
                <w:sz w:val="22"/>
              </w:rPr>
              <w:t>Australian listed equities</w:t>
            </w:r>
          </w:p>
        </w:tc>
        <w:tc>
          <w:tcPr>
            <w:tcW w:w="2410" w:type="dxa"/>
            <w:shd w:val="clear" w:color="auto" w:fill="auto"/>
          </w:tcPr>
          <w:p w14:paraId="1D8C63FC" w14:textId="1E119F75" w:rsidR="0073567E" w:rsidRPr="006F5E3A" w:rsidRDefault="00F4543D" w:rsidP="00886353">
            <w:pPr>
              <w:pStyle w:val="BodyTextIndent"/>
              <w:spacing w:before="0" w:after="0" w:line="240" w:lineRule="auto"/>
              <w:jc w:val="center"/>
              <w:rPr>
                <w:rFonts w:ascii="Calibri" w:hAnsi="Calibri" w:cs="Times New Roman"/>
                <w:i w:val="0"/>
                <w:sz w:val="22"/>
              </w:rPr>
            </w:pPr>
            <w:r>
              <w:rPr>
                <w:rFonts w:ascii="Calibri" w:hAnsi="Calibri" w:cs="Times New Roman"/>
                <w:i w:val="0"/>
                <w:sz w:val="22"/>
              </w:rPr>
              <w:t>7</w:t>
            </w:r>
            <w:r w:rsidR="00516FB3">
              <w:rPr>
                <w:rFonts w:ascii="Calibri" w:hAnsi="Calibri" w:cs="Times New Roman"/>
                <w:i w:val="0"/>
                <w:sz w:val="22"/>
              </w:rPr>
              <w:t>5</w:t>
            </w:r>
            <w:r>
              <w:rPr>
                <w:rFonts w:ascii="Calibri" w:hAnsi="Calibri" w:cs="Times New Roman"/>
                <w:i w:val="0"/>
                <w:sz w:val="22"/>
              </w:rPr>
              <w:t>-</w:t>
            </w:r>
            <w:r w:rsidR="00516FB3">
              <w:rPr>
                <w:rFonts w:ascii="Calibri" w:hAnsi="Calibri" w:cs="Times New Roman"/>
                <w:i w:val="0"/>
                <w:sz w:val="22"/>
              </w:rPr>
              <w:t>95</w:t>
            </w:r>
            <w:r w:rsidR="007C7340">
              <w:rPr>
                <w:rFonts w:ascii="Calibri" w:hAnsi="Calibri" w:cs="Times New Roman"/>
                <w:i w:val="0"/>
                <w:sz w:val="22"/>
              </w:rPr>
              <w:t>%</w:t>
            </w:r>
          </w:p>
        </w:tc>
        <w:tc>
          <w:tcPr>
            <w:tcW w:w="2165" w:type="dxa"/>
            <w:shd w:val="clear" w:color="auto" w:fill="auto"/>
          </w:tcPr>
          <w:p w14:paraId="2DE48EC5" w14:textId="024CADB4" w:rsidR="0073567E" w:rsidRPr="006F5E3A" w:rsidRDefault="00485328" w:rsidP="00886353">
            <w:pPr>
              <w:pStyle w:val="BodyTextIndent"/>
              <w:spacing w:before="0" w:after="0" w:line="240" w:lineRule="auto"/>
              <w:jc w:val="center"/>
              <w:rPr>
                <w:rFonts w:ascii="Calibri" w:hAnsi="Calibri" w:cs="Times New Roman"/>
                <w:i w:val="0"/>
                <w:sz w:val="22"/>
              </w:rPr>
            </w:pPr>
            <w:r>
              <w:rPr>
                <w:rFonts w:ascii="Calibri" w:hAnsi="Calibri" w:cs="Times New Roman"/>
                <w:i w:val="0"/>
                <w:sz w:val="22"/>
              </w:rPr>
              <w:t>75</w:t>
            </w:r>
            <w:r w:rsidR="00E2436D">
              <w:rPr>
                <w:rFonts w:ascii="Calibri" w:hAnsi="Calibri" w:cs="Times New Roman"/>
                <w:i w:val="0"/>
                <w:sz w:val="22"/>
              </w:rPr>
              <w:t>-</w:t>
            </w:r>
            <w:r>
              <w:rPr>
                <w:rFonts w:ascii="Calibri" w:hAnsi="Calibri" w:cs="Times New Roman"/>
                <w:i w:val="0"/>
                <w:sz w:val="22"/>
              </w:rPr>
              <w:t>85</w:t>
            </w:r>
            <w:r w:rsidR="0073567E" w:rsidRPr="006F5E3A">
              <w:rPr>
                <w:rFonts w:ascii="Calibri" w:hAnsi="Calibri" w:cs="Times New Roman"/>
                <w:i w:val="0"/>
                <w:sz w:val="22"/>
              </w:rPr>
              <w:t>%</w:t>
            </w:r>
          </w:p>
        </w:tc>
      </w:tr>
      <w:tr w:rsidR="0073567E" w:rsidRPr="001B49FF" w14:paraId="7F494E8B" w14:textId="77777777" w:rsidTr="009B4C13">
        <w:tc>
          <w:tcPr>
            <w:tcW w:w="4786" w:type="dxa"/>
            <w:shd w:val="clear" w:color="auto" w:fill="auto"/>
          </w:tcPr>
          <w:p w14:paraId="76161FCD" w14:textId="2919EAF5" w:rsidR="0073567E" w:rsidRPr="001B49FF" w:rsidRDefault="00F4543D" w:rsidP="00886353">
            <w:pPr>
              <w:pStyle w:val="BodyTextIndent"/>
              <w:numPr>
                <w:ilvl w:val="0"/>
                <w:numId w:val="34"/>
              </w:numPr>
              <w:spacing w:before="0" w:after="0" w:line="240" w:lineRule="auto"/>
              <w:rPr>
                <w:rFonts w:ascii="Calibri" w:hAnsi="Calibri" w:cs="Times New Roman"/>
                <w:i w:val="0"/>
                <w:sz w:val="22"/>
              </w:rPr>
            </w:pPr>
            <w:r>
              <w:rPr>
                <w:rFonts w:ascii="Calibri" w:hAnsi="Calibri" w:cs="Times New Roman"/>
                <w:i w:val="0"/>
                <w:sz w:val="22"/>
              </w:rPr>
              <w:t>Silver and Gold</w:t>
            </w:r>
          </w:p>
        </w:tc>
        <w:tc>
          <w:tcPr>
            <w:tcW w:w="2410" w:type="dxa"/>
            <w:shd w:val="clear" w:color="auto" w:fill="auto"/>
          </w:tcPr>
          <w:p w14:paraId="49CEFA53" w14:textId="3F9442FF" w:rsidR="0073567E" w:rsidRPr="006F5E3A" w:rsidRDefault="0073567E" w:rsidP="00886353">
            <w:pPr>
              <w:pStyle w:val="BodyTextIndent"/>
              <w:spacing w:before="0" w:after="0" w:line="240" w:lineRule="auto"/>
              <w:jc w:val="center"/>
              <w:rPr>
                <w:rFonts w:ascii="Calibri" w:hAnsi="Calibri" w:cs="Times New Roman"/>
                <w:i w:val="0"/>
                <w:sz w:val="22"/>
              </w:rPr>
            </w:pPr>
            <w:r>
              <w:rPr>
                <w:rFonts w:ascii="Calibri" w:hAnsi="Calibri" w:cs="Times New Roman"/>
                <w:i w:val="0"/>
                <w:sz w:val="22"/>
              </w:rPr>
              <w:t>0-</w:t>
            </w:r>
            <w:r w:rsidR="00E2436D">
              <w:rPr>
                <w:rFonts w:ascii="Calibri" w:hAnsi="Calibri" w:cs="Times New Roman"/>
                <w:i w:val="0"/>
                <w:sz w:val="22"/>
              </w:rPr>
              <w:t>5</w:t>
            </w:r>
            <w:r>
              <w:rPr>
                <w:rFonts w:ascii="Calibri" w:hAnsi="Calibri" w:cs="Times New Roman"/>
                <w:i w:val="0"/>
                <w:sz w:val="22"/>
              </w:rPr>
              <w:t>%</w:t>
            </w:r>
          </w:p>
        </w:tc>
        <w:tc>
          <w:tcPr>
            <w:tcW w:w="2165" w:type="dxa"/>
            <w:shd w:val="clear" w:color="auto" w:fill="auto"/>
          </w:tcPr>
          <w:p w14:paraId="24662FED" w14:textId="35DB0DC6" w:rsidR="0073567E" w:rsidRPr="006F5E3A" w:rsidRDefault="0073567E" w:rsidP="00886353">
            <w:pPr>
              <w:pStyle w:val="BodyTextIndent"/>
              <w:spacing w:before="0" w:after="0" w:line="240" w:lineRule="auto"/>
              <w:jc w:val="center"/>
              <w:rPr>
                <w:rFonts w:ascii="Calibri" w:hAnsi="Calibri" w:cs="Times New Roman"/>
                <w:i w:val="0"/>
                <w:sz w:val="22"/>
              </w:rPr>
            </w:pPr>
            <w:r>
              <w:rPr>
                <w:rFonts w:ascii="Calibri" w:hAnsi="Calibri" w:cs="Times New Roman"/>
                <w:i w:val="0"/>
                <w:sz w:val="22"/>
              </w:rPr>
              <w:t>0</w:t>
            </w:r>
            <w:r w:rsidR="00E2436D">
              <w:rPr>
                <w:rFonts w:ascii="Calibri" w:hAnsi="Calibri" w:cs="Times New Roman"/>
                <w:i w:val="0"/>
                <w:sz w:val="22"/>
              </w:rPr>
              <w:t>-5%</w:t>
            </w:r>
          </w:p>
        </w:tc>
      </w:tr>
      <w:tr w:rsidR="0073567E" w:rsidRPr="001B49FF" w14:paraId="399E5628" w14:textId="77777777" w:rsidTr="009B4C13">
        <w:tc>
          <w:tcPr>
            <w:tcW w:w="4786" w:type="dxa"/>
            <w:shd w:val="clear" w:color="auto" w:fill="auto"/>
          </w:tcPr>
          <w:p w14:paraId="3A571438" w14:textId="542AAE1C" w:rsidR="00754E72" w:rsidRPr="006F5E3A" w:rsidRDefault="0073567E" w:rsidP="00E2436D">
            <w:pPr>
              <w:pStyle w:val="BodyTextIndent"/>
              <w:numPr>
                <w:ilvl w:val="0"/>
                <w:numId w:val="34"/>
              </w:numPr>
              <w:spacing w:before="0" w:after="0" w:line="240" w:lineRule="auto"/>
              <w:rPr>
                <w:rFonts w:ascii="Calibri" w:hAnsi="Calibri" w:cs="Times New Roman"/>
                <w:i w:val="0"/>
                <w:sz w:val="22"/>
              </w:rPr>
            </w:pPr>
            <w:r w:rsidRPr="006F5E3A">
              <w:rPr>
                <w:rFonts w:ascii="Calibri" w:hAnsi="Calibri" w:cs="Times New Roman"/>
                <w:i w:val="0"/>
                <w:sz w:val="22"/>
              </w:rPr>
              <w:t>Direct Property</w:t>
            </w:r>
          </w:p>
        </w:tc>
        <w:tc>
          <w:tcPr>
            <w:tcW w:w="2410" w:type="dxa"/>
            <w:shd w:val="clear" w:color="auto" w:fill="auto"/>
          </w:tcPr>
          <w:p w14:paraId="39AF8D93" w14:textId="6A085DB4" w:rsidR="0073567E" w:rsidRPr="006F5E3A" w:rsidRDefault="00A5295B" w:rsidP="00886353">
            <w:pPr>
              <w:pStyle w:val="BodyTextIndent"/>
              <w:spacing w:before="0" w:after="0" w:line="240" w:lineRule="auto"/>
              <w:jc w:val="center"/>
              <w:rPr>
                <w:rFonts w:ascii="Calibri" w:hAnsi="Calibri" w:cs="Times New Roman"/>
                <w:i w:val="0"/>
                <w:sz w:val="22"/>
              </w:rPr>
            </w:pPr>
            <w:r>
              <w:rPr>
                <w:rFonts w:ascii="Calibri" w:hAnsi="Calibri" w:cs="Times New Roman"/>
                <w:i w:val="0"/>
                <w:sz w:val="22"/>
              </w:rPr>
              <w:t>0%</w:t>
            </w:r>
          </w:p>
        </w:tc>
        <w:tc>
          <w:tcPr>
            <w:tcW w:w="2165" w:type="dxa"/>
            <w:shd w:val="clear" w:color="auto" w:fill="auto"/>
          </w:tcPr>
          <w:p w14:paraId="1ED70317" w14:textId="38C87135" w:rsidR="0073567E" w:rsidRPr="006F5E3A" w:rsidRDefault="007C7340" w:rsidP="00886353">
            <w:pPr>
              <w:pStyle w:val="BodyTextIndent"/>
              <w:spacing w:before="0" w:after="0" w:line="240" w:lineRule="auto"/>
              <w:jc w:val="center"/>
              <w:rPr>
                <w:rFonts w:ascii="Calibri" w:hAnsi="Calibri" w:cs="Times New Roman"/>
                <w:i w:val="0"/>
                <w:sz w:val="22"/>
              </w:rPr>
            </w:pPr>
            <w:r>
              <w:rPr>
                <w:rFonts w:ascii="Calibri" w:hAnsi="Calibri" w:cs="Times New Roman"/>
                <w:i w:val="0"/>
                <w:sz w:val="22"/>
              </w:rPr>
              <w:t>0</w:t>
            </w:r>
            <w:r w:rsidR="00A5295B">
              <w:rPr>
                <w:rFonts w:ascii="Calibri" w:hAnsi="Calibri" w:cs="Times New Roman"/>
                <w:i w:val="0"/>
                <w:sz w:val="22"/>
              </w:rPr>
              <w:t>%</w:t>
            </w:r>
          </w:p>
        </w:tc>
      </w:tr>
      <w:tr w:rsidR="0073567E" w:rsidRPr="001B49FF" w14:paraId="127A0651" w14:textId="77777777" w:rsidTr="009B4C13">
        <w:tc>
          <w:tcPr>
            <w:tcW w:w="4786" w:type="dxa"/>
            <w:shd w:val="clear" w:color="auto" w:fill="auto"/>
          </w:tcPr>
          <w:p w14:paraId="0A5C1D58" w14:textId="77777777" w:rsidR="0073567E" w:rsidRPr="006F5E3A" w:rsidRDefault="0073567E" w:rsidP="00886353">
            <w:pPr>
              <w:pStyle w:val="BodyTextIndent"/>
              <w:spacing w:before="0" w:after="0" w:line="240" w:lineRule="auto"/>
              <w:rPr>
                <w:rFonts w:ascii="Calibri" w:hAnsi="Calibri" w:cs="Times New Roman"/>
                <w:i w:val="0"/>
                <w:sz w:val="22"/>
              </w:rPr>
            </w:pPr>
          </w:p>
        </w:tc>
        <w:tc>
          <w:tcPr>
            <w:tcW w:w="2410" w:type="dxa"/>
            <w:shd w:val="clear" w:color="auto" w:fill="auto"/>
          </w:tcPr>
          <w:p w14:paraId="0ADE6029" w14:textId="77777777" w:rsidR="0073567E" w:rsidRPr="006F5E3A" w:rsidRDefault="0073567E" w:rsidP="00886353">
            <w:pPr>
              <w:pStyle w:val="BodyTextIndent"/>
              <w:spacing w:before="0" w:after="0" w:line="240" w:lineRule="auto"/>
              <w:jc w:val="center"/>
              <w:rPr>
                <w:rFonts w:ascii="Calibri" w:hAnsi="Calibri" w:cs="Times New Roman"/>
                <w:i w:val="0"/>
                <w:sz w:val="22"/>
              </w:rPr>
            </w:pPr>
          </w:p>
        </w:tc>
        <w:tc>
          <w:tcPr>
            <w:tcW w:w="2165" w:type="dxa"/>
            <w:shd w:val="clear" w:color="auto" w:fill="auto"/>
          </w:tcPr>
          <w:p w14:paraId="101BB84C" w14:textId="77777777" w:rsidR="0073567E" w:rsidRPr="006F5E3A" w:rsidRDefault="0073567E" w:rsidP="00886353">
            <w:pPr>
              <w:pStyle w:val="BodyTextIndent"/>
              <w:spacing w:before="0" w:after="0" w:line="240" w:lineRule="auto"/>
              <w:jc w:val="center"/>
              <w:rPr>
                <w:rFonts w:ascii="Calibri" w:hAnsi="Calibri" w:cs="Times New Roman"/>
                <w:i w:val="0"/>
                <w:sz w:val="22"/>
              </w:rPr>
            </w:pPr>
          </w:p>
        </w:tc>
      </w:tr>
      <w:tr w:rsidR="0073567E" w:rsidRPr="001B49FF" w14:paraId="499A05EB" w14:textId="77777777" w:rsidTr="009B4C13">
        <w:tc>
          <w:tcPr>
            <w:tcW w:w="4786" w:type="dxa"/>
            <w:shd w:val="clear" w:color="auto" w:fill="auto"/>
          </w:tcPr>
          <w:p w14:paraId="6E510892" w14:textId="77777777" w:rsidR="0073567E" w:rsidRPr="006F5E3A" w:rsidRDefault="0073567E" w:rsidP="00886353">
            <w:pPr>
              <w:pStyle w:val="BodyTextIndent"/>
              <w:spacing w:before="0" w:after="0" w:line="240" w:lineRule="auto"/>
              <w:rPr>
                <w:rFonts w:ascii="Calibri" w:hAnsi="Calibri" w:cs="Times New Roman"/>
                <w:b/>
                <w:i w:val="0"/>
                <w:sz w:val="22"/>
              </w:rPr>
            </w:pPr>
            <w:r w:rsidRPr="006F5E3A">
              <w:rPr>
                <w:rFonts w:ascii="Calibri" w:hAnsi="Calibri" w:cs="Times New Roman"/>
                <w:b/>
                <w:i w:val="0"/>
                <w:sz w:val="22"/>
              </w:rPr>
              <w:t>Defensive assets</w:t>
            </w:r>
          </w:p>
        </w:tc>
        <w:tc>
          <w:tcPr>
            <w:tcW w:w="2410" w:type="dxa"/>
            <w:shd w:val="clear" w:color="auto" w:fill="auto"/>
          </w:tcPr>
          <w:p w14:paraId="35C2BD41" w14:textId="77777777" w:rsidR="0073567E" w:rsidRPr="006F5E3A" w:rsidRDefault="0073567E" w:rsidP="00886353">
            <w:pPr>
              <w:pStyle w:val="BodyTextIndent"/>
              <w:spacing w:before="0" w:after="0" w:line="240" w:lineRule="auto"/>
              <w:jc w:val="center"/>
              <w:rPr>
                <w:rFonts w:ascii="Calibri" w:hAnsi="Calibri" w:cs="Times New Roman"/>
                <w:i w:val="0"/>
                <w:sz w:val="22"/>
              </w:rPr>
            </w:pPr>
          </w:p>
        </w:tc>
        <w:tc>
          <w:tcPr>
            <w:tcW w:w="2165" w:type="dxa"/>
            <w:shd w:val="clear" w:color="auto" w:fill="auto"/>
          </w:tcPr>
          <w:p w14:paraId="0AE335F7" w14:textId="77777777" w:rsidR="0073567E" w:rsidRPr="006F5E3A" w:rsidRDefault="0073567E" w:rsidP="00886353">
            <w:pPr>
              <w:pStyle w:val="BodyTextIndent"/>
              <w:spacing w:before="0" w:after="0" w:line="240" w:lineRule="auto"/>
              <w:jc w:val="center"/>
              <w:rPr>
                <w:rFonts w:ascii="Calibri" w:hAnsi="Calibri" w:cs="Times New Roman"/>
                <w:i w:val="0"/>
                <w:sz w:val="22"/>
              </w:rPr>
            </w:pPr>
          </w:p>
        </w:tc>
      </w:tr>
      <w:tr w:rsidR="0073567E" w:rsidRPr="001B49FF" w14:paraId="7FFF397D" w14:textId="77777777" w:rsidTr="009B4C13">
        <w:tc>
          <w:tcPr>
            <w:tcW w:w="4786" w:type="dxa"/>
            <w:shd w:val="clear" w:color="auto" w:fill="auto"/>
          </w:tcPr>
          <w:p w14:paraId="34E1E343" w14:textId="49BD224A" w:rsidR="0073567E" w:rsidRPr="006F5E3A" w:rsidRDefault="0073567E" w:rsidP="00886353">
            <w:pPr>
              <w:pStyle w:val="BodyTextIndent"/>
              <w:numPr>
                <w:ilvl w:val="0"/>
                <w:numId w:val="35"/>
              </w:numPr>
              <w:spacing w:before="0" w:after="0" w:line="240" w:lineRule="auto"/>
              <w:rPr>
                <w:rFonts w:ascii="Calibri" w:hAnsi="Calibri" w:cs="Times New Roman"/>
                <w:i w:val="0"/>
                <w:sz w:val="22"/>
              </w:rPr>
            </w:pPr>
            <w:r w:rsidRPr="006F5E3A">
              <w:rPr>
                <w:rFonts w:ascii="Calibri" w:hAnsi="Calibri" w:cs="Times New Roman"/>
                <w:i w:val="0"/>
                <w:sz w:val="22"/>
              </w:rPr>
              <w:t xml:space="preserve">Cash and </w:t>
            </w:r>
            <w:r w:rsidR="00E2436D">
              <w:rPr>
                <w:rFonts w:ascii="Calibri" w:hAnsi="Calibri" w:cs="Times New Roman"/>
                <w:i w:val="0"/>
                <w:sz w:val="22"/>
              </w:rPr>
              <w:t>Sundry</w:t>
            </w:r>
          </w:p>
        </w:tc>
        <w:tc>
          <w:tcPr>
            <w:tcW w:w="2410" w:type="dxa"/>
            <w:shd w:val="clear" w:color="auto" w:fill="auto"/>
          </w:tcPr>
          <w:p w14:paraId="58D8417A" w14:textId="122BFFFF" w:rsidR="0073567E" w:rsidRPr="006F5E3A" w:rsidRDefault="007C7340" w:rsidP="00886353">
            <w:pPr>
              <w:pStyle w:val="BodyTextIndent"/>
              <w:spacing w:before="0" w:after="0" w:line="240" w:lineRule="auto"/>
              <w:jc w:val="center"/>
              <w:rPr>
                <w:rFonts w:ascii="Calibri" w:hAnsi="Calibri" w:cs="Times New Roman"/>
                <w:i w:val="0"/>
                <w:sz w:val="22"/>
              </w:rPr>
            </w:pPr>
            <w:r>
              <w:rPr>
                <w:rFonts w:ascii="Calibri" w:hAnsi="Calibri" w:cs="Times New Roman"/>
                <w:i w:val="0"/>
                <w:sz w:val="22"/>
              </w:rPr>
              <w:t>18</w:t>
            </w:r>
            <w:r w:rsidR="00A5295B">
              <w:rPr>
                <w:rFonts w:ascii="Calibri" w:hAnsi="Calibri" w:cs="Times New Roman"/>
                <w:i w:val="0"/>
                <w:sz w:val="22"/>
              </w:rPr>
              <w:t>-</w:t>
            </w:r>
            <w:r>
              <w:rPr>
                <w:rFonts w:ascii="Calibri" w:hAnsi="Calibri" w:cs="Times New Roman"/>
                <w:i w:val="0"/>
                <w:sz w:val="22"/>
              </w:rPr>
              <w:t>2</w:t>
            </w:r>
            <w:r w:rsidR="00E2436D">
              <w:rPr>
                <w:rFonts w:ascii="Calibri" w:hAnsi="Calibri" w:cs="Times New Roman"/>
                <w:i w:val="0"/>
                <w:sz w:val="22"/>
              </w:rPr>
              <w:t>5</w:t>
            </w:r>
            <w:r w:rsidR="0073567E">
              <w:rPr>
                <w:rFonts w:ascii="Calibri" w:hAnsi="Calibri" w:cs="Times New Roman"/>
                <w:i w:val="0"/>
                <w:sz w:val="22"/>
              </w:rPr>
              <w:t>%</w:t>
            </w:r>
          </w:p>
        </w:tc>
        <w:tc>
          <w:tcPr>
            <w:tcW w:w="2165" w:type="dxa"/>
            <w:shd w:val="clear" w:color="auto" w:fill="auto"/>
          </w:tcPr>
          <w:p w14:paraId="7B54D1BD" w14:textId="3528F414" w:rsidR="0073567E" w:rsidRPr="006F5E3A" w:rsidRDefault="00485328" w:rsidP="00886353">
            <w:pPr>
              <w:pStyle w:val="BodyTextIndent"/>
              <w:spacing w:before="0" w:after="0" w:line="240" w:lineRule="auto"/>
              <w:jc w:val="center"/>
              <w:rPr>
                <w:rFonts w:ascii="Calibri" w:hAnsi="Calibri" w:cs="Times New Roman"/>
                <w:i w:val="0"/>
                <w:sz w:val="22"/>
              </w:rPr>
            </w:pPr>
            <w:r>
              <w:rPr>
                <w:rFonts w:ascii="Calibri" w:hAnsi="Calibri" w:cs="Times New Roman"/>
                <w:i w:val="0"/>
                <w:sz w:val="22"/>
              </w:rPr>
              <w:t>15</w:t>
            </w:r>
            <w:r w:rsidR="00516FB3">
              <w:rPr>
                <w:rFonts w:ascii="Calibri" w:hAnsi="Calibri" w:cs="Times New Roman"/>
                <w:i w:val="0"/>
                <w:sz w:val="22"/>
              </w:rPr>
              <w:t>-</w:t>
            </w:r>
            <w:r>
              <w:rPr>
                <w:rFonts w:ascii="Calibri" w:hAnsi="Calibri" w:cs="Times New Roman"/>
                <w:i w:val="0"/>
                <w:sz w:val="22"/>
              </w:rPr>
              <w:t>20</w:t>
            </w:r>
            <w:r w:rsidR="0073567E">
              <w:rPr>
                <w:rFonts w:ascii="Calibri" w:hAnsi="Calibri" w:cs="Times New Roman"/>
                <w:i w:val="0"/>
                <w:sz w:val="22"/>
              </w:rPr>
              <w:t>%</w:t>
            </w:r>
          </w:p>
        </w:tc>
      </w:tr>
      <w:tr w:rsidR="0073567E" w:rsidRPr="001B49FF" w14:paraId="3603C4ED" w14:textId="77777777" w:rsidTr="009B4C13">
        <w:tc>
          <w:tcPr>
            <w:tcW w:w="4786" w:type="dxa"/>
            <w:shd w:val="clear" w:color="auto" w:fill="auto"/>
          </w:tcPr>
          <w:p w14:paraId="7D4D7E19" w14:textId="77777777" w:rsidR="0073567E" w:rsidRPr="001B49FF" w:rsidRDefault="0073567E" w:rsidP="00886353">
            <w:pPr>
              <w:pStyle w:val="BodyTextIndent"/>
              <w:spacing w:before="0" w:after="0" w:line="240" w:lineRule="auto"/>
              <w:rPr>
                <w:rFonts w:ascii="Calibri" w:hAnsi="Calibri" w:cs="Times New Roman"/>
                <w:i w:val="0"/>
                <w:sz w:val="22"/>
              </w:rPr>
            </w:pPr>
          </w:p>
        </w:tc>
        <w:tc>
          <w:tcPr>
            <w:tcW w:w="2410" w:type="dxa"/>
            <w:shd w:val="clear" w:color="auto" w:fill="auto"/>
          </w:tcPr>
          <w:p w14:paraId="20EB7181" w14:textId="77777777" w:rsidR="0073567E" w:rsidRPr="001B49FF" w:rsidRDefault="0073567E" w:rsidP="00886353">
            <w:pPr>
              <w:pStyle w:val="BodyTextIndent"/>
              <w:spacing w:before="0" w:after="0" w:line="240" w:lineRule="auto"/>
              <w:jc w:val="center"/>
              <w:rPr>
                <w:rFonts w:ascii="Calibri" w:hAnsi="Calibri" w:cs="Times New Roman"/>
                <w:i w:val="0"/>
                <w:sz w:val="22"/>
              </w:rPr>
            </w:pPr>
          </w:p>
        </w:tc>
        <w:tc>
          <w:tcPr>
            <w:tcW w:w="2165" w:type="dxa"/>
            <w:shd w:val="clear" w:color="auto" w:fill="auto"/>
          </w:tcPr>
          <w:p w14:paraId="036E356A" w14:textId="77777777" w:rsidR="0073567E" w:rsidRPr="001B49FF" w:rsidRDefault="0073567E" w:rsidP="00886353">
            <w:pPr>
              <w:pStyle w:val="BodyTextIndent"/>
              <w:spacing w:before="0" w:after="0" w:line="240" w:lineRule="auto"/>
              <w:jc w:val="center"/>
              <w:rPr>
                <w:rFonts w:ascii="Calibri" w:hAnsi="Calibri" w:cs="Times New Roman"/>
                <w:b/>
                <w:i w:val="0"/>
                <w:sz w:val="22"/>
              </w:rPr>
            </w:pPr>
            <w:r w:rsidRPr="001B49FF">
              <w:rPr>
                <w:rFonts w:ascii="Calibri" w:hAnsi="Calibri" w:cs="Times New Roman"/>
                <w:b/>
                <w:i w:val="0"/>
                <w:sz w:val="22"/>
              </w:rPr>
              <w:t>100%</w:t>
            </w:r>
          </w:p>
        </w:tc>
      </w:tr>
    </w:tbl>
    <w:p w14:paraId="49A69263" w14:textId="77777777" w:rsidR="0073567E" w:rsidRPr="001B49FF" w:rsidRDefault="0073567E" w:rsidP="00062506">
      <w:pPr>
        <w:pStyle w:val="BodyTextIndent"/>
        <w:spacing w:before="0" w:after="0" w:line="240" w:lineRule="auto"/>
        <w:rPr>
          <w:rFonts w:ascii="Calibri" w:hAnsi="Calibri" w:cs="Times New Roman"/>
          <w:i w:val="0"/>
          <w:sz w:val="22"/>
        </w:rPr>
      </w:pPr>
    </w:p>
    <w:p w14:paraId="164AB516" w14:textId="77777777" w:rsidR="0073567E" w:rsidRPr="001B49FF" w:rsidRDefault="0073567E" w:rsidP="00062506">
      <w:pPr>
        <w:pStyle w:val="BodyTextIndent"/>
        <w:spacing w:before="0" w:after="0" w:line="240" w:lineRule="auto"/>
        <w:rPr>
          <w:rFonts w:ascii="Calibri" w:hAnsi="Calibri" w:cs="Times New Roman"/>
          <w:sz w:val="22"/>
        </w:rPr>
      </w:pPr>
    </w:p>
    <w:p w14:paraId="4B11CDA8" w14:textId="77777777" w:rsidR="0073567E" w:rsidRPr="001B49FF" w:rsidRDefault="0073567E" w:rsidP="00062506">
      <w:pPr>
        <w:pStyle w:val="BodyTextIndent"/>
        <w:spacing w:before="0" w:after="0" w:line="240" w:lineRule="auto"/>
        <w:rPr>
          <w:rFonts w:ascii="Calibri" w:hAnsi="Calibri" w:cs="Times New Roman"/>
          <w:sz w:val="22"/>
        </w:rPr>
      </w:pPr>
    </w:p>
    <w:p w14:paraId="050B7682" w14:textId="77777777" w:rsidR="0073567E" w:rsidRPr="001B49FF" w:rsidRDefault="0073567E" w:rsidP="004B24BB">
      <w:pPr>
        <w:pStyle w:val="BodyText3"/>
        <w:spacing w:before="0" w:after="0" w:line="240" w:lineRule="auto"/>
        <w:rPr>
          <w:rFonts w:ascii="Calibri" w:hAnsi="Calibri" w:cs="Times New Roman"/>
          <w:sz w:val="22"/>
          <w:szCs w:val="22"/>
        </w:rPr>
      </w:pPr>
    </w:p>
    <w:p w14:paraId="23CE0FDA" w14:textId="77777777" w:rsidR="0073567E" w:rsidRPr="001B49FF" w:rsidRDefault="0073567E" w:rsidP="004B24BB">
      <w:pPr>
        <w:pStyle w:val="BodyText3"/>
        <w:spacing w:before="0" w:after="0" w:line="240" w:lineRule="auto"/>
        <w:rPr>
          <w:rFonts w:ascii="Calibri" w:hAnsi="Calibri" w:cs="Times New Roman"/>
          <w:i/>
          <w:sz w:val="22"/>
          <w:szCs w:val="22"/>
        </w:rPr>
      </w:pPr>
      <w:r w:rsidRPr="001B49FF">
        <w:rPr>
          <w:rFonts w:ascii="Calibri" w:hAnsi="Calibri" w:cs="Times New Roman"/>
          <w:i/>
          <w:sz w:val="22"/>
          <w:szCs w:val="22"/>
        </w:rPr>
        <w:t>All Trustees/Directors of the Trustee Company to sign</w:t>
      </w:r>
    </w:p>
    <w:p w14:paraId="3342E1A2" w14:textId="77777777" w:rsidR="0073567E" w:rsidRPr="001B49FF" w:rsidRDefault="0073567E" w:rsidP="00131E9B">
      <w:pPr>
        <w:pStyle w:val="Heading2"/>
        <w:tabs>
          <w:tab w:val="left" w:pos="567"/>
          <w:tab w:val="left" w:pos="1134"/>
        </w:tabs>
        <w:spacing w:before="0" w:after="0"/>
        <w:rPr>
          <w:rFonts w:ascii="Calibri" w:hAnsi="Calibri" w:cs="Times New Roman"/>
          <w:b w:val="0"/>
          <w:i w:val="0"/>
          <w:iCs w:val="0"/>
          <w:sz w:val="22"/>
          <w:szCs w:val="22"/>
        </w:rPr>
      </w:pPr>
    </w:p>
    <w:p w14:paraId="27D6C99D" w14:textId="77777777" w:rsidR="0073567E" w:rsidRPr="001B49FF" w:rsidRDefault="0073567E" w:rsidP="00131E9B">
      <w:pPr>
        <w:rPr>
          <w:rFonts w:ascii="Calibri" w:hAnsi="Calibri"/>
        </w:rPr>
      </w:pPr>
    </w:p>
    <w:p w14:paraId="760143A1" w14:textId="77777777" w:rsidR="0073567E" w:rsidRPr="001B49FF" w:rsidRDefault="0073567E" w:rsidP="004B24BB">
      <w:pPr>
        <w:spacing w:before="0" w:after="0" w:line="240" w:lineRule="auto"/>
        <w:jc w:val="both"/>
        <w:rPr>
          <w:rFonts w:ascii="Calibri" w:hAnsi="Calibri" w:cs="Times New Roman"/>
          <w:sz w:val="22"/>
        </w:rPr>
      </w:pPr>
    </w:p>
    <w:p w14:paraId="298C6F27" w14:textId="77777777" w:rsidR="0073567E" w:rsidRPr="001B49FF" w:rsidRDefault="0073567E" w:rsidP="004B24BB">
      <w:pPr>
        <w:spacing w:before="0" w:after="0" w:line="240" w:lineRule="auto"/>
        <w:jc w:val="center"/>
        <w:rPr>
          <w:rFonts w:ascii="Calibri" w:hAnsi="Calibri" w:cs="Times New Roman"/>
          <w:b/>
          <w:bCs w:val="0"/>
          <w:sz w:val="22"/>
        </w:rPr>
      </w:pPr>
    </w:p>
    <w:p w14:paraId="0B90E1CB" w14:textId="77777777" w:rsidR="0073567E" w:rsidRPr="001B49FF" w:rsidRDefault="0073567E" w:rsidP="00164476">
      <w:pPr>
        <w:spacing w:before="0" w:after="0" w:line="240" w:lineRule="auto"/>
        <w:rPr>
          <w:rFonts w:ascii="Calibri" w:hAnsi="Calibri" w:cs="Times New Roman"/>
          <w:sz w:val="22"/>
        </w:rPr>
      </w:pPr>
      <w:r w:rsidRPr="001B49FF">
        <w:rPr>
          <w:rFonts w:ascii="Calibri" w:hAnsi="Calibri" w:cs="Times New Roman"/>
          <w:sz w:val="22"/>
        </w:rPr>
        <w:t>Signed &amp; dated</w:t>
      </w:r>
    </w:p>
    <w:p w14:paraId="5032EC2E" w14:textId="77777777" w:rsidR="0073567E" w:rsidRPr="001B49FF" w:rsidRDefault="0073567E" w:rsidP="00164476">
      <w:pPr>
        <w:spacing w:before="0" w:after="0" w:line="240" w:lineRule="auto"/>
        <w:rPr>
          <w:rFonts w:ascii="Calibri" w:hAnsi="Calibri" w:cs="Times New Roman"/>
          <w:sz w:val="22"/>
        </w:rPr>
      </w:pPr>
    </w:p>
    <w:p w14:paraId="4C9B8CD5" w14:textId="77777777" w:rsidR="0073567E" w:rsidRPr="001B49FF" w:rsidRDefault="0073567E" w:rsidP="00164476">
      <w:pPr>
        <w:spacing w:before="0" w:after="0" w:line="240" w:lineRule="auto"/>
        <w:rPr>
          <w:rFonts w:ascii="Calibri" w:hAnsi="Calibri" w:cs="Times New Roman"/>
          <w:sz w:val="22"/>
        </w:rPr>
      </w:pPr>
    </w:p>
    <w:p w14:paraId="0676A558" w14:textId="77777777" w:rsidR="0073567E" w:rsidRPr="001B49FF" w:rsidRDefault="0073567E" w:rsidP="00164476">
      <w:pPr>
        <w:spacing w:before="0" w:after="0" w:line="240" w:lineRule="auto"/>
        <w:rPr>
          <w:rFonts w:ascii="Calibri" w:hAnsi="Calibri" w:cs="Times New Roman"/>
          <w:sz w:val="22"/>
        </w:rPr>
      </w:pPr>
      <w:r w:rsidRPr="001B49FF">
        <w:rPr>
          <w:rFonts w:ascii="Calibri" w:hAnsi="Calibri" w:cs="Times New Roman"/>
          <w:sz w:val="22"/>
        </w:rPr>
        <w:t>____________________________________</w:t>
      </w:r>
    </w:p>
    <w:p w14:paraId="0FE839D5" w14:textId="2F70EB71" w:rsidR="0073567E" w:rsidRPr="006F5E3A" w:rsidRDefault="0073567E" w:rsidP="00164476">
      <w:pPr>
        <w:spacing w:before="0" w:after="0" w:line="240" w:lineRule="auto"/>
        <w:rPr>
          <w:rFonts w:ascii="Calibri" w:hAnsi="Calibri" w:cs="Times New Roman"/>
          <w:sz w:val="22"/>
        </w:rPr>
      </w:pPr>
      <w:r w:rsidRPr="006F5E3A">
        <w:rPr>
          <w:rFonts w:ascii="Calibri" w:hAnsi="Calibri" w:cs="Times New Roman"/>
          <w:sz w:val="22"/>
        </w:rPr>
        <w:t>Trustee</w:t>
      </w:r>
    </w:p>
    <w:p w14:paraId="5AFF5CD8" w14:textId="77777777" w:rsidR="0073567E" w:rsidRPr="006F5E3A" w:rsidRDefault="0073567E" w:rsidP="00164476">
      <w:pPr>
        <w:spacing w:before="0" w:after="0" w:line="240" w:lineRule="auto"/>
        <w:rPr>
          <w:rFonts w:ascii="Calibri" w:hAnsi="Calibri" w:cs="Times New Roman"/>
          <w:sz w:val="22"/>
        </w:rPr>
      </w:pPr>
    </w:p>
    <w:p w14:paraId="1199BAB7" w14:textId="77777777" w:rsidR="0073567E" w:rsidRPr="006F5E3A" w:rsidRDefault="0073567E" w:rsidP="00164476">
      <w:pPr>
        <w:spacing w:before="0" w:after="0" w:line="240" w:lineRule="auto"/>
        <w:rPr>
          <w:rFonts w:ascii="Calibri" w:hAnsi="Calibri" w:cs="Times New Roman"/>
          <w:sz w:val="22"/>
        </w:rPr>
      </w:pPr>
      <w:r w:rsidRPr="006F5E3A">
        <w:rPr>
          <w:rFonts w:ascii="Calibri" w:hAnsi="Calibri" w:cs="Times New Roman"/>
          <w:sz w:val="22"/>
        </w:rPr>
        <w:t>____________________________________</w:t>
      </w:r>
    </w:p>
    <w:p w14:paraId="519CB5B4" w14:textId="013E87ED" w:rsidR="0073567E" w:rsidRDefault="0073567E" w:rsidP="00164476">
      <w:pPr>
        <w:spacing w:before="0" w:after="0" w:line="240" w:lineRule="auto"/>
        <w:rPr>
          <w:rFonts w:ascii="Calibri" w:hAnsi="Calibri" w:cs="Times New Roman"/>
          <w:sz w:val="22"/>
        </w:rPr>
      </w:pPr>
      <w:r w:rsidRPr="006F5E3A">
        <w:rPr>
          <w:rFonts w:ascii="Calibri" w:hAnsi="Calibri" w:cs="Times New Roman"/>
          <w:sz w:val="22"/>
        </w:rPr>
        <w:t>Trustee</w:t>
      </w:r>
    </w:p>
    <w:p w14:paraId="56F14AAA" w14:textId="01CA451D" w:rsidR="00EB5ACB" w:rsidRDefault="00EB5ACB" w:rsidP="00164476">
      <w:pPr>
        <w:spacing w:before="0" w:after="0" w:line="240" w:lineRule="auto"/>
        <w:rPr>
          <w:rFonts w:ascii="Calibri" w:hAnsi="Calibri" w:cs="Times New Roman"/>
          <w:sz w:val="22"/>
        </w:rPr>
      </w:pPr>
    </w:p>
    <w:p w14:paraId="47CA10F3" w14:textId="3749D32D" w:rsidR="00EB5ACB" w:rsidRPr="006F5E3A" w:rsidRDefault="00EB5ACB" w:rsidP="00164476">
      <w:pPr>
        <w:spacing w:before="0" w:after="0" w:line="240" w:lineRule="auto"/>
        <w:rPr>
          <w:rFonts w:ascii="Calibri" w:hAnsi="Calibri" w:cs="Times New Roman"/>
          <w:sz w:val="22"/>
        </w:rPr>
      </w:pPr>
      <w:r>
        <w:rPr>
          <w:rFonts w:ascii="Calibri" w:hAnsi="Calibri" w:cs="Times New Roman"/>
          <w:sz w:val="22"/>
        </w:rPr>
        <w:t>01/07/20</w:t>
      </w:r>
      <w:r w:rsidR="00485328">
        <w:rPr>
          <w:rFonts w:ascii="Calibri" w:hAnsi="Calibri" w:cs="Times New Roman"/>
          <w:sz w:val="22"/>
        </w:rPr>
        <w:t>20</w:t>
      </w:r>
    </w:p>
    <w:p w14:paraId="03F38F37" w14:textId="77777777" w:rsidR="0073567E" w:rsidRDefault="0073567E" w:rsidP="00164476">
      <w:pPr>
        <w:spacing w:before="0" w:after="0" w:line="240" w:lineRule="auto"/>
        <w:rPr>
          <w:rFonts w:ascii="Calibri" w:hAnsi="Calibri" w:cs="Times New Roman"/>
          <w:color w:val="FF0000"/>
          <w:sz w:val="22"/>
        </w:rPr>
      </w:pPr>
    </w:p>
    <w:p w14:paraId="31C9D5C5" w14:textId="77777777" w:rsidR="0073567E" w:rsidRDefault="0073567E" w:rsidP="00C10567">
      <w:pPr>
        <w:spacing w:before="0" w:after="0" w:line="240" w:lineRule="auto"/>
        <w:jc w:val="center"/>
        <w:rPr>
          <w:rFonts w:ascii="Arial" w:hAnsi="Arial"/>
          <w:b/>
          <w:bCs w:val="0"/>
          <w:color w:val="333333"/>
          <w:sz w:val="72"/>
          <w:szCs w:val="72"/>
          <w:lang w:eastAsia="en-AU"/>
        </w:rPr>
      </w:pPr>
      <w:r>
        <w:rPr>
          <w:rFonts w:ascii="Calibri" w:hAnsi="Calibri" w:cs="Times New Roman"/>
          <w:color w:val="FF0000"/>
          <w:sz w:val="22"/>
        </w:rPr>
        <w:br w:type="page"/>
      </w:r>
      <w:r>
        <w:rPr>
          <w:rFonts w:ascii="Arial" w:hAnsi="Arial"/>
          <w:b/>
          <w:bCs w:val="0"/>
          <w:color w:val="333333"/>
          <w:sz w:val="72"/>
          <w:szCs w:val="72"/>
          <w:lang w:eastAsia="en-AU"/>
        </w:rPr>
        <w:lastRenderedPageBreak/>
        <w:t xml:space="preserve"> </w:t>
      </w:r>
    </w:p>
    <w:sectPr w:rsidR="0073567E" w:rsidSect="002D21AD">
      <w:headerReference w:type="default" r:id="rId7"/>
      <w:footerReference w:type="default" r:id="rId8"/>
      <w:headerReference w:type="first" r:id="rId9"/>
      <w:footerReference w:type="first" r:id="rId10"/>
      <w:pgSz w:w="12240" w:h="15840"/>
      <w:pgMar w:top="1134" w:right="1394" w:bottom="1134" w:left="85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D25705" w14:textId="77777777" w:rsidR="0073567E" w:rsidRDefault="0073567E" w:rsidP="000D28B5">
      <w:pPr>
        <w:spacing w:before="0" w:after="0" w:line="240" w:lineRule="auto"/>
      </w:pPr>
      <w:r>
        <w:separator/>
      </w:r>
    </w:p>
  </w:endnote>
  <w:endnote w:type="continuationSeparator" w:id="0">
    <w:p w14:paraId="22112400" w14:textId="77777777" w:rsidR="0073567E" w:rsidRDefault="0073567E" w:rsidP="000D28B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Helvetica 55 Roman">
    <w:altName w:val="Helvetica 55 Roman"/>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8C398" w14:textId="77777777" w:rsidR="00C320E8" w:rsidRPr="00562A2A" w:rsidRDefault="00C320E8">
    <w:pPr>
      <w:pStyle w:val="Footer"/>
      <w:jc w:val="center"/>
      <w:rPr>
        <w:rFonts w:ascii="Times New Roman" w:hAnsi="Times New Roman" w:cs="Times New Roman"/>
        <w:sz w:val="16"/>
        <w:szCs w:val="16"/>
      </w:rPr>
    </w:pPr>
    <w:r w:rsidRPr="00562A2A">
      <w:rPr>
        <w:rFonts w:ascii="Times New Roman" w:hAnsi="Times New Roman" w:cs="Times New Roman"/>
        <w:sz w:val="16"/>
        <w:szCs w:val="16"/>
      </w:rPr>
      <w:fldChar w:fldCharType="begin"/>
    </w:r>
    <w:r w:rsidRPr="00562A2A">
      <w:rPr>
        <w:rFonts w:ascii="Times New Roman" w:hAnsi="Times New Roman" w:cs="Times New Roman"/>
        <w:sz w:val="16"/>
        <w:szCs w:val="16"/>
      </w:rPr>
      <w:instrText xml:space="preserve"> PAGE   \* MERGEFORMAT </w:instrText>
    </w:r>
    <w:r w:rsidRPr="00562A2A">
      <w:rPr>
        <w:rFonts w:ascii="Times New Roman" w:hAnsi="Times New Roman" w:cs="Times New Roman"/>
        <w:sz w:val="16"/>
        <w:szCs w:val="16"/>
      </w:rPr>
      <w:fldChar w:fldCharType="separate"/>
    </w:r>
    <w:r>
      <w:rPr>
        <w:rFonts w:ascii="Times New Roman" w:hAnsi="Times New Roman" w:cs="Times New Roman"/>
        <w:noProof/>
        <w:sz w:val="16"/>
        <w:szCs w:val="16"/>
      </w:rPr>
      <w:t>5</w:t>
    </w:r>
    <w:r w:rsidRPr="00562A2A">
      <w:rPr>
        <w:rFonts w:ascii="Times New Roman" w:hAnsi="Times New Roman" w:cs="Times New Roman"/>
        <w:noProof/>
        <w:sz w:val="16"/>
        <w:szCs w:val="16"/>
      </w:rPr>
      <w:fldChar w:fldCharType="end"/>
    </w:r>
  </w:p>
  <w:p w14:paraId="5B9457EA" w14:textId="77777777" w:rsidR="00C320E8" w:rsidRDefault="00C320E8" w:rsidP="00886353">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0DFE6" w14:textId="77777777" w:rsidR="00C320E8" w:rsidRDefault="00C320E8" w:rsidP="00064466">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F42D1B" w14:textId="77777777" w:rsidR="0073567E" w:rsidRDefault="0073567E" w:rsidP="000D28B5">
      <w:pPr>
        <w:spacing w:before="0" w:after="0" w:line="240" w:lineRule="auto"/>
      </w:pPr>
      <w:r>
        <w:separator/>
      </w:r>
    </w:p>
  </w:footnote>
  <w:footnote w:type="continuationSeparator" w:id="0">
    <w:p w14:paraId="01AD9535" w14:textId="77777777" w:rsidR="0073567E" w:rsidRDefault="0073567E" w:rsidP="000D28B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B6944" w14:textId="77777777" w:rsidR="00C320E8" w:rsidRDefault="00C320E8" w:rsidP="00064466">
    <w:pPr>
      <w:pStyle w:val="Header"/>
      <w:ind w:left="-851"/>
      <w:jc w:val="right"/>
    </w:pPr>
  </w:p>
  <w:p w14:paraId="4152146B" w14:textId="77777777" w:rsidR="00C320E8" w:rsidRDefault="00C320E8" w:rsidP="00064466">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B708E" w14:textId="77777777" w:rsidR="00C320E8" w:rsidRDefault="00C320E8" w:rsidP="00886353">
    <w:pPr>
      <w:pStyle w:val="Header"/>
      <w:ind w:left="-567"/>
      <w:jc w:val="right"/>
      <w:rPr>
        <w:noProof/>
        <w:highlight w:val="yellow"/>
        <w:lang w:eastAsia="en-AU"/>
      </w:rPr>
    </w:pPr>
  </w:p>
  <w:p w14:paraId="3F59E4E8" w14:textId="77777777" w:rsidR="00C320E8" w:rsidRDefault="00C320E8" w:rsidP="00886353">
    <w:pPr>
      <w:pStyle w:val="Header"/>
      <w:ind w:left="-567"/>
      <w:jc w:val="right"/>
      <w:rPr>
        <w:noProof/>
        <w:highlight w:val="yellow"/>
        <w:lang w:eastAsia="en-A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12F07D8"/>
    <w:multiLevelType w:val="multilevel"/>
    <w:tmpl w:val="CDA27688"/>
    <w:lvl w:ilvl="0">
      <w:start w:val="1"/>
      <w:numFmt w:val="decimal"/>
      <w:pStyle w:val="Level1numbering"/>
      <w:lvlText w:val="%1"/>
      <w:lvlJc w:val="left"/>
      <w:pPr>
        <w:tabs>
          <w:tab w:val="num" w:pos="851"/>
        </w:tabs>
        <w:ind w:left="851" w:hanging="851"/>
      </w:pPr>
      <w:rPr>
        <w:rFonts w:cs="Times New Roman" w:hint="default"/>
      </w:rPr>
    </w:lvl>
    <w:lvl w:ilvl="1">
      <w:start w:val="1"/>
      <w:numFmt w:val="decimal"/>
      <w:pStyle w:val="Level2numbering"/>
      <w:lvlText w:val="%1.%2"/>
      <w:lvlJc w:val="left"/>
      <w:pPr>
        <w:tabs>
          <w:tab w:val="num" w:pos="1701"/>
        </w:tabs>
        <w:ind w:left="1701" w:hanging="850"/>
      </w:pPr>
      <w:rPr>
        <w:rFonts w:cs="Times New Roman" w:hint="default"/>
      </w:rPr>
    </w:lvl>
    <w:lvl w:ilvl="2">
      <w:start w:val="1"/>
      <w:numFmt w:val="decimal"/>
      <w:pStyle w:val="Level3numbering"/>
      <w:lvlText w:val="%1.%2.%3"/>
      <w:lvlJc w:val="left"/>
      <w:pPr>
        <w:tabs>
          <w:tab w:val="num" w:pos="3288"/>
        </w:tabs>
        <w:ind w:left="2773" w:hanging="925"/>
      </w:pPr>
      <w:rPr>
        <w:rFonts w:cs="Times New Roman" w:hint="default"/>
      </w:rPr>
    </w:lvl>
    <w:lvl w:ilvl="3">
      <w:start w:val="1"/>
      <w:numFmt w:val="lowerLetter"/>
      <w:lvlText w:val="(%4)"/>
      <w:lvlJc w:val="left"/>
      <w:pPr>
        <w:tabs>
          <w:tab w:val="num" w:pos="3697"/>
        </w:tabs>
        <w:ind w:left="3697" w:hanging="924"/>
      </w:pPr>
      <w:rPr>
        <w:rFonts w:cs="Times New Roman" w:hint="default"/>
      </w:rPr>
    </w:lvl>
    <w:lvl w:ilvl="4">
      <w:start w:val="1"/>
      <w:numFmt w:val="lowerLetter"/>
      <w:lvlText w:val="(%5)"/>
      <w:lvlJc w:val="left"/>
      <w:pPr>
        <w:tabs>
          <w:tab w:val="num" w:pos="1848"/>
        </w:tabs>
        <w:ind w:left="1848" w:hanging="924"/>
      </w:pPr>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pPr>
        <w:ind w:left="1848" w:hanging="1848"/>
      </w:pPr>
      <w:rPr>
        <w:rFonts w:cs="Times New Roman" w:hint="default"/>
        <w:b w:val="0"/>
        <w:bCs w:val="0"/>
        <w:i w:val="0"/>
        <w:iCs w:val="0"/>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 w15:restartNumberingAfterBreak="1">
    <w:nsid w:val="047524D4"/>
    <w:multiLevelType w:val="hybridMultilevel"/>
    <w:tmpl w:val="1B141A3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1">
    <w:nsid w:val="08AC6EAA"/>
    <w:multiLevelType w:val="hybridMultilevel"/>
    <w:tmpl w:val="90F4507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1">
    <w:nsid w:val="0B0743B7"/>
    <w:multiLevelType w:val="multilevel"/>
    <w:tmpl w:val="CB10D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1">
    <w:nsid w:val="0ECC6407"/>
    <w:multiLevelType w:val="hybridMultilevel"/>
    <w:tmpl w:val="6EF4EE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17821951"/>
    <w:multiLevelType w:val="hybridMultilevel"/>
    <w:tmpl w:val="EB48CF8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1">
    <w:nsid w:val="18412D7A"/>
    <w:multiLevelType w:val="hybridMultilevel"/>
    <w:tmpl w:val="DD94F222"/>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1">
    <w:nsid w:val="1DEC26AD"/>
    <w:multiLevelType w:val="hybridMultilevel"/>
    <w:tmpl w:val="0A9083E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1">
    <w:nsid w:val="20C727F1"/>
    <w:multiLevelType w:val="hybridMultilevel"/>
    <w:tmpl w:val="05D4FE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1">
    <w:nsid w:val="250D1619"/>
    <w:multiLevelType w:val="hybridMultilevel"/>
    <w:tmpl w:val="EA821D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15:restartNumberingAfterBreak="1">
    <w:nsid w:val="26CD3602"/>
    <w:multiLevelType w:val="hybridMultilevel"/>
    <w:tmpl w:val="0CA0D9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1">
    <w:nsid w:val="2B2D09DB"/>
    <w:multiLevelType w:val="hybridMultilevel"/>
    <w:tmpl w:val="A728481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2B615EE4"/>
    <w:multiLevelType w:val="multilevel"/>
    <w:tmpl w:val="D046CEA8"/>
    <w:lvl w:ilvl="0">
      <w:start w:val="1"/>
      <w:numFmt w:val="bullet"/>
      <w:pStyle w:val="Bulletlist1"/>
      <w:lvlText w:val=""/>
      <w:lvlJc w:val="left"/>
      <w:pPr>
        <w:tabs>
          <w:tab w:val="num" w:pos="851"/>
        </w:tabs>
        <w:ind w:left="851" w:hanging="851"/>
      </w:pPr>
      <w:rPr>
        <w:rFonts w:ascii="Symbol" w:hAnsi="Symbol" w:hint="default"/>
        <w:sz w:val="18"/>
      </w:rPr>
    </w:lvl>
    <w:lvl w:ilvl="1">
      <w:start w:val="1"/>
      <w:numFmt w:val="bullet"/>
      <w:lvlRestart w:val="0"/>
      <w:pStyle w:val="Bulletlist2"/>
      <w:lvlText w:val=""/>
      <w:lvlJc w:val="left"/>
      <w:pPr>
        <w:tabs>
          <w:tab w:val="num" w:pos="1701"/>
        </w:tabs>
        <w:ind w:left="1701" w:hanging="850"/>
      </w:pPr>
      <w:rPr>
        <w:rFonts w:ascii="Symbol" w:hAnsi="Symbol" w:hint="default"/>
        <w:sz w:val="18"/>
      </w:rPr>
    </w:lvl>
    <w:lvl w:ilvl="2">
      <w:start w:val="1"/>
      <w:numFmt w:val="bullet"/>
      <w:pStyle w:val="Bulletlist3"/>
      <w:lvlText w:val=""/>
      <w:lvlJc w:val="left"/>
      <w:pPr>
        <w:tabs>
          <w:tab w:val="num" w:pos="2552"/>
        </w:tabs>
        <w:ind w:left="2552" w:hanging="851"/>
      </w:pPr>
      <w:rPr>
        <w:rFonts w:ascii="Symbol" w:hAnsi="Symbol" w:hint="default"/>
        <w:sz w:val="18"/>
      </w:rPr>
    </w:lvl>
    <w:lvl w:ilvl="3">
      <w:start w:val="1"/>
      <w:numFmt w:val="bullet"/>
      <w:pStyle w:val="Bulletlist4"/>
      <w:lvlText w:val=""/>
      <w:lvlJc w:val="left"/>
      <w:pPr>
        <w:tabs>
          <w:tab w:val="num" w:pos="3402"/>
        </w:tabs>
        <w:ind w:left="3402" w:hanging="850"/>
      </w:pPr>
      <w:rPr>
        <w:rFonts w:ascii="Symbol" w:hAnsi="Symbol" w:hint="default"/>
        <w:sz w:val="18"/>
      </w:rPr>
    </w:lvl>
    <w:lvl w:ilvl="4">
      <w:start w:val="1"/>
      <w:numFmt w:val="bullet"/>
      <w:pStyle w:val="Bulletlist5"/>
      <w:lvlText w:val=""/>
      <w:lvlJc w:val="left"/>
      <w:pPr>
        <w:tabs>
          <w:tab w:val="num" w:pos="4253"/>
        </w:tabs>
        <w:ind w:left="4253" w:hanging="851"/>
      </w:pPr>
      <w:rPr>
        <w:rFonts w:ascii="Symbol" w:hAnsi="Symbol" w:hint="default"/>
        <w:sz w:val="18"/>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15:restartNumberingAfterBreak="1">
    <w:nsid w:val="307527F7"/>
    <w:multiLevelType w:val="hybridMultilevel"/>
    <w:tmpl w:val="DF24F19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1">
    <w:nsid w:val="320A6E7E"/>
    <w:multiLevelType w:val="hybridMultilevel"/>
    <w:tmpl w:val="5FA2330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1">
    <w:nsid w:val="378106F0"/>
    <w:multiLevelType w:val="hybridMultilevel"/>
    <w:tmpl w:val="8836043C"/>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1">
    <w:nsid w:val="386778FA"/>
    <w:multiLevelType w:val="hybridMultilevel"/>
    <w:tmpl w:val="DC42750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15:restartNumberingAfterBreak="1">
    <w:nsid w:val="38CD4203"/>
    <w:multiLevelType w:val="hybridMultilevel"/>
    <w:tmpl w:val="5DAC044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1">
    <w:nsid w:val="3FEC71F5"/>
    <w:multiLevelType w:val="hybridMultilevel"/>
    <w:tmpl w:val="4260E0B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1">
    <w:nsid w:val="446A5A0E"/>
    <w:multiLevelType w:val="hybridMultilevel"/>
    <w:tmpl w:val="11C61AFE"/>
    <w:lvl w:ilvl="0" w:tplc="1CAEC63C">
      <w:start w:val="1"/>
      <w:numFmt w:val="decimal"/>
      <w:lvlText w:val="%1."/>
      <w:lvlJc w:val="left"/>
      <w:pPr>
        <w:ind w:left="1905" w:hanging="1545"/>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1">
    <w:nsid w:val="51446D77"/>
    <w:multiLevelType w:val="hybridMultilevel"/>
    <w:tmpl w:val="4E80D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1">
    <w:nsid w:val="522348E9"/>
    <w:multiLevelType w:val="hybridMultilevel"/>
    <w:tmpl w:val="A25E7E9A"/>
    <w:lvl w:ilvl="0" w:tplc="04090001">
      <w:start w:val="1"/>
      <w:numFmt w:val="bullet"/>
      <w:lvlText w:val=""/>
      <w:lvlJc w:val="left"/>
      <w:pPr>
        <w:tabs>
          <w:tab w:val="num" w:pos="1281"/>
        </w:tabs>
        <w:ind w:left="1281" w:hanging="360"/>
      </w:pPr>
      <w:rPr>
        <w:rFonts w:ascii="Symbol" w:hAnsi="Symbol" w:hint="default"/>
      </w:rPr>
    </w:lvl>
    <w:lvl w:ilvl="1" w:tplc="04090003">
      <w:start w:val="1"/>
      <w:numFmt w:val="bullet"/>
      <w:lvlText w:val="o"/>
      <w:lvlJc w:val="left"/>
      <w:pPr>
        <w:tabs>
          <w:tab w:val="num" w:pos="2001"/>
        </w:tabs>
        <w:ind w:left="2001" w:hanging="360"/>
      </w:pPr>
      <w:rPr>
        <w:rFonts w:ascii="Courier New" w:hAnsi="Courier New" w:hint="default"/>
      </w:rPr>
    </w:lvl>
    <w:lvl w:ilvl="2" w:tplc="04090005" w:tentative="1">
      <w:start w:val="1"/>
      <w:numFmt w:val="bullet"/>
      <w:lvlText w:val=""/>
      <w:lvlJc w:val="left"/>
      <w:pPr>
        <w:tabs>
          <w:tab w:val="num" w:pos="2721"/>
        </w:tabs>
        <w:ind w:left="2721" w:hanging="360"/>
      </w:pPr>
      <w:rPr>
        <w:rFonts w:ascii="Wingdings" w:hAnsi="Wingdings" w:hint="default"/>
      </w:rPr>
    </w:lvl>
    <w:lvl w:ilvl="3" w:tplc="04090001" w:tentative="1">
      <w:start w:val="1"/>
      <w:numFmt w:val="bullet"/>
      <w:lvlText w:val=""/>
      <w:lvlJc w:val="left"/>
      <w:pPr>
        <w:tabs>
          <w:tab w:val="num" w:pos="3441"/>
        </w:tabs>
        <w:ind w:left="3441" w:hanging="360"/>
      </w:pPr>
      <w:rPr>
        <w:rFonts w:ascii="Symbol" w:hAnsi="Symbol" w:hint="default"/>
      </w:rPr>
    </w:lvl>
    <w:lvl w:ilvl="4" w:tplc="04090003" w:tentative="1">
      <w:start w:val="1"/>
      <w:numFmt w:val="bullet"/>
      <w:lvlText w:val="o"/>
      <w:lvlJc w:val="left"/>
      <w:pPr>
        <w:tabs>
          <w:tab w:val="num" w:pos="4161"/>
        </w:tabs>
        <w:ind w:left="4161" w:hanging="360"/>
      </w:pPr>
      <w:rPr>
        <w:rFonts w:ascii="Courier New" w:hAnsi="Courier New" w:hint="default"/>
      </w:rPr>
    </w:lvl>
    <w:lvl w:ilvl="5" w:tplc="04090005" w:tentative="1">
      <w:start w:val="1"/>
      <w:numFmt w:val="bullet"/>
      <w:lvlText w:val=""/>
      <w:lvlJc w:val="left"/>
      <w:pPr>
        <w:tabs>
          <w:tab w:val="num" w:pos="4881"/>
        </w:tabs>
        <w:ind w:left="4881" w:hanging="360"/>
      </w:pPr>
      <w:rPr>
        <w:rFonts w:ascii="Wingdings" w:hAnsi="Wingdings" w:hint="default"/>
      </w:rPr>
    </w:lvl>
    <w:lvl w:ilvl="6" w:tplc="04090001" w:tentative="1">
      <w:start w:val="1"/>
      <w:numFmt w:val="bullet"/>
      <w:lvlText w:val=""/>
      <w:lvlJc w:val="left"/>
      <w:pPr>
        <w:tabs>
          <w:tab w:val="num" w:pos="5601"/>
        </w:tabs>
        <w:ind w:left="5601" w:hanging="360"/>
      </w:pPr>
      <w:rPr>
        <w:rFonts w:ascii="Symbol" w:hAnsi="Symbol" w:hint="default"/>
      </w:rPr>
    </w:lvl>
    <w:lvl w:ilvl="7" w:tplc="04090003" w:tentative="1">
      <w:start w:val="1"/>
      <w:numFmt w:val="bullet"/>
      <w:lvlText w:val="o"/>
      <w:lvlJc w:val="left"/>
      <w:pPr>
        <w:tabs>
          <w:tab w:val="num" w:pos="6321"/>
        </w:tabs>
        <w:ind w:left="6321" w:hanging="360"/>
      </w:pPr>
      <w:rPr>
        <w:rFonts w:ascii="Courier New" w:hAnsi="Courier New" w:hint="default"/>
      </w:rPr>
    </w:lvl>
    <w:lvl w:ilvl="8" w:tplc="04090005" w:tentative="1">
      <w:start w:val="1"/>
      <w:numFmt w:val="bullet"/>
      <w:lvlText w:val=""/>
      <w:lvlJc w:val="left"/>
      <w:pPr>
        <w:tabs>
          <w:tab w:val="num" w:pos="7041"/>
        </w:tabs>
        <w:ind w:left="7041" w:hanging="360"/>
      </w:pPr>
      <w:rPr>
        <w:rFonts w:ascii="Wingdings" w:hAnsi="Wingdings" w:hint="default"/>
      </w:rPr>
    </w:lvl>
  </w:abstractNum>
  <w:abstractNum w:abstractNumId="22" w15:restartNumberingAfterBreak="1">
    <w:nsid w:val="566075B4"/>
    <w:multiLevelType w:val="hybridMultilevel"/>
    <w:tmpl w:val="4DBC99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1">
    <w:nsid w:val="577D2330"/>
    <w:multiLevelType w:val="hybridMultilevel"/>
    <w:tmpl w:val="2DE03C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1">
    <w:nsid w:val="587251CC"/>
    <w:multiLevelType w:val="hybridMultilevel"/>
    <w:tmpl w:val="A2AC3FFC"/>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5" w15:restartNumberingAfterBreak="1">
    <w:nsid w:val="5B8A0A04"/>
    <w:multiLevelType w:val="hybridMultilevel"/>
    <w:tmpl w:val="FBC69C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1">
    <w:nsid w:val="5E900D78"/>
    <w:multiLevelType w:val="multilevel"/>
    <w:tmpl w:val="F1201E84"/>
    <w:lvl w:ilvl="0">
      <w:start w:val="1"/>
      <w:numFmt w:val="upperRoman"/>
      <w:lvlText w:val="%1."/>
      <w:legacy w:legacy="1" w:legacySpace="0" w:legacyIndent="720"/>
      <w:lvlJc w:val="left"/>
      <w:pPr>
        <w:ind w:left="720" w:hanging="720"/>
      </w:pPr>
      <w:rPr>
        <w:rFonts w:cs="Times New Roman"/>
      </w:rPr>
    </w:lvl>
    <w:lvl w:ilvl="1">
      <w:start w:val="1"/>
      <w:numFmt w:val="upperLetter"/>
      <w:lvlText w:val="%2."/>
      <w:legacy w:legacy="1" w:legacySpace="0" w:legacyIndent="720"/>
      <w:lvlJc w:val="left"/>
      <w:pPr>
        <w:ind w:left="1440" w:hanging="720"/>
      </w:pPr>
      <w:rPr>
        <w:rFonts w:cs="Times New Roman"/>
      </w:rPr>
    </w:lvl>
    <w:lvl w:ilvl="2">
      <w:start w:val="1"/>
      <w:numFmt w:val="decimal"/>
      <w:lvlText w:val="%3."/>
      <w:legacy w:legacy="1" w:legacySpace="0" w:legacyIndent="720"/>
      <w:lvlJc w:val="left"/>
      <w:pPr>
        <w:ind w:left="2160" w:hanging="720"/>
      </w:pPr>
      <w:rPr>
        <w:rFonts w:cs="Times New Roman"/>
      </w:rPr>
    </w:lvl>
    <w:lvl w:ilvl="3">
      <w:start w:val="1"/>
      <w:numFmt w:val="lowerLetter"/>
      <w:lvlText w:val="%4)"/>
      <w:legacy w:legacy="1" w:legacySpace="0" w:legacyIndent="720"/>
      <w:lvlJc w:val="left"/>
      <w:pPr>
        <w:ind w:left="2880" w:hanging="720"/>
      </w:pPr>
      <w:rPr>
        <w:rFonts w:cs="Times New Roman"/>
      </w:rPr>
    </w:lvl>
    <w:lvl w:ilvl="4">
      <w:start w:val="1"/>
      <w:numFmt w:val="decimal"/>
      <w:lvlText w:val="(%5)"/>
      <w:legacy w:legacy="1" w:legacySpace="0" w:legacyIndent="720"/>
      <w:lvlJc w:val="left"/>
      <w:pPr>
        <w:ind w:left="3600" w:hanging="720"/>
      </w:pPr>
      <w:rPr>
        <w:rFonts w:cs="Times New Roman"/>
      </w:rPr>
    </w:lvl>
    <w:lvl w:ilvl="5">
      <w:start w:val="1"/>
      <w:numFmt w:val="lowerLetter"/>
      <w:lvlText w:val="(%6)"/>
      <w:legacy w:legacy="1" w:legacySpace="0" w:legacyIndent="720"/>
      <w:lvlJc w:val="left"/>
      <w:pPr>
        <w:ind w:left="4320" w:hanging="720"/>
      </w:pPr>
      <w:rPr>
        <w:rFonts w:cs="Times New Roman"/>
      </w:rPr>
    </w:lvl>
    <w:lvl w:ilvl="6">
      <w:start w:val="1"/>
      <w:numFmt w:val="lowerRoman"/>
      <w:lvlText w:val="(%7)"/>
      <w:legacy w:legacy="1" w:legacySpace="0" w:legacyIndent="720"/>
      <w:lvlJc w:val="left"/>
      <w:pPr>
        <w:ind w:left="5040" w:hanging="720"/>
      </w:pPr>
      <w:rPr>
        <w:rFonts w:cs="Times New Roman"/>
      </w:rPr>
    </w:lvl>
    <w:lvl w:ilvl="7">
      <w:start w:val="1"/>
      <w:numFmt w:val="lowerLetter"/>
      <w:lvlText w:val="(%8)"/>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27" w15:restartNumberingAfterBreak="1">
    <w:nsid w:val="60B725C6"/>
    <w:multiLevelType w:val="hybridMultilevel"/>
    <w:tmpl w:val="9C305E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1">
    <w:nsid w:val="60D05327"/>
    <w:multiLevelType w:val="hybridMultilevel"/>
    <w:tmpl w:val="791EDB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1">
    <w:nsid w:val="6206591A"/>
    <w:multiLevelType w:val="hybridMultilevel"/>
    <w:tmpl w:val="946EA9FC"/>
    <w:lvl w:ilvl="0" w:tplc="1CAEC63C">
      <w:start w:val="1"/>
      <w:numFmt w:val="decimal"/>
      <w:lvlText w:val="%1."/>
      <w:lvlJc w:val="left"/>
      <w:pPr>
        <w:ind w:left="1905" w:hanging="1545"/>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1">
    <w:nsid w:val="630873FC"/>
    <w:multiLevelType w:val="hybridMultilevel"/>
    <w:tmpl w:val="A002FE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1">
    <w:nsid w:val="764F7A8E"/>
    <w:multiLevelType w:val="hybridMultilevel"/>
    <w:tmpl w:val="F21E04E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1">
    <w:nsid w:val="78BC2963"/>
    <w:multiLevelType w:val="hybridMultilevel"/>
    <w:tmpl w:val="ED185204"/>
    <w:lvl w:ilvl="0" w:tplc="04090003">
      <w:start w:val="1"/>
      <w:numFmt w:val="bullet"/>
      <w:lvlText w:val="o"/>
      <w:lvlJc w:val="left"/>
      <w:pPr>
        <w:tabs>
          <w:tab w:val="num" w:pos="1440"/>
        </w:tabs>
        <w:ind w:left="144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1">
    <w:nsid w:val="7DB55DA5"/>
    <w:multiLevelType w:val="hybridMultilevel"/>
    <w:tmpl w:val="74AA2C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1">
    <w:nsid w:val="7E7F2A91"/>
    <w:multiLevelType w:val="hybridMultilevel"/>
    <w:tmpl w:val="8D5A436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9"/>
  </w:num>
  <w:num w:numId="2">
    <w:abstractNumId w:val="17"/>
  </w:num>
  <w:num w:numId="3">
    <w:abstractNumId w:val="16"/>
  </w:num>
  <w:num w:numId="4">
    <w:abstractNumId w:val="24"/>
  </w:num>
  <w:num w:numId="5">
    <w:abstractNumId w:val="12"/>
  </w:num>
  <w:num w:numId="6">
    <w:abstractNumId w:val="0"/>
  </w:num>
  <w:num w:numId="7">
    <w:abstractNumId w:val="3"/>
  </w:num>
  <w:num w:numId="8">
    <w:abstractNumId w:val="26"/>
  </w:num>
  <w:num w:numId="9">
    <w:abstractNumId w:val="13"/>
  </w:num>
  <w:num w:numId="10">
    <w:abstractNumId w:val="4"/>
  </w:num>
  <w:num w:numId="11">
    <w:abstractNumId w:val="1"/>
  </w:num>
  <w:num w:numId="12">
    <w:abstractNumId w:val="33"/>
  </w:num>
  <w:num w:numId="13">
    <w:abstractNumId w:val="21"/>
  </w:num>
  <w:num w:numId="14">
    <w:abstractNumId w:val="15"/>
  </w:num>
  <w:num w:numId="15">
    <w:abstractNumId w:val="32"/>
  </w:num>
  <w:num w:numId="16">
    <w:abstractNumId w:val="14"/>
  </w:num>
  <w:num w:numId="17">
    <w:abstractNumId w:val="11"/>
  </w:num>
  <w:num w:numId="18">
    <w:abstractNumId w:val="6"/>
  </w:num>
  <w:num w:numId="19">
    <w:abstractNumId w:val="5"/>
  </w:num>
  <w:num w:numId="20">
    <w:abstractNumId w:val="27"/>
  </w:num>
  <w:num w:numId="21">
    <w:abstractNumId w:val="22"/>
  </w:num>
  <w:num w:numId="22">
    <w:abstractNumId w:val="7"/>
  </w:num>
  <w:num w:numId="23">
    <w:abstractNumId w:val="25"/>
  </w:num>
  <w:num w:numId="24">
    <w:abstractNumId w:val="2"/>
  </w:num>
  <w:num w:numId="25">
    <w:abstractNumId w:val="18"/>
  </w:num>
  <w:num w:numId="26">
    <w:abstractNumId w:val="28"/>
  </w:num>
  <w:num w:numId="27">
    <w:abstractNumId w:val="31"/>
  </w:num>
  <w:num w:numId="28">
    <w:abstractNumId w:val="29"/>
  </w:num>
  <w:num w:numId="29">
    <w:abstractNumId w:val="19"/>
  </w:num>
  <w:num w:numId="30">
    <w:abstractNumId w:val="23"/>
  </w:num>
  <w:num w:numId="31">
    <w:abstractNumId w:val="30"/>
  </w:num>
  <w:num w:numId="32">
    <w:abstractNumId w:val="8"/>
  </w:num>
  <w:num w:numId="33">
    <w:abstractNumId w:val="34"/>
  </w:num>
  <w:num w:numId="34">
    <w:abstractNumId w:val="10"/>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hdrShapeDefaults>
    <o:shapedefaults v:ext="edit" spidmax="819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3FFB"/>
    <w:rsid w:val="00001636"/>
    <w:rsid w:val="0001094A"/>
    <w:rsid w:val="00014E00"/>
    <w:rsid w:val="000151E5"/>
    <w:rsid w:val="00026228"/>
    <w:rsid w:val="00056630"/>
    <w:rsid w:val="00060828"/>
    <w:rsid w:val="00062506"/>
    <w:rsid w:val="00064466"/>
    <w:rsid w:val="00081031"/>
    <w:rsid w:val="00082839"/>
    <w:rsid w:val="00092147"/>
    <w:rsid w:val="000A4A18"/>
    <w:rsid w:val="000B0EE4"/>
    <w:rsid w:val="000D28B5"/>
    <w:rsid w:val="000E192B"/>
    <w:rsid w:val="00116E88"/>
    <w:rsid w:val="00131E9B"/>
    <w:rsid w:val="00160659"/>
    <w:rsid w:val="001626C1"/>
    <w:rsid w:val="00164476"/>
    <w:rsid w:val="00167D2F"/>
    <w:rsid w:val="00194B20"/>
    <w:rsid w:val="001A7450"/>
    <w:rsid w:val="001B49FF"/>
    <w:rsid w:val="001F0BCB"/>
    <w:rsid w:val="002014BD"/>
    <w:rsid w:val="00207820"/>
    <w:rsid w:val="002218B1"/>
    <w:rsid w:val="002324CA"/>
    <w:rsid w:val="002440BE"/>
    <w:rsid w:val="00254BAA"/>
    <w:rsid w:val="002617D1"/>
    <w:rsid w:val="00272BCB"/>
    <w:rsid w:val="00275CF9"/>
    <w:rsid w:val="002A3FE2"/>
    <w:rsid w:val="002A66D0"/>
    <w:rsid w:val="002B6786"/>
    <w:rsid w:val="002D21AD"/>
    <w:rsid w:val="002D2302"/>
    <w:rsid w:val="002F61BF"/>
    <w:rsid w:val="003046E3"/>
    <w:rsid w:val="0031102A"/>
    <w:rsid w:val="00314467"/>
    <w:rsid w:val="0033212B"/>
    <w:rsid w:val="00341236"/>
    <w:rsid w:val="0037357E"/>
    <w:rsid w:val="00385274"/>
    <w:rsid w:val="00390CB4"/>
    <w:rsid w:val="003B0CA9"/>
    <w:rsid w:val="003B77E7"/>
    <w:rsid w:val="003E52DB"/>
    <w:rsid w:val="003F7DD7"/>
    <w:rsid w:val="00400A98"/>
    <w:rsid w:val="00426649"/>
    <w:rsid w:val="0044312B"/>
    <w:rsid w:val="004444CC"/>
    <w:rsid w:val="00461CEA"/>
    <w:rsid w:val="00471494"/>
    <w:rsid w:val="00483BB9"/>
    <w:rsid w:val="00485328"/>
    <w:rsid w:val="004855F7"/>
    <w:rsid w:val="00493443"/>
    <w:rsid w:val="004A15D0"/>
    <w:rsid w:val="004A17D5"/>
    <w:rsid w:val="004B221D"/>
    <w:rsid w:val="004B24BB"/>
    <w:rsid w:val="004D3C21"/>
    <w:rsid w:val="004E01C7"/>
    <w:rsid w:val="004E5D4B"/>
    <w:rsid w:val="004F79A3"/>
    <w:rsid w:val="00516FB3"/>
    <w:rsid w:val="005410A5"/>
    <w:rsid w:val="005439B1"/>
    <w:rsid w:val="00561AD9"/>
    <w:rsid w:val="00562A2A"/>
    <w:rsid w:val="00580E1A"/>
    <w:rsid w:val="005906CD"/>
    <w:rsid w:val="005969C4"/>
    <w:rsid w:val="005D3372"/>
    <w:rsid w:val="00602EE5"/>
    <w:rsid w:val="00622E0C"/>
    <w:rsid w:val="00632204"/>
    <w:rsid w:val="00646472"/>
    <w:rsid w:val="00646F20"/>
    <w:rsid w:val="006502E4"/>
    <w:rsid w:val="00651D0E"/>
    <w:rsid w:val="00653479"/>
    <w:rsid w:val="00653FFB"/>
    <w:rsid w:val="00654127"/>
    <w:rsid w:val="006714A9"/>
    <w:rsid w:val="00672EFB"/>
    <w:rsid w:val="006872DC"/>
    <w:rsid w:val="006A0DE0"/>
    <w:rsid w:val="006D2CE6"/>
    <w:rsid w:val="006F5E3A"/>
    <w:rsid w:val="00724F05"/>
    <w:rsid w:val="0073567E"/>
    <w:rsid w:val="00740D67"/>
    <w:rsid w:val="00746C5C"/>
    <w:rsid w:val="00750605"/>
    <w:rsid w:val="00750A65"/>
    <w:rsid w:val="00754E72"/>
    <w:rsid w:val="0075683A"/>
    <w:rsid w:val="00767E47"/>
    <w:rsid w:val="0077435F"/>
    <w:rsid w:val="00774650"/>
    <w:rsid w:val="00781781"/>
    <w:rsid w:val="00782846"/>
    <w:rsid w:val="00795799"/>
    <w:rsid w:val="007C1CF6"/>
    <w:rsid w:val="007C7340"/>
    <w:rsid w:val="007D1F70"/>
    <w:rsid w:val="007D7460"/>
    <w:rsid w:val="007E3359"/>
    <w:rsid w:val="007E7A80"/>
    <w:rsid w:val="007F5D43"/>
    <w:rsid w:val="00810444"/>
    <w:rsid w:val="00811559"/>
    <w:rsid w:val="00813C99"/>
    <w:rsid w:val="00861653"/>
    <w:rsid w:val="00861DCF"/>
    <w:rsid w:val="00865705"/>
    <w:rsid w:val="00875A96"/>
    <w:rsid w:val="00886353"/>
    <w:rsid w:val="008A2640"/>
    <w:rsid w:val="008A2E40"/>
    <w:rsid w:val="008B0116"/>
    <w:rsid w:val="008B27C7"/>
    <w:rsid w:val="008B2D71"/>
    <w:rsid w:val="008B422F"/>
    <w:rsid w:val="008B7010"/>
    <w:rsid w:val="008B7BE2"/>
    <w:rsid w:val="008F6BC4"/>
    <w:rsid w:val="00963494"/>
    <w:rsid w:val="009846FF"/>
    <w:rsid w:val="00992DA9"/>
    <w:rsid w:val="00995116"/>
    <w:rsid w:val="009B3C89"/>
    <w:rsid w:val="009B4C13"/>
    <w:rsid w:val="009D7818"/>
    <w:rsid w:val="00A033C6"/>
    <w:rsid w:val="00A07692"/>
    <w:rsid w:val="00A23B44"/>
    <w:rsid w:val="00A5295B"/>
    <w:rsid w:val="00AA34A2"/>
    <w:rsid w:val="00AA63B7"/>
    <w:rsid w:val="00AB221C"/>
    <w:rsid w:val="00AD5B5C"/>
    <w:rsid w:val="00AF486E"/>
    <w:rsid w:val="00AF62FE"/>
    <w:rsid w:val="00AF748E"/>
    <w:rsid w:val="00B06440"/>
    <w:rsid w:val="00B15A18"/>
    <w:rsid w:val="00B22CC1"/>
    <w:rsid w:val="00B374F4"/>
    <w:rsid w:val="00B40B55"/>
    <w:rsid w:val="00B42933"/>
    <w:rsid w:val="00B4616A"/>
    <w:rsid w:val="00B46C1D"/>
    <w:rsid w:val="00B5667C"/>
    <w:rsid w:val="00B8240A"/>
    <w:rsid w:val="00B94B2E"/>
    <w:rsid w:val="00BA1ED3"/>
    <w:rsid w:val="00BC171B"/>
    <w:rsid w:val="00BD0918"/>
    <w:rsid w:val="00BD415A"/>
    <w:rsid w:val="00BD6377"/>
    <w:rsid w:val="00BF17B0"/>
    <w:rsid w:val="00BF43D1"/>
    <w:rsid w:val="00C10567"/>
    <w:rsid w:val="00C12F44"/>
    <w:rsid w:val="00C320E8"/>
    <w:rsid w:val="00C40AF0"/>
    <w:rsid w:val="00C424A9"/>
    <w:rsid w:val="00C50480"/>
    <w:rsid w:val="00C915AC"/>
    <w:rsid w:val="00CB19DC"/>
    <w:rsid w:val="00CC1BBF"/>
    <w:rsid w:val="00CD0FA6"/>
    <w:rsid w:val="00D02CA0"/>
    <w:rsid w:val="00D15989"/>
    <w:rsid w:val="00D51B0E"/>
    <w:rsid w:val="00D72216"/>
    <w:rsid w:val="00D73C86"/>
    <w:rsid w:val="00D809D0"/>
    <w:rsid w:val="00D81D9B"/>
    <w:rsid w:val="00D903D6"/>
    <w:rsid w:val="00D925DA"/>
    <w:rsid w:val="00DA4C6C"/>
    <w:rsid w:val="00DB1BC9"/>
    <w:rsid w:val="00DC5406"/>
    <w:rsid w:val="00DD3671"/>
    <w:rsid w:val="00DE2C32"/>
    <w:rsid w:val="00DF0561"/>
    <w:rsid w:val="00DF2D79"/>
    <w:rsid w:val="00E12F59"/>
    <w:rsid w:val="00E2436D"/>
    <w:rsid w:val="00E26FC5"/>
    <w:rsid w:val="00E611A3"/>
    <w:rsid w:val="00EA60D9"/>
    <w:rsid w:val="00EB0035"/>
    <w:rsid w:val="00EB275C"/>
    <w:rsid w:val="00EB5ACB"/>
    <w:rsid w:val="00EC1213"/>
    <w:rsid w:val="00EE2D65"/>
    <w:rsid w:val="00EF0C57"/>
    <w:rsid w:val="00F065C9"/>
    <w:rsid w:val="00F15759"/>
    <w:rsid w:val="00F15B12"/>
    <w:rsid w:val="00F22520"/>
    <w:rsid w:val="00F315F9"/>
    <w:rsid w:val="00F367D9"/>
    <w:rsid w:val="00F413BA"/>
    <w:rsid w:val="00F41590"/>
    <w:rsid w:val="00F4543D"/>
    <w:rsid w:val="00F526F7"/>
    <w:rsid w:val="00F535A6"/>
    <w:rsid w:val="00F65E32"/>
    <w:rsid w:val="00F726E0"/>
    <w:rsid w:val="00F733D1"/>
    <w:rsid w:val="00F7589E"/>
    <w:rsid w:val="00F76E13"/>
    <w:rsid w:val="00F81938"/>
    <w:rsid w:val="00FA1E04"/>
    <w:rsid w:val="00FA7B2D"/>
    <w:rsid w:val="00FB627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F74175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6440"/>
    <w:pPr>
      <w:tabs>
        <w:tab w:val="left" w:pos="851"/>
        <w:tab w:val="left" w:pos="1701"/>
        <w:tab w:val="left" w:pos="2552"/>
      </w:tabs>
      <w:spacing w:before="60" w:after="60" w:line="312" w:lineRule="auto"/>
    </w:pPr>
    <w:rPr>
      <w:rFonts w:ascii="Trebuchet MS" w:hAnsi="Trebuchet MS" w:cs="Arial"/>
      <w:bCs/>
      <w:kern w:val="32"/>
      <w:sz w:val="24"/>
      <w:szCs w:val="22"/>
      <w:lang w:eastAsia="en-US"/>
    </w:rPr>
  </w:style>
  <w:style w:type="paragraph" w:styleId="Heading2">
    <w:name w:val="heading 2"/>
    <w:basedOn w:val="Normal"/>
    <w:next w:val="Normal"/>
    <w:link w:val="Heading2Char"/>
    <w:uiPriority w:val="99"/>
    <w:qFormat/>
    <w:rsid w:val="002218B1"/>
    <w:pPr>
      <w:keepNext/>
      <w:spacing w:before="240"/>
      <w:outlineLvl w:val="1"/>
    </w:pPr>
    <w:rPr>
      <w:rFonts w:ascii="Arial" w:hAnsi="Arial"/>
      <w:b/>
      <w:i/>
      <w:iCs/>
      <w:sz w:val="28"/>
      <w:szCs w:val="28"/>
    </w:rPr>
  </w:style>
  <w:style w:type="paragraph" w:styleId="Heading3">
    <w:name w:val="heading 3"/>
    <w:basedOn w:val="Heading2"/>
    <w:next w:val="Normal"/>
    <w:link w:val="Heading3Char"/>
    <w:uiPriority w:val="99"/>
    <w:qFormat/>
    <w:rsid w:val="002218B1"/>
    <w:pPr>
      <w:keepLines/>
      <w:widowControl w:val="0"/>
      <w:spacing w:after="120" w:line="240" w:lineRule="auto"/>
      <w:outlineLvl w:val="2"/>
    </w:pPr>
    <w:rPr>
      <w:i w:val="0"/>
      <w:iCs w:val="0"/>
      <w:sz w:val="20"/>
      <w:szCs w:val="20"/>
      <w:lang w:val="en-US"/>
    </w:rPr>
  </w:style>
  <w:style w:type="paragraph" w:styleId="Heading7">
    <w:name w:val="heading 7"/>
    <w:basedOn w:val="Normal"/>
    <w:next w:val="Normal"/>
    <w:link w:val="Heading7Char"/>
    <w:uiPriority w:val="99"/>
    <w:qFormat/>
    <w:rsid w:val="002218B1"/>
    <w:pPr>
      <w:spacing w:before="120" w:after="120"/>
      <w:outlineLvl w:val="6"/>
    </w:pPr>
    <w:rPr>
      <w:rFonts w:ascii="Arial" w:hAnsi="Arial"/>
      <w:bCs w:val="0"/>
      <w:kern w:val="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Pr>
      <w:rFonts w:ascii="Cambria" w:eastAsia="Times New Roman" w:hAnsi="Cambria" w:cs="Times New Roman"/>
      <w:b/>
      <w:bCs/>
      <w:i/>
      <w:iCs/>
      <w:kern w:val="32"/>
      <w:sz w:val="28"/>
      <w:szCs w:val="28"/>
      <w:lang w:eastAsia="en-US"/>
    </w:rPr>
  </w:style>
  <w:style w:type="character" w:customStyle="1" w:styleId="Heading3Char">
    <w:name w:val="Heading 3 Char"/>
    <w:link w:val="Heading3"/>
    <w:uiPriority w:val="9"/>
    <w:semiHidden/>
    <w:rPr>
      <w:rFonts w:ascii="Cambria" w:eastAsia="Times New Roman" w:hAnsi="Cambria" w:cs="Times New Roman"/>
      <w:b/>
      <w:bCs/>
      <w:kern w:val="32"/>
      <w:sz w:val="26"/>
      <w:szCs w:val="26"/>
      <w:lang w:eastAsia="en-US"/>
    </w:rPr>
  </w:style>
  <w:style w:type="character" w:customStyle="1" w:styleId="Heading7Char">
    <w:name w:val="Heading 7 Char"/>
    <w:link w:val="Heading7"/>
    <w:uiPriority w:val="9"/>
    <w:semiHidden/>
    <w:rPr>
      <w:rFonts w:ascii="Calibri" w:eastAsia="Times New Roman" w:hAnsi="Calibri" w:cs="Times New Roman"/>
      <w:bCs/>
      <w:kern w:val="32"/>
      <w:sz w:val="24"/>
      <w:szCs w:val="24"/>
      <w:lang w:eastAsia="en-US"/>
    </w:rPr>
  </w:style>
  <w:style w:type="paragraph" w:styleId="BodyTextIndent">
    <w:name w:val="Body Text Indent"/>
    <w:basedOn w:val="Normal"/>
    <w:link w:val="BodyTextIndentChar"/>
    <w:uiPriority w:val="99"/>
    <w:rsid w:val="00B06440"/>
    <w:rPr>
      <w:i/>
      <w:iCs/>
    </w:rPr>
  </w:style>
  <w:style w:type="character" w:customStyle="1" w:styleId="BodyTextIndentChar">
    <w:name w:val="Body Text Indent Char"/>
    <w:link w:val="BodyTextIndent"/>
    <w:uiPriority w:val="99"/>
    <w:semiHidden/>
    <w:rPr>
      <w:rFonts w:ascii="Trebuchet MS" w:hAnsi="Trebuchet MS" w:cs="Arial"/>
      <w:bCs/>
      <w:kern w:val="32"/>
      <w:sz w:val="24"/>
      <w:lang w:eastAsia="en-US"/>
    </w:rPr>
  </w:style>
  <w:style w:type="paragraph" w:styleId="BodyText3">
    <w:name w:val="Body Text 3"/>
    <w:basedOn w:val="Normal"/>
    <w:link w:val="BodyText3Char"/>
    <w:uiPriority w:val="99"/>
    <w:rsid w:val="00B06440"/>
    <w:pPr>
      <w:spacing w:after="120"/>
    </w:pPr>
    <w:rPr>
      <w:sz w:val="16"/>
      <w:szCs w:val="16"/>
    </w:rPr>
  </w:style>
  <w:style w:type="character" w:customStyle="1" w:styleId="BodyText3Char">
    <w:name w:val="Body Text 3 Char"/>
    <w:link w:val="BodyText3"/>
    <w:uiPriority w:val="99"/>
    <w:semiHidden/>
    <w:rPr>
      <w:rFonts w:ascii="Trebuchet MS" w:hAnsi="Trebuchet MS" w:cs="Arial"/>
      <w:bCs/>
      <w:kern w:val="32"/>
      <w:sz w:val="16"/>
      <w:szCs w:val="16"/>
      <w:lang w:eastAsia="en-US"/>
    </w:rPr>
  </w:style>
  <w:style w:type="character" w:customStyle="1" w:styleId="tablesmlfont">
    <w:name w:val="table.smlfont"/>
    <w:uiPriority w:val="99"/>
    <w:rsid w:val="00B06440"/>
    <w:rPr>
      <w:sz w:val="20"/>
    </w:rPr>
  </w:style>
  <w:style w:type="paragraph" w:customStyle="1" w:styleId="rxheadH6">
    <w:name w:val="rx.head.H6"/>
    <w:uiPriority w:val="99"/>
    <w:rsid w:val="00B06440"/>
    <w:pPr>
      <w:widowControl w:val="0"/>
      <w:autoSpaceDE w:val="0"/>
      <w:autoSpaceDN w:val="0"/>
      <w:adjustRightInd w:val="0"/>
      <w:spacing w:after="108"/>
    </w:pPr>
    <w:rPr>
      <w:rFonts w:ascii="Palatino" w:eastAsia="MS Mincho" w:hAnsi="Palatino"/>
      <w:b/>
      <w:bCs/>
      <w:i/>
      <w:iCs/>
      <w:lang w:val="en-US" w:eastAsia="en-US"/>
    </w:rPr>
  </w:style>
  <w:style w:type="paragraph" w:customStyle="1" w:styleId="Level1numbering">
    <w:name w:val="Level 1 numbering"/>
    <w:basedOn w:val="Normal"/>
    <w:uiPriority w:val="99"/>
    <w:rsid w:val="002218B1"/>
    <w:pPr>
      <w:numPr>
        <w:numId w:val="6"/>
      </w:numPr>
    </w:pPr>
    <w:rPr>
      <w:rFonts w:ascii="Arial" w:hAnsi="Arial"/>
      <w:bCs w:val="0"/>
      <w:color w:val="000000"/>
      <w:kern w:val="0"/>
      <w:sz w:val="20"/>
      <w:szCs w:val="20"/>
    </w:rPr>
  </w:style>
  <w:style w:type="paragraph" w:customStyle="1" w:styleId="Bulletlist1">
    <w:name w:val="Bullet list 1"/>
    <w:basedOn w:val="Normal"/>
    <w:uiPriority w:val="99"/>
    <w:rsid w:val="002218B1"/>
    <w:pPr>
      <w:numPr>
        <w:numId w:val="5"/>
      </w:numPr>
    </w:pPr>
    <w:rPr>
      <w:rFonts w:ascii="Arial" w:hAnsi="Arial"/>
      <w:bCs w:val="0"/>
      <w:kern w:val="0"/>
      <w:sz w:val="20"/>
      <w:szCs w:val="20"/>
    </w:rPr>
  </w:style>
  <w:style w:type="paragraph" w:customStyle="1" w:styleId="Bulletlist2">
    <w:name w:val="Bullet list 2"/>
    <w:basedOn w:val="Normal"/>
    <w:uiPriority w:val="99"/>
    <w:rsid w:val="002218B1"/>
    <w:pPr>
      <w:widowControl w:val="0"/>
      <w:numPr>
        <w:ilvl w:val="1"/>
        <w:numId w:val="5"/>
      </w:numPr>
      <w:tabs>
        <w:tab w:val="clear" w:pos="851"/>
      </w:tabs>
    </w:pPr>
    <w:rPr>
      <w:rFonts w:ascii="Arial" w:hAnsi="Arial"/>
      <w:bCs w:val="0"/>
      <w:noProof/>
      <w:kern w:val="0"/>
      <w:sz w:val="20"/>
      <w:szCs w:val="20"/>
    </w:rPr>
  </w:style>
  <w:style w:type="paragraph" w:customStyle="1" w:styleId="Level2numbering">
    <w:name w:val="Level 2 numbering"/>
    <w:basedOn w:val="Normal"/>
    <w:uiPriority w:val="99"/>
    <w:rsid w:val="002218B1"/>
    <w:pPr>
      <w:numPr>
        <w:ilvl w:val="1"/>
        <w:numId w:val="6"/>
      </w:numPr>
    </w:pPr>
    <w:rPr>
      <w:rFonts w:ascii="Arial" w:hAnsi="Arial"/>
      <w:bCs w:val="0"/>
      <w:color w:val="000000"/>
      <w:kern w:val="0"/>
      <w:sz w:val="20"/>
      <w:szCs w:val="20"/>
    </w:rPr>
  </w:style>
  <w:style w:type="paragraph" w:customStyle="1" w:styleId="Bulletlist3">
    <w:name w:val="Bullet list 3"/>
    <w:basedOn w:val="Bulletlist2"/>
    <w:uiPriority w:val="99"/>
    <w:rsid w:val="002218B1"/>
    <w:pPr>
      <w:numPr>
        <w:ilvl w:val="2"/>
      </w:numPr>
      <w:tabs>
        <w:tab w:val="clear" w:pos="2552"/>
        <w:tab w:val="left" w:pos="1701"/>
      </w:tabs>
    </w:pPr>
  </w:style>
  <w:style w:type="paragraph" w:customStyle="1" w:styleId="Centredheading1">
    <w:name w:val="Centred heading 1"/>
    <w:next w:val="Normal"/>
    <w:uiPriority w:val="99"/>
    <w:rsid w:val="002218B1"/>
    <w:pPr>
      <w:spacing w:before="360" w:after="360" w:line="312" w:lineRule="auto"/>
      <w:ind w:left="737" w:hanging="737"/>
      <w:jc w:val="center"/>
    </w:pPr>
    <w:rPr>
      <w:rFonts w:ascii="Arial" w:hAnsi="Arial" w:cs="Arial"/>
      <w:b/>
      <w:bCs/>
      <w:sz w:val="28"/>
      <w:szCs w:val="28"/>
      <w:lang w:val="en-US" w:eastAsia="en-US"/>
    </w:rPr>
  </w:style>
  <w:style w:type="paragraph" w:customStyle="1" w:styleId="Bulletlist4">
    <w:name w:val="Bullet list 4"/>
    <w:basedOn w:val="Normal"/>
    <w:uiPriority w:val="99"/>
    <w:rsid w:val="002218B1"/>
    <w:pPr>
      <w:numPr>
        <w:ilvl w:val="3"/>
        <w:numId w:val="5"/>
      </w:numPr>
      <w:tabs>
        <w:tab w:val="clear" w:pos="851"/>
        <w:tab w:val="clear" w:pos="1701"/>
      </w:tabs>
    </w:pPr>
    <w:rPr>
      <w:rFonts w:ascii="Arial" w:hAnsi="Arial"/>
      <w:bCs w:val="0"/>
      <w:kern w:val="0"/>
      <w:sz w:val="20"/>
      <w:szCs w:val="20"/>
    </w:rPr>
  </w:style>
  <w:style w:type="paragraph" w:customStyle="1" w:styleId="Bulletlist5">
    <w:name w:val="Bullet list 5"/>
    <w:basedOn w:val="Bulletlist1"/>
    <w:uiPriority w:val="99"/>
    <w:rsid w:val="002218B1"/>
    <w:pPr>
      <w:numPr>
        <w:ilvl w:val="4"/>
      </w:numPr>
      <w:tabs>
        <w:tab w:val="left" w:pos="3402"/>
      </w:tabs>
    </w:pPr>
    <w:rPr>
      <w:lang w:val="en-US"/>
    </w:rPr>
  </w:style>
  <w:style w:type="paragraph" w:customStyle="1" w:styleId="Level3numbering">
    <w:name w:val="Level 3 numbering"/>
    <w:basedOn w:val="Normal"/>
    <w:uiPriority w:val="99"/>
    <w:rsid w:val="002218B1"/>
    <w:pPr>
      <w:numPr>
        <w:ilvl w:val="2"/>
        <w:numId w:val="6"/>
      </w:numPr>
      <w:tabs>
        <w:tab w:val="clear" w:pos="851"/>
        <w:tab w:val="left" w:pos="3402"/>
      </w:tabs>
      <w:ind w:left="2552" w:hanging="851"/>
    </w:pPr>
    <w:rPr>
      <w:rFonts w:ascii="Arial" w:hAnsi="Arial"/>
      <w:bCs w:val="0"/>
      <w:kern w:val="0"/>
      <w:sz w:val="20"/>
      <w:szCs w:val="20"/>
    </w:rPr>
  </w:style>
  <w:style w:type="paragraph" w:styleId="NormalWeb">
    <w:name w:val="Normal (Web)"/>
    <w:basedOn w:val="Normal"/>
    <w:uiPriority w:val="99"/>
    <w:rsid w:val="002218B1"/>
    <w:pPr>
      <w:tabs>
        <w:tab w:val="clear" w:pos="851"/>
        <w:tab w:val="clear" w:pos="1701"/>
        <w:tab w:val="clear" w:pos="2552"/>
      </w:tabs>
      <w:spacing w:before="100" w:beforeAutospacing="1" w:after="100" w:afterAutospacing="1" w:line="240" w:lineRule="auto"/>
    </w:pPr>
    <w:rPr>
      <w:rFonts w:ascii="Times New Roman" w:hAnsi="Times New Roman" w:cs="Times New Roman"/>
      <w:bCs w:val="0"/>
      <w:kern w:val="0"/>
      <w:szCs w:val="24"/>
      <w:lang w:val="en-US"/>
    </w:rPr>
  </w:style>
  <w:style w:type="paragraph" w:customStyle="1" w:styleId="ListBull">
    <w:name w:val="ListBull"/>
    <w:basedOn w:val="Normal"/>
    <w:uiPriority w:val="99"/>
    <w:rsid w:val="002218B1"/>
    <w:pPr>
      <w:widowControl w:val="0"/>
      <w:tabs>
        <w:tab w:val="clear" w:pos="851"/>
        <w:tab w:val="clear" w:pos="1701"/>
        <w:tab w:val="clear" w:pos="2552"/>
        <w:tab w:val="num" w:pos="720"/>
      </w:tabs>
      <w:adjustRightInd w:val="0"/>
      <w:spacing w:before="0" w:after="0" w:line="240" w:lineRule="auto"/>
      <w:ind w:left="720" w:hanging="360"/>
      <w:jc w:val="both"/>
      <w:textAlignment w:val="baseline"/>
    </w:pPr>
    <w:rPr>
      <w:rFonts w:ascii="Palatino" w:hAnsi="Palatino" w:cs="Times New Roman"/>
      <w:bCs w:val="0"/>
      <w:kern w:val="0"/>
      <w:sz w:val="20"/>
      <w:szCs w:val="20"/>
    </w:rPr>
  </w:style>
  <w:style w:type="paragraph" w:customStyle="1" w:styleId="rxpFULL">
    <w:name w:val="rx.p.FULL"/>
    <w:uiPriority w:val="99"/>
    <w:rsid w:val="002218B1"/>
    <w:pPr>
      <w:widowControl w:val="0"/>
      <w:tabs>
        <w:tab w:val="left" w:pos="5760"/>
        <w:tab w:val="left" w:pos="9360"/>
      </w:tabs>
      <w:autoSpaceDE w:val="0"/>
      <w:autoSpaceDN w:val="0"/>
      <w:adjustRightInd w:val="0"/>
      <w:spacing w:after="72" w:line="360" w:lineRule="atLeast"/>
      <w:jc w:val="both"/>
      <w:textAlignment w:val="baseline"/>
    </w:pPr>
    <w:rPr>
      <w:rFonts w:ascii="Palatino" w:hAnsi="Palatino"/>
      <w:lang w:val="en-US" w:eastAsia="en-US"/>
    </w:rPr>
  </w:style>
  <w:style w:type="paragraph" w:customStyle="1" w:styleId="rxpCENTER">
    <w:name w:val="rx.p.CENTER"/>
    <w:uiPriority w:val="99"/>
    <w:rsid w:val="002218B1"/>
    <w:pPr>
      <w:widowControl w:val="0"/>
      <w:autoSpaceDE w:val="0"/>
      <w:autoSpaceDN w:val="0"/>
      <w:adjustRightInd w:val="0"/>
      <w:spacing w:after="72" w:line="360" w:lineRule="atLeast"/>
      <w:jc w:val="center"/>
      <w:textAlignment w:val="baseline"/>
    </w:pPr>
    <w:rPr>
      <w:rFonts w:ascii="Palatino" w:hAnsi="Palatino"/>
      <w:lang w:val="en-US" w:eastAsia="en-US"/>
    </w:rPr>
  </w:style>
  <w:style w:type="table" w:styleId="TableGrid">
    <w:name w:val="Table Grid"/>
    <w:basedOn w:val="TableNormal"/>
    <w:uiPriority w:val="99"/>
    <w:rsid w:val="00AB221C"/>
    <w:pPr>
      <w:tabs>
        <w:tab w:val="left" w:pos="851"/>
        <w:tab w:val="left" w:pos="1701"/>
        <w:tab w:val="left" w:pos="2552"/>
      </w:tabs>
      <w:spacing w:before="60" w:after="60" w:line="312"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EA60D9"/>
    <w:pPr>
      <w:widowControl w:val="0"/>
      <w:autoSpaceDE w:val="0"/>
      <w:autoSpaceDN w:val="0"/>
      <w:adjustRightInd w:val="0"/>
    </w:pPr>
    <w:rPr>
      <w:rFonts w:ascii="Helvetica 55 Roman" w:hAnsi="Helvetica 55 Roman" w:cs="Helvetica 55 Roman"/>
      <w:color w:val="000000"/>
      <w:sz w:val="24"/>
      <w:szCs w:val="24"/>
      <w:lang w:val="en-US" w:eastAsia="en-US"/>
    </w:rPr>
  </w:style>
  <w:style w:type="paragraph" w:customStyle="1" w:styleId="CM2">
    <w:name w:val="CM2"/>
    <w:basedOn w:val="Default"/>
    <w:next w:val="Default"/>
    <w:uiPriority w:val="99"/>
    <w:rsid w:val="00EA60D9"/>
    <w:pPr>
      <w:spacing w:line="236" w:lineRule="atLeast"/>
    </w:pPr>
    <w:rPr>
      <w:color w:val="auto"/>
    </w:rPr>
  </w:style>
  <w:style w:type="paragraph" w:customStyle="1" w:styleId="CM10">
    <w:name w:val="CM10"/>
    <w:basedOn w:val="Default"/>
    <w:next w:val="Default"/>
    <w:uiPriority w:val="99"/>
    <w:rsid w:val="00EA60D9"/>
    <w:pPr>
      <w:spacing w:after="95"/>
    </w:pPr>
    <w:rPr>
      <w:color w:val="auto"/>
    </w:rPr>
  </w:style>
  <w:style w:type="paragraph" w:customStyle="1" w:styleId="CM11">
    <w:name w:val="CM11"/>
    <w:basedOn w:val="Default"/>
    <w:next w:val="Default"/>
    <w:uiPriority w:val="99"/>
    <w:rsid w:val="00EA60D9"/>
    <w:pPr>
      <w:spacing w:after="280"/>
    </w:pPr>
    <w:rPr>
      <w:color w:val="auto"/>
    </w:rPr>
  </w:style>
  <w:style w:type="paragraph" w:customStyle="1" w:styleId="CM12">
    <w:name w:val="CM12"/>
    <w:basedOn w:val="Default"/>
    <w:next w:val="Default"/>
    <w:uiPriority w:val="99"/>
    <w:rsid w:val="00EA60D9"/>
    <w:pPr>
      <w:spacing w:after="375"/>
    </w:pPr>
    <w:rPr>
      <w:color w:val="auto"/>
    </w:rPr>
  </w:style>
  <w:style w:type="paragraph" w:customStyle="1" w:styleId="CM13">
    <w:name w:val="CM13"/>
    <w:basedOn w:val="Default"/>
    <w:next w:val="Default"/>
    <w:uiPriority w:val="99"/>
    <w:rsid w:val="00EA60D9"/>
    <w:pPr>
      <w:spacing w:after="508"/>
    </w:pPr>
    <w:rPr>
      <w:color w:val="auto"/>
    </w:rPr>
  </w:style>
  <w:style w:type="paragraph" w:styleId="Header">
    <w:name w:val="header"/>
    <w:basedOn w:val="Normal"/>
    <w:link w:val="HeaderChar"/>
    <w:uiPriority w:val="99"/>
    <w:unhideWhenUsed/>
    <w:rsid w:val="000D28B5"/>
    <w:pPr>
      <w:tabs>
        <w:tab w:val="clear" w:pos="851"/>
        <w:tab w:val="clear" w:pos="1701"/>
        <w:tab w:val="clear" w:pos="2552"/>
        <w:tab w:val="center" w:pos="4513"/>
        <w:tab w:val="right" w:pos="9026"/>
      </w:tabs>
      <w:spacing w:before="0" w:after="0" w:line="240" w:lineRule="auto"/>
    </w:pPr>
  </w:style>
  <w:style w:type="character" w:customStyle="1" w:styleId="HeaderChar">
    <w:name w:val="Header Char"/>
    <w:link w:val="Header"/>
    <w:uiPriority w:val="99"/>
    <w:rsid w:val="000D28B5"/>
    <w:rPr>
      <w:rFonts w:ascii="Trebuchet MS" w:hAnsi="Trebuchet MS" w:cs="Arial"/>
      <w:bCs/>
      <w:kern w:val="32"/>
      <w:sz w:val="24"/>
      <w:lang w:eastAsia="en-US"/>
    </w:rPr>
  </w:style>
  <w:style w:type="paragraph" w:styleId="Footer">
    <w:name w:val="footer"/>
    <w:basedOn w:val="Normal"/>
    <w:link w:val="FooterChar"/>
    <w:uiPriority w:val="99"/>
    <w:unhideWhenUsed/>
    <w:rsid w:val="000D28B5"/>
    <w:pPr>
      <w:tabs>
        <w:tab w:val="clear" w:pos="851"/>
        <w:tab w:val="clear" w:pos="1701"/>
        <w:tab w:val="clear" w:pos="2552"/>
        <w:tab w:val="center" w:pos="4513"/>
        <w:tab w:val="right" w:pos="9026"/>
      </w:tabs>
      <w:spacing w:before="0" w:after="0" w:line="240" w:lineRule="auto"/>
    </w:pPr>
  </w:style>
  <w:style w:type="character" w:customStyle="1" w:styleId="FooterChar">
    <w:name w:val="Footer Char"/>
    <w:link w:val="Footer"/>
    <w:uiPriority w:val="99"/>
    <w:rsid w:val="000D28B5"/>
    <w:rPr>
      <w:rFonts w:ascii="Trebuchet MS" w:hAnsi="Trebuchet MS" w:cs="Arial"/>
      <w:bCs/>
      <w:kern w:val="32"/>
      <w:sz w:val="24"/>
      <w:lang w:eastAsia="en-US"/>
    </w:rPr>
  </w:style>
  <w:style w:type="paragraph" w:styleId="BalloonText">
    <w:name w:val="Balloon Text"/>
    <w:basedOn w:val="Normal"/>
    <w:link w:val="BalloonTextChar"/>
    <w:uiPriority w:val="99"/>
    <w:semiHidden/>
    <w:unhideWhenUsed/>
    <w:rsid w:val="00D903D6"/>
    <w:pPr>
      <w:spacing w:before="0" w:after="0" w:line="240" w:lineRule="auto"/>
    </w:pPr>
    <w:rPr>
      <w:rFonts w:ascii="Tahoma" w:hAnsi="Tahoma" w:cs="Tahoma"/>
      <w:sz w:val="16"/>
      <w:szCs w:val="16"/>
    </w:rPr>
  </w:style>
  <w:style w:type="character" w:customStyle="1" w:styleId="BalloonTextChar">
    <w:name w:val="Balloon Text Char"/>
    <w:link w:val="BalloonText"/>
    <w:uiPriority w:val="99"/>
    <w:semiHidden/>
    <w:rsid w:val="00D903D6"/>
    <w:rPr>
      <w:rFonts w:ascii="Tahoma" w:hAnsi="Tahoma" w:cs="Tahoma"/>
      <w:bCs/>
      <w:kern w:val="32"/>
      <w:sz w:val="16"/>
      <w:szCs w:val="16"/>
      <w:lang w:eastAsia="en-US"/>
    </w:rPr>
  </w:style>
  <w:style w:type="paragraph" w:styleId="ListParagraph">
    <w:name w:val="List Paragraph"/>
    <w:basedOn w:val="Normal"/>
    <w:uiPriority w:val="34"/>
    <w:qFormat/>
    <w:rsid w:val="00D903D6"/>
    <w:pPr>
      <w:ind w:left="720"/>
      <w:contextualSpacing/>
    </w:pPr>
  </w:style>
  <w:style w:type="character" w:styleId="Hyperlink">
    <w:name w:val="Hyperlink"/>
    <w:uiPriority w:val="99"/>
    <w:semiHidden/>
    <w:unhideWhenUsed/>
    <w:rsid w:val="00D809D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60289">
      <w:bodyDiv w:val="1"/>
      <w:marLeft w:val="0"/>
      <w:marRight w:val="0"/>
      <w:marTop w:val="0"/>
      <w:marBottom w:val="0"/>
      <w:divBdr>
        <w:top w:val="none" w:sz="0" w:space="0" w:color="auto"/>
        <w:left w:val="none" w:sz="0" w:space="0" w:color="auto"/>
        <w:bottom w:val="none" w:sz="0" w:space="0" w:color="auto"/>
        <w:right w:val="none" w:sz="0" w:space="0" w:color="auto"/>
      </w:divBdr>
    </w:div>
    <w:div w:id="49503252">
      <w:bodyDiv w:val="1"/>
      <w:marLeft w:val="0"/>
      <w:marRight w:val="0"/>
      <w:marTop w:val="0"/>
      <w:marBottom w:val="0"/>
      <w:divBdr>
        <w:top w:val="none" w:sz="0" w:space="0" w:color="auto"/>
        <w:left w:val="none" w:sz="0" w:space="0" w:color="auto"/>
        <w:bottom w:val="none" w:sz="0" w:space="0" w:color="auto"/>
        <w:right w:val="none" w:sz="0" w:space="0" w:color="auto"/>
      </w:divBdr>
    </w:div>
    <w:div w:id="51971447">
      <w:bodyDiv w:val="1"/>
      <w:marLeft w:val="0"/>
      <w:marRight w:val="0"/>
      <w:marTop w:val="0"/>
      <w:marBottom w:val="0"/>
      <w:divBdr>
        <w:top w:val="none" w:sz="0" w:space="0" w:color="auto"/>
        <w:left w:val="none" w:sz="0" w:space="0" w:color="auto"/>
        <w:bottom w:val="none" w:sz="0" w:space="0" w:color="auto"/>
        <w:right w:val="none" w:sz="0" w:space="0" w:color="auto"/>
      </w:divBdr>
    </w:div>
    <w:div w:id="905988747">
      <w:bodyDiv w:val="1"/>
      <w:marLeft w:val="0"/>
      <w:marRight w:val="0"/>
      <w:marTop w:val="0"/>
      <w:marBottom w:val="0"/>
      <w:divBdr>
        <w:top w:val="none" w:sz="0" w:space="0" w:color="auto"/>
        <w:left w:val="none" w:sz="0" w:space="0" w:color="auto"/>
        <w:bottom w:val="none" w:sz="0" w:space="0" w:color="auto"/>
        <w:right w:val="none" w:sz="0" w:space="0" w:color="auto"/>
      </w:divBdr>
    </w:div>
    <w:div w:id="1245184642">
      <w:bodyDiv w:val="1"/>
      <w:marLeft w:val="0"/>
      <w:marRight w:val="0"/>
      <w:marTop w:val="0"/>
      <w:marBottom w:val="0"/>
      <w:divBdr>
        <w:top w:val="none" w:sz="0" w:space="0" w:color="auto"/>
        <w:left w:val="none" w:sz="0" w:space="0" w:color="auto"/>
        <w:bottom w:val="none" w:sz="0" w:space="0" w:color="auto"/>
        <w:right w:val="none" w:sz="0" w:space="0" w:color="auto"/>
      </w:divBdr>
    </w:div>
    <w:div w:id="1481263074">
      <w:bodyDiv w:val="1"/>
      <w:marLeft w:val="0"/>
      <w:marRight w:val="0"/>
      <w:marTop w:val="0"/>
      <w:marBottom w:val="0"/>
      <w:divBdr>
        <w:top w:val="none" w:sz="0" w:space="0" w:color="auto"/>
        <w:left w:val="none" w:sz="0" w:space="0" w:color="auto"/>
        <w:bottom w:val="none" w:sz="0" w:space="0" w:color="auto"/>
        <w:right w:val="none" w:sz="0" w:space="0" w:color="auto"/>
      </w:divBdr>
    </w:div>
    <w:div w:id="1673220969">
      <w:bodyDiv w:val="1"/>
      <w:marLeft w:val="0"/>
      <w:marRight w:val="0"/>
      <w:marTop w:val="0"/>
      <w:marBottom w:val="0"/>
      <w:divBdr>
        <w:top w:val="none" w:sz="0" w:space="0" w:color="auto"/>
        <w:left w:val="none" w:sz="0" w:space="0" w:color="auto"/>
        <w:bottom w:val="none" w:sz="0" w:space="0" w:color="auto"/>
        <w:right w:val="none" w:sz="0" w:space="0" w:color="auto"/>
      </w:divBdr>
    </w:div>
    <w:div w:id="1757288360">
      <w:bodyDiv w:val="1"/>
      <w:marLeft w:val="0"/>
      <w:marRight w:val="0"/>
      <w:marTop w:val="0"/>
      <w:marBottom w:val="0"/>
      <w:divBdr>
        <w:top w:val="none" w:sz="0" w:space="0" w:color="auto"/>
        <w:left w:val="none" w:sz="0" w:space="0" w:color="auto"/>
        <w:bottom w:val="none" w:sz="0" w:space="0" w:color="auto"/>
        <w:right w:val="none" w:sz="0" w:space="0" w:color="auto"/>
      </w:divBdr>
    </w:div>
    <w:div w:id="1845050227">
      <w:bodyDiv w:val="1"/>
      <w:marLeft w:val="0"/>
      <w:marRight w:val="0"/>
      <w:marTop w:val="0"/>
      <w:marBottom w:val="0"/>
      <w:divBdr>
        <w:top w:val="none" w:sz="0" w:space="0" w:color="auto"/>
        <w:left w:val="none" w:sz="0" w:space="0" w:color="auto"/>
        <w:bottom w:val="none" w:sz="0" w:space="0" w:color="auto"/>
        <w:right w:val="none" w:sz="0" w:space="0" w:color="auto"/>
      </w:divBdr>
    </w:div>
    <w:div w:id="1889217917">
      <w:marLeft w:val="0"/>
      <w:marRight w:val="0"/>
      <w:marTop w:val="0"/>
      <w:marBottom w:val="0"/>
      <w:divBdr>
        <w:top w:val="none" w:sz="0" w:space="0" w:color="auto"/>
        <w:left w:val="none" w:sz="0" w:space="0" w:color="auto"/>
        <w:bottom w:val="none" w:sz="0" w:space="0" w:color="auto"/>
        <w:right w:val="none" w:sz="0" w:space="0" w:color="auto"/>
      </w:divBdr>
    </w:div>
    <w:div w:id="188921791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1131</Words>
  <Characters>6489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Investment Strategy Template</vt:lpstr>
    </vt:vector>
  </TitlesOfParts>
  <LinksUpToDate>false</LinksUpToDate>
  <CharactersWithSpaces>7605</CharactersWithSpaces>
  <SharedDoc>false</SharedDoc>
  <HLinks>
    <vt:vector size="90" baseType="variant">
      <vt:variant>
        <vt:i4>3801150</vt:i4>
      </vt:variant>
      <vt:variant>
        <vt:i4>48</vt:i4>
      </vt:variant>
      <vt:variant>
        <vt:i4>0</vt:i4>
      </vt:variant>
      <vt:variant>
        <vt:i4>5</vt:i4>
      </vt:variant>
      <vt:variant>
        <vt:lpwstr>http://www.ords.com.au/</vt:lpwstr>
      </vt:variant>
      <vt:variant>
        <vt:lpwstr/>
      </vt:variant>
      <vt:variant>
        <vt:i4>3801150</vt:i4>
      </vt:variant>
      <vt:variant>
        <vt:i4>42</vt:i4>
      </vt:variant>
      <vt:variant>
        <vt:i4>0</vt:i4>
      </vt:variant>
      <vt:variant>
        <vt:i4>5</vt:i4>
      </vt:variant>
      <vt:variant>
        <vt:lpwstr>http://www.ords.com.au/</vt:lpwstr>
      </vt:variant>
      <vt:variant>
        <vt:lpwstr/>
      </vt:variant>
      <vt:variant>
        <vt:i4>7208963</vt:i4>
      </vt:variant>
      <vt:variant>
        <vt:i4>39</vt:i4>
      </vt:variant>
      <vt:variant>
        <vt:i4>0</vt:i4>
      </vt:variant>
      <vt:variant>
        <vt:i4>5</vt:i4>
      </vt:variant>
      <vt:variant>
        <vt:lpwstr>mailto:bfenton@ords.com.au</vt:lpwstr>
      </vt:variant>
      <vt:variant>
        <vt:lpwstr/>
      </vt:variant>
      <vt:variant>
        <vt:i4>3276863</vt:i4>
      </vt:variant>
      <vt:variant>
        <vt:i4>21</vt:i4>
      </vt:variant>
      <vt:variant>
        <vt:i4>0</vt:i4>
      </vt:variant>
      <vt:variant>
        <vt:i4>5</vt:i4>
      </vt:variant>
      <vt:variant>
        <vt:lpwstr>https://www.superguide.com.au/smsfs/feeding-frenzy-super-fund-fees</vt:lpwstr>
      </vt:variant>
      <vt:variant>
        <vt:lpwstr/>
      </vt:variant>
      <vt:variant>
        <vt:i4>4325460</vt:i4>
      </vt:variant>
      <vt:variant>
        <vt:i4>18</vt:i4>
      </vt:variant>
      <vt:variant>
        <vt:i4>0</vt:i4>
      </vt:variant>
      <vt:variant>
        <vt:i4>5</vt:i4>
      </vt:variant>
      <vt:variant>
        <vt:lpwstr>https://www.superguide.com.au/how-super-works/feeding-frenzy-super-fund-fees</vt:lpwstr>
      </vt:variant>
      <vt:variant>
        <vt:lpwstr/>
      </vt:variant>
      <vt:variant>
        <vt:i4>3276863</vt:i4>
      </vt:variant>
      <vt:variant>
        <vt:i4>15</vt:i4>
      </vt:variant>
      <vt:variant>
        <vt:i4>0</vt:i4>
      </vt:variant>
      <vt:variant>
        <vt:i4>5</vt:i4>
      </vt:variant>
      <vt:variant>
        <vt:lpwstr>https://www.superguide.com.au/smsfs/feeding-frenzy-super-fund-fees</vt:lpwstr>
      </vt:variant>
      <vt:variant>
        <vt:lpwstr/>
      </vt:variant>
      <vt:variant>
        <vt:i4>6029390</vt:i4>
      </vt:variant>
      <vt:variant>
        <vt:i4>12</vt:i4>
      </vt:variant>
      <vt:variant>
        <vt:i4>0</vt:i4>
      </vt:variant>
      <vt:variant>
        <vt:i4>5</vt:i4>
      </vt:variant>
      <vt:variant>
        <vt:lpwstr>https://www.superguide.com.au/boost-your-superannuation/super-fees-and-returns-calculator</vt:lpwstr>
      </vt:variant>
      <vt:variant>
        <vt:lpwstr/>
      </vt:variant>
      <vt:variant>
        <vt:i4>2359404</vt:i4>
      </vt:variant>
      <vt:variant>
        <vt:i4>9</vt:i4>
      </vt:variant>
      <vt:variant>
        <vt:i4>0</vt:i4>
      </vt:variant>
      <vt:variant>
        <vt:i4>5</vt:i4>
      </vt:variant>
      <vt:variant>
        <vt:lpwstr>https://www.superguide.com.au/how-super-works/magic-compounding-interest-superannuation</vt:lpwstr>
      </vt:variant>
      <vt:variant>
        <vt:lpwstr/>
      </vt:variant>
      <vt:variant>
        <vt:i4>786433</vt:i4>
      </vt:variant>
      <vt:variant>
        <vt:i4>6</vt:i4>
      </vt:variant>
      <vt:variant>
        <vt:i4>0</vt:i4>
      </vt:variant>
      <vt:variant>
        <vt:i4>5</vt:i4>
      </vt:variant>
      <vt:variant>
        <vt:lpwstr>https://www.superguide.com.au/smsfs/super-fund-types</vt:lpwstr>
      </vt:variant>
      <vt:variant>
        <vt:lpwstr/>
      </vt:variant>
      <vt:variant>
        <vt:i4>2162691</vt:i4>
      </vt:variant>
      <vt:variant>
        <vt:i4>15722</vt:i4>
      </vt:variant>
      <vt:variant>
        <vt:i4>1025</vt:i4>
      </vt:variant>
      <vt:variant>
        <vt:i4>1</vt:i4>
      </vt:variant>
      <vt:variant>
        <vt:lpwstr>cid:image001.gif@01D590C1.FF891740</vt:lpwstr>
      </vt:variant>
      <vt:variant>
        <vt:lpwstr/>
      </vt:variant>
      <vt:variant>
        <vt:i4>2162691</vt:i4>
      </vt:variant>
      <vt:variant>
        <vt:i4>15814</vt:i4>
      </vt:variant>
      <vt:variant>
        <vt:i4>1026</vt:i4>
      </vt:variant>
      <vt:variant>
        <vt:i4>1</vt:i4>
      </vt:variant>
      <vt:variant>
        <vt:lpwstr>cid:image001.gif@01D590C1.FF891740</vt:lpwstr>
      </vt:variant>
      <vt:variant>
        <vt:lpwstr/>
      </vt:variant>
      <vt:variant>
        <vt:i4>2162691</vt:i4>
      </vt:variant>
      <vt:variant>
        <vt:i4>15908</vt:i4>
      </vt:variant>
      <vt:variant>
        <vt:i4>1027</vt:i4>
      </vt:variant>
      <vt:variant>
        <vt:i4>1</vt:i4>
      </vt:variant>
      <vt:variant>
        <vt:lpwstr>cid:image001.gif@01D590C1.FF891740</vt:lpwstr>
      </vt:variant>
      <vt:variant>
        <vt:lpwstr/>
      </vt:variant>
      <vt:variant>
        <vt:i4>2228227</vt:i4>
      </vt:variant>
      <vt:variant>
        <vt:i4>16000</vt:i4>
      </vt:variant>
      <vt:variant>
        <vt:i4>1028</vt:i4>
      </vt:variant>
      <vt:variant>
        <vt:i4>1</vt:i4>
      </vt:variant>
      <vt:variant>
        <vt:lpwstr>cid:image002.gif@01D590C1.FF891740</vt:lpwstr>
      </vt:variant>
      <vt:variant>
        <vt:lpwstr/>
      </vt:variant>
      <vt:variant>
        <vt:i4>2293763</vt:i4>
      </vt:variant>
      <vt:variant>
        <vt:i4>16094</vt:i4>
      </vt:variant>
      <vt:variant>
        <vt:i4>1029</vt:i4>
      </vt:variant>
      <vt:variant>
        <vt:i4>1</vt:i4>
      </vt:variant>
      <vt:variant>
        <vt:lpwstr>cid:image003.gif@01D590C1.FF891740</vt:lpwstr>
      </vt:variant>
      <vt:variant>
        <vt:lpwstr/>
      </vt:variant>
      <vt:variant>
        <vt:i4>2621466</vt:i4>
      </vt:variant>
      <vt:variant>
        <vt:i4>16277</vt:i4>
      </vt:variant>
      <vt:variant>
        <vt:i4>1030</vt:i4>
      </vt:variant>
      <vt:variant>
        <vt:i4>1</vt:i4>
      </vt:variant>
      <vt:variant>
        <vt:lpwstr>cid:image004.jpg@01D590C1.FF891740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Investment Strategy Template</dc:title>
  <dc:subject/>
  <dc:creator/>
  <cp:keywords/>
  <cp:lastModifiedBy/>
  <cp:revision>1</cp:revision>
  <dcterms:created xsi:type="dcterms:W3CDTF">2021-07-27T08:02:00Z</dcterms:created>
  <dcterms:modified xsi:type="dcterms:W3CDTF">2021-07-27T08:03:00Z</dcterms:modified>
</cp:coreProperties>
</file>