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C829" w14:textId="77777777" w:rsidR="0073567E" w:rsidRPr="001B49FF" w:rsidRDefault="0073567E"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07C69607" w14:textId="22FEBB23" w:rsidR="0073567E" w:rsidRPr="00C40AF0" w:rsidRDefault="0073567E" w:rsidP="00774650">
      <w:pPr>
        <w:jc w:val="center"/>
        <w:rPr>
          <w:rFonts w:ascii="Calibri" w:hAnsi="Calibri"/>
          <w:b/>
          <w:bCs w:val="0"/>
          <w:i/>
          <w:sz w:val="36"/>
          <w:szCs w:val="36"/>
        </w:rPr>
      </w:pPr>
      <w:r w:rsidRPr="00C40AF0">
        <w:rPr>
          <w:rFonts w:ascii="Calibri" w:hAnsi="Calibri"/>
          <w:i/>
          <w:sz w:val="36"/>
          <w:szCs w:val="36"/>
        </w:rPr>
        <w:t xml:space="preserve"> </w:t>
      </w:r>
      <w:r w:rsidR="002D21AD">
        <w:rPr>
          <w:rFonts w:ascii="Calibri" w:hAnsi="Calibri"/>
          <w:b/>
          <w:bCs w:val="0"/>
          <w:i/>
          <w:noProof/>
          <w:sz w:val="36"/>
          <w:szCs w:val="36"/>
        </w:rPr>
        <w:t>Jappie Superannuation Fund</w:t>
      </w:r>
    </w:p>
    <w:p w14:paraId="687648CE" w14:textId="77777777" w:rsidR="0073567E" w:rsidRPr="001B49FF" w:rsidRDefault="0073567E" w:rsidP="00014E00">
      <w:pPr>
        <w:jc w:val="center"/>
        <w:rPr>
          <w:rFonts w:ascii="Calibri" w:hAnsi="Calibri" w:cs="Times New Roman"/>
          <w:b/>
          <w:sz w:val="28"/>
          <w:szCs w:val="28"/>
        </w:rPr>
      </w:pPr>
    </w:p>
    <w:p w14:paraId="1CD404DE" w14:textId="77777777" w:rsidR="0073567E" w:rsidRPr="001B49FF" w:rsidRDefault="0073567E" w:rsidP="004B24BB">
      <w:pPr>
        <w:ind w:right="48"/>
        <w:rPr>
          <w:rFonts w:ascii="Calibri" w:hAnsi="Calibri" w:cs="Times New Roman"/>
          <w:b/>
          <w:bCs w:val="0"/>
        </w:rPr>
      </w:pPr>
    </w:p>
    <w:p w14:paraId="0CCB800F"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75FC76E5" w14:textId="2ECCB5A3" w:rsidR="0073567E" w:rsidRPr="00A033C6" w:rsidRDefault="0073567E"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002D21AD">
        <w:rPr>
          <w:rFonts w:ascii="Calibri" w:hAnsi="Calibri"/>
          <w:b/>
          <w:noProof/>
          <w:sz w:val="28"/>
          <w:szCs w:val="28"/>
        </w:rPr>
        <w:t>Jappie</w:t>
      </w:r>
      <w:proofErr w:type="gramEnd"/>
      <w:r w:rsidR="002D21AD">
        <w:rPr>
          <w:rFonts w:ascii="Calibri" w:hAnsi="Calibri"/>
          <w:b/>
          <w:noProof/>
          <w:sz w:val="28"/>
          <w:szCs w:val="28"/>
        </w:rPr>
        <w:t xml:space="preserve"> Superannuation Fund</w:t>
      </w:r>
    </w:p>
    <w:p w14:paraId="716A18EA" w14:textId="6FD589E0" w:rsidR="0073567E" w:rsidRPr="00A23B44" w:rsidRDefault="0073567E" w:rsidP="00341236">
      <w:pPr>
        <w:spacing w:before="0" w:after="0" w:line="240" w:lineRule="auto"/>
        <w:rPr>
          <w:rFonts w:ascii="Calibri" w:hAnsi="Calibri" w:cs="Times New Roman"/>
          <w:b/>
          <w:bCs w:val="0"/>
          <w:sz w:val="28"/>
          <w:szCs w:val="28"/>
        </w:rPr>
      </w:pPr>
      <w:r w:rsidRPr="00A033C6">
        <w:rPr>
          <w:rFonts w:ascii="Calibri" w:hAnsi="Calibri" w:cs="Times New Roman"/>
          <w:sz w:val="22"/>
        </w:rPr>
        <w:t xml:space="preserve">This Investment Strategy replaces the Investment Strategy document dated </w:t>
      </w:r>
      <w:r w:rsidRPr="00A23B44">
        <w:rPr>
          <w:rFonts w:ascii="Calibri" w:hAnsi="Calibri" w:cs="Times New Roman"/>
          <w:sz w:val="22"/>
        </w:rPr>
        <w:t>30/06/201</w:t>
      </w:r>
      <w:r w:rsidR="007C7340">
        <w:rPr>
          <w:rFonts w:ascii="Calibri" w:hAnsi="Calibri" w:cs="Times New Roman"/>
          <w:sz w:val="22"/>
        </w:rPr>
        <w:t>6</w:t>
      </w:r>
    </w:p>
    <w:p w14:paraId="0E4AAE3D" w14:textId="77777777" w:rsidR="0073567E" w:rsidRDefault="0073567E" w:rsidP="004B24BB">
      <w:pPr>
        <w:ind w:right="48"/>
        <w:rPr>
          <w:rFonts w:ascii="Calibri" w:hAnsi="Calibri" w:cs="Times New Roman"/>
          <w:b/>
          <w:bCs w:val="0"/>
          <w:sz w:val="28"/>
          <w:szCs w:val="28"/>
        </w:rPr>
      </w:pPr>
    </w:p>
    <w:p w14:paraId="5F615D81" w14:textId="77777777" w:rsidR="0073567E" w:rsidRPr="001B49FF" w:rsidRDefault="0073567E"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354CFA8D"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6534C125" w14:textId="77777777" w:rsidR="0073567E" w:rsidRPr="001B49FF" w:rsidRDefault="0073567E" w:rsidP="004B24BB">
      <w:pPr>
        <w:spacing w:before="0" w:after="0" w:line="240" w:lineRule="auto"/>
        <w:jc w:val="both"/>
        <w:rPr>
          <w:rFonts w:ascii="Calibri" w:hAnsi="Calibri" w:cs="Times New Roman"/>
          <w:sz w:val="22"/>
        </w:rPr>
      </w:pPr>
    </w:p>
    <w:p w14:paraId="33E2A50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18E299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4833ECA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Ensure the fund </w:t>
      </w:r>
      <w:proofErr w:type="gramStart"/>
      <w:r w:rsidRPr="001B49FF">
        <w:rPr>
          <w:rFonts w:ascii="Calibri" w:hAnsi="Calibri" w:cs="Times New Roman"/>
          <w:sz w:val="22"/>
        </w:rPr>
        <w:t>has sufficient liquidity at all times</w:t>
      </w:r>
      <w:proofErr w:type="gramEnd"/>
      <w:r w:rsidRPr="001B49FF">
        <w:rPr>
          <w:rFonts w:ascii="Calibri" w:hAnsi="Calibri" w:cs="Times New Roman"/>
          <w:sz w:val="22"/>
        </w:rPr>
        <w:t xml:space="preserve"> to meet all commitments</w:t>
      </w:r>
    </w:p>
    <w:p w14:paraId="0B0B651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4F31FEB1" w14:textId="77777777" w:rsidR="0073567E" w:rsidRPr="001B49FF" w:rsidRDefault="0073567E" w:rsidP="004B24BB">
      <w:pPr>
        <w:spacing w:before="0" w:after="0" w:line="240" w:lineRule="auto"/>
        <w:jc w:val="both"/>
        <w:rPr>
          <w:rFonts w:ascii="Calibri" w:hAnsi="Calibri" w:cs="Times New Roman"/>
          <w:sz w:val="22"/>
        </w:rPr>
      </w:pPr>
    </w:p>
    <w:p w14:paraId="4C04B640" w14:textId="6346426A" w:rsidR="0073567E" w:rsidRPr="001B49FF" w:rsidRDefault="0073567E"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sidR="00E2436D">
        <w:rPr>
          <w:rFonts w:ascii="Calibri" w:hAnsi="Calibri" w:cs="Times New Roman"/>
          <w:sz w:val="22"/>
        </w:rPr>
        <w:t>15</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6BD088F1" w14:textId="77777777" w:rsidR="0073567E" w:rsidRPr="001B49FF" w:rsidRDefault="0073567E" w:rsidP="004B24BB">
      <w:pPr>
        <w:spacing w:before="0" w:after="0" w:line="240" w:lineRule="auto"/>
        <w:jc w:val="both"/>
        <w:rPr>
          <w:rFonts w:ascii="Calibri" w:hAnsi="Calibri" w:cs="Times New Roman"/>
          <w:sz w:val="22"/>
        </w:rPr>
      </w:pPr>
    </w:p>
    <w:p w14:paraId="3A2281A2" w14:textId="77777777" w:rsidR="0073567E" w:rsidRPr="001B49FF" w:rsidRDefault="0073567E" w:rsidP="004B24BB">
      <w:pPr>
        <w:spacing w:before="0" w:after="0" w:line="240" w:lineRule="auto"/>
        <w:jc w:val="both"/>
        <w:rPr>
          <w:rFonts w:ascii="Calibri" w:hAnsi="Calibri" w:cs="Times New Roman"/>
          <w:b/>
          <w:sz w:val="28"/>
          <w:szCs w:val="28"/>
        </w:rPr>
      </w:pPr>
    </w:p>
    <w:p w14:paraId="58D3F5E6" w14:textId="77777777" w:rsidR="0073567E" w:rsidRPr="001B49FF" w:rsidRDefault="0073567E"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568D4E6C" w14:textId="77777777" w:rsidR="0073567E" w:rsidRPr="001B49FF" w:rsidRDefault="0073567E" w:rsidP="004B24BB">
      <w:pPr>
        <w:spacing w:before="0" w:after="0" w:line="240" w:lineRule="auto"/>
        <w:jc w:val="both"/>
        <w:rPr>
          <w:rFonts w:ascii="Calibri" w:hAnsi="Calibri" w:cs="Times New Roman"/>
          <w:sz w:val="22"/>
        </w:rPr>
      </w:pPr>
    </w:p>
    <w:p w14:paraId="06066539"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3E65E2F8" w14:textId="77777777" w:rsidR="0073567E" w:rsidRPr="001B49FF" w:rsidRDefault="0073567E" w:rsidP="004B24BB">
      <w:pPr>
        <w:spacing w:before="0" w:after="0" w:line="240" w:lineRule="auto"/>
        <w:jc w:val="both"/>
        <w:rPr>
          <w:rFonts w:ascii="Calibri" w:hAnsi="Calibri" w:cs="Times New Roman"/>
          <w:sz w:val="22"/>
        </w:rPr>
      </w:pPr>
    </w:p>
    <w:p w14:paraId="65C124D3"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3DAE9F99"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6F2D8E77"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41BF5BEC"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Direct residential, </w:t>
      </w:r>
      <w:proofErr w:type="gramStart"/>
      <w:r w:rsidRPr="001B49FF">
        <w:rPr>
          <w:rFonts w:ascii="Calibri" w:hAnsi="Calibri" w:cs="Times New Roman"/>
          <w:sz w:val="22"/>
        </w:rPr>
        <w:t>industrial</w:t>
      </w:r>
      <w:proofErr w:type="gramEnd"/>
      <w:r w:rsidRPr="001B49FF">
        <w:rPr>
          <w:rFonts w:ascii="Calibri" w:hAnsi="Calibri" w:cs="Times New Roman"/>
          <w:sz w:val="22"/>
        </w:rPr>
        <w:t xml:space="preserve"> and commercial property investment including geared property investments purchased using allowable limited recourse borrowing arrangements:</w:t>
      </w:r>
    </w:p>
    <w:p w14:paraId="65364DC4"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Deposits and investments with banks and other financial institution securities including Term Deposits, Debentures, Secured and Unsecured Notes and Bonds:</w:t>
      </w:r>
    </w:p>
    <w:p w14:paraId="6F523AA8"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40A132CC" w14:textId="77777777" w:rsidR="0073567E" w:rsidRPr="001B49FF" w:rsidRDefault="0073567E" w:rsidP="004B24BB">
      <w:pPr>
        <w:spacing w:before="0" w:after="0" w:line="240" w:lineRule="auto"/>
        <w:jc w:val="both"/>
        <w:rPr>
          <w:rFonts w:ascii="Calibri" w:hAnsi="Calibri" w:cs="Times New Roman"/>
          <w:sz w:val="22"/>
        </w:rPr>
      </w:pPr>
    </w:p>
    <w:p w14:paraId="03268804"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lastRenderedPageBreak/>
        <w:t xml:space="preserve">The Trustee may from time to time decide to seek professional advice from Accountants, Solicitors or Financial Planners in the formulation or implementation of this or any future investment strategy. </w:t>
      </w:r>
    </w:p>
    <w:p w14:paraId="783CB500" w14:textId="77777777" w:rsidR="0073567E" w:rsidRPr="001B49FF" w:rsidRDefault="0073567E" w:rsidP="004B24BB">
      <w:pPr>
        <w:spacing w:before="0" w:after="0" w:line="240" w:lineRule="auto"/>
        <w:jc w:val="both"/>
        <w:rPr>
          <w:rFonts w:ascii="Calibri" w:hAnsi="Calibri" w:cs="Times New Roman"/>
          <w:sz w:val="22"/>
        </w:rPr>
      </w:pPr>
    </w:p>
    <w:p w14:paraId="4BF8C001" w14:textId="77777777" w:rsidR="0073567E" w:rsidRPr="001B49FF" w:rsidRDefault="0073567E"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20EAD2A3" w14:textId="77777777" w:rsidR="0073567E" w:rsidRPr="001B49FF" w:rsidRDefault="0073567E" w:rsidP="004B24BB">
      <w:pPr>
        <w:pStyle w:val="NormalWeb"/>
        <w:spacing w:before="0" w:beforeAutospacing="0" w:after="0" w:afterAutospacing="0"/>
        <w:rPr>
          <w:rFonts w:ascii="Calibri" w:hAnsi="Calibri"/>
          <w:sz w:val="22"/>
          <w:szCs w:val="22"/>
        </w:rPr>
      </w:pPr>
    </w:p>
    <w:p w14:paraId="6B9F7CBF" w14:textId="77777777" w:rsidR="0073567E" w:rsidRPr="001B49FF" w:rsidRDefault="0073567E" w:rsidP="004B24BB">
      <w:pPr>
        <w:pStyle w:val="NormalWeb"/>
        <w:spacing w:before="0" w:beforeAutospacing="0" w:after="0" w:afterAutospacing="0"/>
        <w:rPr>
          <w:rFonts w:ascii="Calibri" w:hAnsi="Calibri"/>
          <w:sz w:val="22"/>
          <w:szCs w:val="22"/>
        </w:rPr>
      </w:pPr>
      <w:r w:rsidRPr="001B49FF">
        <w:rPr>
          <w:rFonts w:ascii="Calibri" w:hAnsi="Calibri"/>
          <w:sz w:val="22"/>
          <w:szCs w:val="22"/>
        </w:rPr>
        <w:t xml:space="preserve">In drafting this investment strategy, the trustees have </w:t>
      </w:r>
      <w:proofErr w:type="gramStart"/>
      <w:r w:rsidRPr="001B49FF">
        <w:rPr>
          <w:rFonts w:ascii="Calibri" w:hAnsi="Calibri"/>
          <w:sz w:val="22"/>
          <w:szCs w:val="22"/>
        </w:rPr>
        <w:t>taken into account</w:t>
      </w:r>
      <w:proofErr w:type="gramEnd"/>
      <w:r w:rsidRPr="001B49FF">
        <w:rPr>
          <w:rFonts w:ascii="Calibri" w:hAnsi="Calibri"/>
          <w:sz w:val="22"/>
          <w:szCs w:val="22"/>
        </w:rPr>
        <w:t xml:space="preserve"> all of the circumstances of the fund, including:</w:t>
      </w:r>
    </w:p>
    <w:p w14:paraId="60819ACE" w14:textId="77777777" w:rsidR="0073567E" w:rsidRPr="001B49FF" w:rsidRDefault="0073567E" w:rsidP="004B24BB">
      <w:pPr>
        <w:pStyle w:val="NormalWeb"/>
        <w:spacing w:before="0" w:beforeAutospacing="0" w:after="0" w:afterAutospacing="0"/>
        <w:rPr>
          <w:rFonts w:ascii="Calibri" w:hAnsi="Calibri"/>
          <w:sz w:val="22"/>
          <w:szCs w:val="22"/>
        </w:rPr>
      </w:pPr>
    </w:p>
    <w:p w14:paraId="671CAE92" w14:textId="77777777" w:rsidR="0073567E" w:rsidRPr="001B49FF" w:rsidRDefault="0073567E"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risks and likely return associated with each </w:t>
      </w:r>
      <w:proofErr w:type="gramStart"/>
      <w:r w:rsidRPr="001B49FF">
        <w:rPr>
          <w:rFonts w:ascii="Calibri" w:hAnsi="Calibri" w:cs="Times New Roman"/>
          <w:sz w:val="22"/>
        </w:rPr>
        <w:t>investment;</w:t>
      </w:r>
      <w:proofErr w:type="gramEnd"/>
    </w:p>
    <w:p w14:paraId="5261F9CB"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range and diversity of investments held by the </w:t>
      </w:r>
      <w:proofErr w:type="gramStart"/>
      <w:r w:rsidRPr="001B49FF">
        <w:rPr>
          <w:rFonts w:ascii="Calibri" w:hAnsi="Calibri" w:cs="Times New Roman"/>
          <w:sz w:val="22"/>
        </w:rPr>
        <w:t>fund;</w:t>
      </w:r>
      <w:proofErr w:type="gramEnd"/>
    </w:p>
    <w:p w14:paraId="13B8CA0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any risks coming from limited </w:t>
      </w:r>
      <w:proofErr w:type="gramStart"/>
      <w:r w:rsidRPr="001B49FF">
        <w:rPr>
          <w:rFonts w:ascii="Calibri" w:hAnsi="Calibri" w:cs="Times New Roman"/>
          <w:sz w:val="22"/>
        </w:rPr>
        <w:t>diversification;</w:t>
      </w:r>
      <w:proofErr w:type="gramEnd"/>
    </w:p>
    <w:p w14:paraId="332B038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liquidity of the fund’s </w:t>
      </w:r>
      <w:proofErr w:type="gramStart"/>
      <w:r w:rsidRPr="001B49FF">
        <w:rPr>
          <w:rFonts w:ascii="Calibri" w:hAnsi="Calibri" w:cs="Times New Roman"/>
          <w:sz w:val="22"/>
        </w:rPr>
        <w:t>investments;</w:t>
      </w:r>
      <w:proofErr w:type="gramEnd"/>
    </w:p>
    <w:p w14:paraId="14330020"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ages and preferences of its </w:t>
      </w:r>
      <w:proofErr w:type="gramStart"/>
      <w:r w:rsidRPr="001B49FF">
        <w:rPr>
          <w:rFonts w:ascii="Calibri" w:hAnsi="Calibri" w:cs="Times New Roman"/>
          <w:sz w:val="22"/>
        </w:rPr>
        <w:t>members;</w:t>
      </w:r>
      <w:proofErr w:type="gramEnd"/>
    </w:p>
    <w:p w14:paraId="03989A4E"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10644B2D"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72A4B099" w14:textId="77777777" w:rsidR="0073567E" w:rsidRPr="001B49FF" w:rsidRDefault="0073567E" w:rsidP="004B24BB">
      <w:pPr>
        <w:spacing w:before="0" w:after="0" w:line="240" w:lineRule="auto"/>
        <w:jc w:val="both"/>
        <w:rPr>
          <w:rFonts w:ascii="Calibri" w:hAnsi="Calibri" w:cs="Times New Roman"/>
          <w:b/>
          <w:bCs w:val="0"/>
          <w:sz w:val="22"/>
        </w:rPr>
      </w:pPr>
    </w:p>
    <w:p w14:paraId="3317C0B7" w14:textId="77777777" w:rsidR="0073567E" w:rsidRPr="001B49FF" w:rsidRDefault="0073567E" w:rsidP="004B24BB">
      <w:pPr>
        <w:spacing w:before="0" w:after="0" w:line="240" w:lineRule="auto"/>
        <w:jc w:val="both"/>
        <w:rPr>
          <w:rFonts w:ascii="Calibri" w:hAnsi="Calibri" w:cs="Times New Roman"/>
          <w:b/>
          <w:bCs w:val="0"/>
          <w:sz w:val="28"/>
          <w:szCs w:val="28"/>
        </w:rPr>
      </w:pPr>
    </w:p>
    <w:p w14:paraId="3148EBF2" w14:textId="77777777" w:rsidR="0073567E" w:rsidRPr="001B49FF" w:rsidRDefault="0073567E"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559076FC" w14:textId="77777777" w:rsidR="0073567E" w:rsidRPr="001B49FF" w:rsidRDefault="0073567E" w:rsidP="004B24BB">
      <w:pPr>
        <w:pStyle w:val="BodyTextIndent"/>
        <w:spacing w:before="0" w:after="0" w:line="240" w:lineRule="auto"/>
        <w:rPr>
          <w:rFonts w:ascii="Calibri" w:hAnsi="Calibri" w:cs="Times New Roman"/>
          <w:sz w:val="22"/>
        </w:rPr>
      </w:pPr>
    </w:p>
    <w:p w14:paraId="223173BF" w14:textId="77777777" w:rsidR="0073567E" w:rsidRPr="001B49FF" w:rsidRDefault="0073567E"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w:t>
      </w:r>
      <w:proofErr w:type="gramStart"/>
      <w:r w:rsidRPr="001B49FF">
        <w:rPr>
          <w:rFonts w:ascii="Calibri" w:hAnsi="Calibri" w:cs="Times New Roman"/>
          <w:sz w:val="22"/>
        </w:rPr>
        <w:t>in order to</w:t>
      </w:r>
      <w:proofErr w:type="gramEnd"/>
      <w:r w:rsidRPr="001B49FF">
        <w:rPr>
          <w:rFonts w:ascii="Calibri" w:hAnsi="Calibri" w:cs="Times New Roman"/>
          <w:sz w:val="22"/>
        </w:rPr>
        <w:t xml:space="preserve"> achieve these objectives are: </w:t>
      </w:r>
    </w:p>
    <w:p w14:paraId="5E3223D4" w14:textId="77777777" w:rsidR="0073567E" w:rsidRPr="001B49FF" w:rsidRDefault="0073567E" w:rsidP="004B24BB">
      <w:pPr>
        <w:pStyle w:val="BodyTextIndent"/>
        <w:spacing w:before="0" w:after="0" w:line="240" w:lineRule="auto"/>
        <w:rPr>
          <w:rFonts w:ascii="Calibri" w:hAnsi="Calibri" w:cs="Times New Roman"/>
          <w:sz w:val="22"/>
        </w:rPr>
      </w:pPr>
    </w:p>
    <w:p w14:paraId="449553C2"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Regular monitoring of the performance of the fund’s investments, the overall investment </w:t>
      </w:r>
      <w:proofErr w:type="gramStart"/>
      <w:r w:rsidRPr="001B49FF">
        <w:rPr>
          <w:rFonts w:ascii="Calibri" w:hAnsi="Calibri" w:cs="Times New Roman"/>
          <w:sz w:val="22"/>
        </w:rPr>
        <w:t>mix</w:t>
      </w:r>
      <w:proofErr w:type="gramEnd"/>
      <w:r w:rsidRPr="001B49FF">
        <w:rPr>
          <w:rFonts w:ascii="Calibri" w:hAnsi="Calibri" w:cs="Times New Roman"/>
          <w:sz w:val="22"/>
        </w:rPr>
        <w:t xml:space="preserve"> and the expected cash flow requirements of the fund.</w:t>
      </w:r>
    </w:p>
    <w:p w14:paraId="2FBB07DA"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35290FE3" w14:textId="77777777" w:rsidR="0073567E" w:rsidRPr="001B49FF" w:rsidRDefault="0073567E" w:rsidP="004B24BB">
      <w:pPr>
        <w:spacing w:before="0" w:after="0" w:line="240" w:lineRule="auto"/>
        <w:jc w:val="both"/>
        <w:rPr>
          <w:rFonts w:ascii="Calibri" w:hAnsi="Calibri" w:cs="Times New Roman"/>
          <w:sz w:val="22"/>
        </w:rPr>
      </w:pPr>
    </w:p>
    <w:p w14:paraId="03533B34" w14:textId="77777777" w:rsidR="0073567E" w:rsidRPr="001B49FF" w:rsidRDefault="0073567E"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2B12F529" w14:textId="77777777" w:rsidR="0073567E" w:rsidRPr="001B49FF" w:rsidRDefault="0073567E" w:rsidP="004B24BB">
      <w:pPr>
        <w:spacing w:before="0" w:after="0" w:line="240" w:lineRule="auto"/>
        <w:jc w:val="both"/>
        <w:rPr>
          <w:rFonts w:ascii="Calibri" w:hAnsi="Calibri" w:cs="Times New Roman"/>
          <w:sz w:val="22"/>
        </w:rPr>
      </w:pPr>
    </w:p>
    <w:p w14:paraId="1153F360" w14:textId="77777777" w:rsidR="0073567E" w:rsidRPr="001B49FF" w:rsidRDefault="0073567E"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5CAC6D4F" w14:textId="77777777" w:rsidR="0073567E" w:rsidRPr="001B49FF" w:rsidRDefault="0073567E" w:rsidP="004B24BB">
      <w:pPr>
        <w:pStyle w:val="BodyText3"/>
        <w:spacing w:before="0" w:after="0" w:line="240" w:lineRule="auto"/>
        <w:rPr>
          <w:rFonts w:ascii="Calibri" w:hAnsi="Calibri" w:cs="Times New Roman"/>
          <w:sz w:val="22"/>
          <w:szCs w:val="22"/>
        </w:rPr>
      </w:pPr>
    </w:p>
    <w:p w14:paraId="5DEA5BD2" w14:textId="77777777" w:rsidR="0073567E" w:rsidRPr="001B49FF" w:rsidRDefault="0073567E" w:rsidP="009B3C89">
      <w:pPr>
        <w:spacing w:before="0" w:after="0" w:line="240" w:lineRule="auto"/>
        <w:jc w:val="both"/>
        <w:rPr>
          <w:rFonts w:ascii="Calibri" w:hAnsi="Calibri" w:cs="Times New Roman"/>
          <w:b/>
          <w:bCs w:val="0"/>
          <w:sz w:val="28"/>
          <w:szCs w:val="28"/>
        </w:rPr>
      </w:pPr>
    </w:p>
    <w:p w14:paraId="02D16541" w14:textId="77777777" w:rsidR="0073567E" w:rsidRPr="001B49FF" w:rsidRDefault="0073567E"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3626198C" w14:textId="77777777" w:rsidR="0073567E" w:rsidRPr="001B49FF" w:rsidRDefault="0073567E" w:rsidP="009B3C89">
      <w:pPr>
        <w:pStyle w:val="BodyTextIndent"/>
        <w:spacing w:before="0" w:after="0" w:line="240" w:lineRule="auto"/>
        <w:rPr>
          <w:rFonts w:ascii="Calibri" w:hAnsi="Calibri" w:cs="Times New Roman"/>
          <w:i w:val="0"/>
          <w:sz w:val="22"/>
        </w:rPr>
      </w:pPr>
    </w:p>
    <w:p w14:paraId="6EAEECC5" w14:textId="0C491D41" w:rsidR="0073567E" w:rsidRPr="00A033C6" w:rsidRDefault="0073567E"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 xml:space="preserve">The Fund has a </w:t>
      </w:r>
      <w:r w:rsidR="00A23B44">
        <w:rPr>
          <w:rFonts w:ascii="Calibri" w:hAnsi="Calibri" w:cs="Times New Roman"/>
          <w:i w:val="0"/>
          <w:sz w:val="22"/>
        </w:rPr>
        <w:t>medium-term</w:t>
      </w:r>
      <w:r w:rsidRPr="00A033C6">
        <w:rPr>
          <w:rFonts w:ascii="Calibri" w:hAnsi="Calibri" w:cs="Times New Roman"/>
          <w:i w:val="0"/>
          <w:sz w:val="22"/>
        </w:rPr>
        <w:t xml:space="preserve"> horizon. Further the members are prepared to endure a reasonable level of volatility of returns in expectation of long-term growth</w:t>
      </w:r>
      <w:r w:rsidR="00A23B44">
        <w:rPr>
          <w:rFonts w:ascii="Calibri" w:hAnsi="Calibri" w:cs="Times New Roman"/>
          <w:i w:val="0"/>
          <w:sz w:val="22"/>
        </w:rPr>
        <w:t xml:space="preserve">. The members are willing to accept a higher level of risk with investments in emerging markets </w:t>
      </w:r>
      <w:proofErr w:type="gramStart"/>
      <w:r w:rsidR="00A23B44">
        <w:rPr>
          <w:rFonts w:ascii="Calibri" w:hAnsi="Calibri" w:cs="Times New Roman"/>
          <w:i w:val="0"/>
          <w:sz w:val="22"/>
        </w:rPr>
        <w:t>and also</w:t>
      </w:r>
      <w:proofErr w:type="gramEnd"/>
      <w:r w:rsidR="00A23B44">
        <w:rPr>
          <w:rFonts w:ascii="Calibri" w:hAnsi="Calibri" w:cs="Times New Roman"/>
          <w:i w:val="0"/>
          <w:sz w:val="22"/>
        </w:rPr>
        <w:t xml:space="preserve"> accept the higher risk and possibilities associated with investment in start-up business and unlisted trusts. </w:t>
      </w:r>
      <w:r w:rsidRPr="00A033C6">
        <w:rPr>
          <w:rFonts w:ascii="Calibri" w:hAnsi="Calibri" w:cs="Times New Roman"/>
          <w:i w:val="0"/>
          <w:sz w:val="22"/>
        </w:rPr>
        <w:t>The members have existing equity and property investments outside superannuation and are familiar with the variability of both returns and capital values which are associated with such investments.</w:t>
      </w:r>
    </w:p>
    <w:p w14:paraId="47BE3B66" w14:textId="63BC102B" w:rsidR="0073567E" w:rsidRPr="001B49FF" w:rsidRDefault="0077435F" w:rsidP="009B3C89">
      <w:pPr>
        <w:pStyle w:val="BodyTextIndent"/>
        <w:spacing w:before="0" w:after="0" w:line="240" w:lineRule="auto"/>
        <w:rPr>
          <w:rFonts w:ascii="Calibri" w:hAnsi="Calibri" w:cs="Times New Roman"/>
          <w:i w:val="0"/>
          <w:sz w:val="22"/>
        </w:rPr>
      </w:pPr>
      <w:r>
        <w:rPr>
          <w:rFonts w:ascii="Calibri" w:hAnsi="Calibri" w:cs="Times New Roman"/>
          <w:i w:val="0"/>
          <w:sz w:val="22"/>
        </w:rPr>
        <w:t xml:space="preserve"> </w:t>
      </w:r>
    </w:p>
    <w:p w14:paraId="67F99F61" w14:textId="77777777" w:rsidR="0073567E" w:rsidRDefault="0073567E" w:rsidP="009B3C89">
      <w:pPr>
        <w:pStyle w:val="BodyTextIndent"/>
        <w:spacing w:before="0" w:after="0" w:line="240" w:lineRule="auto"/>
        <w:rPr>
          <w:rFonts w:ascii="Calibri" w:hAnsi="Calibri" w:cs="Times New Roman"/>
          <w:i w:val="0"/>
          <w:sz w:val="22"/>
        </w:rPr>
      </w:pPr>
    </w:p>
    <w:p w14:paraId="6E643895" w14:textId="77777777" w:rsidR="0073567E" w:rsidRPr="001B49FF" w:rsidRDefault="0073567E"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15DB9EFF"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256F61A6" w14:textId="77777777" w:rsidR="0073567E" w:rsidRPr="001B49FF" w:rsidRDefault="0073567E"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Investment risk is borne by the members, as fluctuations in investment returns will affect the level of benefits available to members.</w:t>
      </w:r>
    </w:p>
    <w:p w14:paraId="3D01DBF2" w14:textId="77777777" w:rsidR="0073567E" w:rsidRPr="001B49FF" w:rsidRDefault="0073567E" w:rsidP="00D903D6">
      <w:pPr>
        <w:tabs>
          <w:tab w:val="clear" w:pos="851"/>
          <w:tab w:val="clear" w:pos="1701"/>
          <w:tab w:val="clear" w:pos="2552"/>
        </w:tabs>
        <w:spacing w:before="0" w:after="0" w:line="240" w:lineRule="auto"/>
        <w:jc w:val="both"/>
        <w:rPr>
          <w:rFonts w:ascii="Calibri" w:hAnsi="Calibri" w:cs="Times New Roman"/>
          <w:sz w:val="22"/>
        </w:rPr>
      </w:pPr>
    </w:p>
    <w:p w14:paraId="0B5FA710"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6F98C39C"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52953DB8" w14:textId="77777777" w:rsidR="0073567E" w:rsidRPr="001B49FF" w:rsidRDefault="0073567E" w:rsidP="00341236">
      <w:pPr>
        <w:tabs>
          <w:tab w:val="clear" w:pos="851"/>
          <w:tab w:val="clear" w:pos="1701"/>
          <w:tab w:val="clear" w:pos="2552"/>
        </w:tabs>
        <w:spacing w:before="0" w:after="0" w:line="240" w:lineRule="auto"/>
        <w:rPr>
          <w:rFonts w:ascii="Calibri" w:hAnsi="Calibri" w:cs="Times New Roman"/>
          <w:b/>
          <w:sz w:val="28"/>
          <w:szCs w:val="28"/>
        </w:rPr>
      </w:pPr>
    </w:p>
    <w:p w14:paraId="426D9409" w14:textId="77777777" w:rsidR="0073567E" w:rsidRPr="00C12F44" w:rsidRDefault="0073567E"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00D4EF18" w14:textId="77777777" w:rsidR="0073567E" w:rsidRPr="001B49FF" w:rsidRDefault="0073567E" w:rsidP="00AF748E">
      <w:pPr>
        <w:pStyle w:val="BodyTextIndent"/>
        <w:spacing w:before="0" w:after="0" w:line="240" w:lineRule="auto"/>
        <w:rPr>
          <w:rFonts w:ascii="Calibri" w:hAnsi="Calibri" w:cs="Times New Roman"/>
          <w:b/>
          <w:bCs w:val="0"/>
          <w:color w:val="FF0000"/>
          <w:sz w:val="28"/>
          <w:szCs w:val="28"/>
        </w:rPr>
      </w:pPr>
    </w:p>
    <w:p w14:paraId="03E52CB0" w14:textId="77777777" w:rsidR="0073567E" w:rsidRPr="001B49FF" w:rsidRDefault="0073567E" w:rsidP="006714A9">
      <w:pPr>
        <w:spacing w:before="0" w:after="0" w:line="240" w:lineRule="auto"/>
        <w:jc w:val="both"/>
        <w:rPr>
          <w:rFonts w:ascii="Calibri" w:hAnsi="Calibri" w:cs="Times New Roman"/>
          <w:b/>
          <w:bCs w:val="0"/>
          <w:sz w:val="28"/>
          <w:szCs w:val="28"/>
        </w:rPr>
      </w:pPr>
    </w:p>
    <w:p w14:paraId="09EFFB90" w14:textId="77777777" w:rsidR="0073567E" w:rsidRPr="001B49FF" w:rsidRDefault="0073567E"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569274F2" w14:textId="77777777" w:rsidR="0073567E" w:rsidRPr="001B49FF" w:rsidRDefault="0073567E" w:rsidP="006714A9">
      <w:pPr>
        <w:pStyle w:val="BodyTextIndent"/>
        <w:spacing w:before="0" w:after="0" w:line="240" w:lineRule="auto"/>
        <w:rPr>
          <w:rFonts w:ascii="Calibri" w:hAnsi="Calibri" w:cs="Times New Roman"/>
          <w:i w:val="0"/>
          <w:sz w:val="22"/>
        </w:rPr>
      </w:pPr>
    </w:p>
    <w:p w14:paraId="4B9D5A3C" w14:textId="77777777" w:rsidR="0073567E" w:rsidRDefault="0073567E"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6E9B988B" w14:textId="77777777" w:rsidR="0073567E" w:rsidRPr="00C12F44" w:rsidRDefault="0073567E"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62380A26" w14:textId="77777777" w:rsidR="0073567E" w:rsidRPr="001B49FF" w:rsidRDefault="0073567E" w:rsidP="00AF748E">
      <w:pPr>
        <w:spacing w:before="0" w:after="0" w:line="240" w:lineRule="auto"/>
        <w:jc w:val="both"/>
        <w:rPr>
          <w:rFonts w:ascii="Calibri" w:hAnsi="Calibri" w:cs="Times New Roman"/>
          <w:b/>
          <w:bCs w:val="0"/>
          <w:sz w:val="28"/>
          <w:szCs w:val="28"/>
        </w:rPr>
      </w:pPr>
    </w:p>
    <w:p w14:paraId="1AEA452C" w14:textId="77777777" w:rsidR="0073567E" w:rsidRPr="001B49FF" w:rsidRDefault="0073567E"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286C7C02" w14:textId="77777777" w:rsidR="0073567E" w:rsidRPr="001B49FF" w:rsidRDefault="0073567E" w:rsidP="00AF748E">
      <w:pPr>
        <w:pStyle w:val="BodyTextIndent"/>
        <w:spacing w:before="0" w:after="0" w:line="240" w:lineRule="auto"/>
        <w:rPr>
          <w:rFonts w:ascii="Calibri" w:hAnsi="Calibri" w:cs="Times New Roman"/>
          <w:sz w:val="22"/>
        </w:rPr>
      </w:pPr>
    </w:p>
    <w:p w14:paraId="64DE1617" w14:textId="2CE5D47C" w:rsidR="0073567E" w:rsidRPr="001B49FF" w:rsidRDefault="0073567E"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sidR="00A23B44">
        <w:rPr>
          <w:rFonts w:ascii="Calibri" w:hAnsi="Calibri" w:cs="Times New Roman"/>
          <w:sz w:val="22"/>
        </w:rPr>
        <w:t>10</w:t>
      </w:r>
      <w:r w:rsidRPr="001B49FF">
        <w:rPr>
          <w:rFonts w:ascii="Calibri" w:hAnsi="Calibri" w:cs="Times New Roman"/>
          <w:color w:val="FF0000"/>
          <w:sz w:val="22"/>
        </w:rPr>
        <w:t xml:space="preserve"> </w:t>
      </w:r>
      <w:r w:rsidRPr="001B49FF">
        <w:rPr>
          <w:rFonts w:ascii="Calibri" w:hAnsi="Calibri" w:cs="Times New Roman"/>
          <w:sz w:val="22"/>
        </w:rPr>
        <w:t xml:space="preserve">years.  Cash </w:t>
      </w:r>
      <w:proofErr w:type="gramStart"/>
      <w:r w:rsidRPr="001B49FF">
        <w:rPr>
          <w:rFonts w:ascii="Calibri" w:hAnsi="Calibri" w:cs="Times New Roman"/>
          <w:sz w:val="22"/>
        </w:rPr>
        <w:t>in excess of</w:t>
      </w:r>
      <w:proofErr w:type="gramEnd"/>
      <w:r w:rsidRPr="001B49FF">
        <w:rPr>
          <w:rFonts w:ascii="Calibri" w:hAnsi="Calibri" w:cs="Times New Roman"/>
          <w:sz w:val="22"/>
        </w:rPr>
        <w:t xml:space="preserve"> anticipated liquidity requirement will be invested in accordance with the Fund’s investment strategy. </w:t>
      </w:r>
    </w:p>
    <w:p w14:paraId="3702677E" w14:textId="77777777" w:rsidR="0073567E" w:rsidRPr="001B49FF" w:rsidRDefault="0073567E" w:rsidP="00F15759">
      <w:pPr>
        <w:spacing w:before="0" w:after="0" w:line="240" w:lineRule="auto"/>
        <w:jc w:val="both"/>
        <w:rPr>
          <w:rFonts w:ascii="Calibri" w:hAnsi="Calibri" w:cs="Times New Roman"/>
          <w:b/>
          <w:bCs w:val="0"/>
          <w:sz w:val="28"/>
          <w:szCs w:val="28"/>
        </w:rPr>
      </w:pPr>
    </w:p>
    <w:p w14:paraId="72491F44" w14:textId="77777777" w:rsidR="0073567E" w:rsidRPr="001B49FF" w:rsidRDefault="0073567E" w:rsidP="00F15759">
      <w:pPr>
        <w:spacing w:before="0" w:after="0" w:line="240" w:lineRule="auto"/>
        <w:jc w:val="both"/>
        <w:rPr>
          <w:rFonts w:ascii="Calibri" w:hAnsi="Calibri" w:cs="Times New Roman"/>
          <w:b/>
          <w:bCs w:val="0"/>
          <w:sz w:val="28"/>
          <w:szCs w:val="28"/>
        </w:rPr>
      </w:pPr>
    </w:p>
    <w:p w14:paraId="7A417361" w14:textId="77777777" w:rsidR="0073567E" w:rsidRPr="001B49FF" w:rsidRDefault="0073567E"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3BF43DDC" w14:textId="77777777" w:rsidR="0073567E" w:rsidRPr="001B49FF" w:rsidRDefault="0073567E" w:rsidP="00F15759">
      <w:pPr>
        <w:pStyle w:val="BodyTextIndent"/>
        <w:spacing w:before="0" w:after="0" w:line="240" w:lineRule="auto"/>
        <w:rPr>
          <w:rFonts w:ascii="Calibri" w:hAnsi="Calibri" w:cs="Times New Roman"/>
          <w:sz w:val="22"/>
        </w:rPr>
      </w:pPr>
    </w:p>
    <w:p w14:paraId="23F5F0DF" w14:textId="77777777" w:rsidR="0073567E" w:rsidRPr="006F5E3A"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long term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2D266D96" w14:textId="77777777" w:rsidR="0073567E" w:rsidRPr="001B49FF" w:rsidRDefault="0073567E" w:rsidP="00062506">
      <w:pPr>
        <w:pStyle w:val="BodyTextIndent"/>
        <w:spacing w:before="0" w:after="0" w:line="240" w:lineRule="auto"/>
        <w:rPr>
          <w:rFonts w:ascii="Calibri" w:hAnsi="Calibri" w:cs="Times New Roman"/>
          <w:i w:val="0"/>
          <w:sz w:val="22"/>
        </w:rPr>
      </w:pPr>
    </w:p>
    <w:p w14:paraId="3646CD6A" w14:textId="77777777" w:rsidR="0073567E" w:rsidRPr="006F5E3A" w:rsidRDefault="0073567E"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 xml:space="preserve">The Trustees recognise the higher risk in investing predominantly in growth assets and the volatility associated with shares and property.  The volatility will be compensated by the prospect of achieving higher returns and growth in the longer term.  </w:t>
      </w:r>
      <w:proofErr w:type="gramStart"/>
      <w:r w:rsidRPr="006F5E3A">
        <w:rPr>
          <w:rFonts w:ascii="Calibri" w:hAnsi="Calibri" w:cs="Times New Roman"/>
          <w:i w:val="0"/>
          <w:sz w:val="22"/>
        </w:rPr>
        <w:t>In order to</w:t>
      </w:r>
      <w:proofErr w:type="gramEnd"/>
      <w:r w:rsidRPr="006F5E3A">
        <w:rPr>
          <w:rFonts w:ascii="Calibri" w:hAnsi="Calibri" w:cs="Times New Roman"/>
          <w:i w:val="0"/>
          <w:sz w:val="22"/>
        </w:rPr>
        <w:t xml:space="preserve"> minimise this risk Trustees will consider investing in different industries and sectors where possible.</w:t>
      </w:r>
    </w:p>
    <w:p w14:paraId="55431EA5" w14:textId="77777777" w:rsidR="0073567E" w:rsidRPr="006F5E3A" w:rsidRDefault="0073567E" w:rsidP="00062506">
      <w:pPr>
        <w:pStyle w:val="BodyTextIndent"/>
        <w:spacing w:before="0" w:after="0" w:line="240" w:lineRule="auto"/>
        <w:rPr>
          <w:rFonts w:ascii="Calibri" w:hAnsi="Calibri" w:cs="Times New Roman"/>
          <w:i w:val="0"/>
          <w:sz w:val="22"/>
        </w:rPr>
      </w:pPr>
    </w:p>
    <w:p w14:paraId="0AFB7031" w14:textId="77777777" w:rsidR="0073567E" w:rsidRPr="001B49FF" w:rsidRDefault="0073567E"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6B0BCFE1" w14:textId="77777777" w:rsidR="0073567E" w:rsidRPr="006F5E3A" w:rsidRDefault="0073567E"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“Long term range” allows for normal market fluctuations and periods when the fund may have limited exposure to a particular asset class. The “Current target” provides an indication of the fund’s planned </w:t>
      </w:r>
      <w:r w:rsidRPr="006F5E3A">
        <w:rPr>
          <w:rFonts w:ascii="Calibri" w:hAnsi="Calibri" w:cs="Times New Roman"/>
          <w:i w:val="0"/>
          <w:sz w:val="22"/>
        </w:rPr>
        <w:lastRenderedPageBreak/>
        <w:t xml:space="preserve">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3F32E0E7" w14:textId="77777777" w:rsidR="0073567E" w:rsidRPr="001B49FF" w:rsidRDefault="0073567E" w:rsidP="00062506">
      <w:pPr>
        <w:pStyle w:val="BodyTextIndent"/>
        <w:spacing w:before="0" w:after="0" w:line="240" w:lineRule="auto"/>
        <w:rPr>
          <w:rFonts w:ascii="Calibri" w:hAnsi="Calibri" w:cs="Times New Roman"/>
          <w:i w:val="0"/>
          <w:sz w:val="22"/>
        </w:rPr>
      </w:pPr>
    </w:p>
    <w:p w14:paraId="1DEAC2A1" w14:textId="77777777" w:rsidR="0073567E" w:rsidRPr="001B49FF" w:rsidRDefault="0073567E"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73567E" w:rsidRPr="001B49FF" w14:paraId="45F0442C" w14:textId="77777777" w:rsidTr="009B4C13">
        <w:tc>
          <w:tcPr>
            <w:tcW w:w="4786" w:type="dxa"/>
            <w:shd w:val="clear" w:color="auto" w:fill="auto"/>
          </w:tcPr>
          <w:p w14:paraId="5239639E" w14:textId="77777777" w:rsidR="0073567E" w:rsidRPr="001B49FF" w:rsidRDefault="0073567E"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t>Growth Assets</w:t>
            </w:r>
          </w:p>
        </w:tc>
        <w:tc>
          <w:tcPr>
            <w:tcW w:w="2410" w:type="dxa"/>
            <w:shd w:val="clear" w:color="auto" w:fill="auto"/>
          </w:tcPr>
          <w:p w14:paraId="7EAF890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2F28A936"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73567E" w:rsidRPr="001B49FF" w14:paraId="1C26B12F" w14:textId="77777777" w:rsidTr="009B4C13">
        <w:tc>
          <w:tcPr>
            <w:tcW w:w="4786" w:type="dxa"/>
            <w:shd w:val="clear" w:color="auto" w:fill="auto"/>
          </w:tcPr>
          <w:p w14:paraId="2D7437BC" w14:textId="77777777" w:rsidR="0073567E" w:rsidRPr="001B49FF" w:rsidRDefault="0073567E"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5E8A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11CE26A"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3445D556" w14:textId="77777777" w:rsidTr="009B4C13">
        <w:tc>
          <w:tcPr>
            <w:tcW w:w="4786" w:type="dxa"/>
            <w:shd w:val="clear" w:color="auto" w:fill="auto"/>
          </w:tcPr>
          <w:p w14:paraId="13682627" w14:textId="77777777" w:rsidR="0073567E" w:rsidRPr="001B49FF" w:rsidRDefault="0073567E"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1D8C63FC" w14:textId="458F5F01" w:rsidR="0073567E" w:rsidRPr="006F5E3A" w:rsidRDefault="009C4452"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50</w:t>
            </w:r>
            <w:r w:rsidR="00F4543D">
              <w:rPr>
                <w:rFonts w:ascii="Calibri" w:hAnsi="Calibri" w:cs="Times New Roman"/>
                <w:i w:val="0"/>
                <w:sz w:val="22"/>
              </w:rPr>
              <w:t>-</w:t>
            </w:r>
            <w:r>
              <w:rPr>
                <w:rFonts w:ascii="Calibri" w:hAnsi="Calibri" w:cs="Times New Roman"/>
                <w:i w:val="0"/>
                <w:sz w:val="22"/>
              </w:rPr>
              <w:t>6</w:t>
            </w:r>
            <w:r w:rsidR="007C7340">
              <w:rPr>
                <w:rFonts w:ascii="Calibri" w:hAnsi="Calibri" w:cs="Times New Roman"/>
                <w:i w:val="0"/>
                <w:sz w:val="22"/>
              </w:rPr>
              <w:t>0%</w:t>
            </w:r>
          </w:p>
        </w:tc>
        <w:tc>
          <w:tcPr>
            <w:tcW w:w="2165" w:type="dxa"/>
            <w:shd w:val="clear" w:color="auto" w:fill="auto"/>
          </w:tcPr>
          <w:p w14:paraId="2DE48EC5" w14:textId="7C6483E8" w:rsidR="0073567E" w:rsidRPr="006F5E3A" w:rsidRDefault="009C4452"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5</w:t>
            </w:r>
            <w:r w:rsidR="007C7340">
              <w:rPr>
                <w:rFonts w:ascii="Calibri" w:hAnsi="Calibri" w:cs="Times New Roman"/>
                <w:i w:val="0"/>
                <w:sz w:val="22"/>
              </w:rPr>
              <w:t>0</w:t>
            </w:r>
            <w:r w:rsidR="00E2436D">
              <w:rPr>
                <w:rFonts w:ascii="Calibri" w:hAnsi="Calibri" w:cs="Times New Roman"/>
                <w:i w:val="0"/>
                <w:sz w:val="22"/>
              </w:rPr>
              <w:t>-</w:t>
            </w:r>
            <w:r>
              <w:rPr>
                <w:rFonts w:ascii="Calibri" w:hAnsi="Calibri" w:cs="Times New Roman"/>
                <w:i w:val="0"/>
                <w:sz w:val="22"/>
              </w:rPr>
              <w:t>6</w:t>
            </w:r>
            <w:r w:rsidR="00A5295B">
              <w:rPr>
                <w:rFonts w:ascii="Calibri" w:hAnsi="Calibri" w:cs="Times New Roman"/>
                <w:i w:val="0"/>
                <w:sz w:val="22"/>
              </w:rPr>
              <w:t>0</w:t>
            </w:r>
            <w:r w:rsidR="0073567E" w:rsidRPr="006F5E3A">
              <w:rPr>
                <w:rFonts w:ascii="Calibri" w:hAnsi="Calibri" w:cs="Times New Roman"/>
                <w:i w:val="0"/>
                <w:sz w:val="22"/>
              </w:rPr>
              <w:t>%</w:t>
            </w:r>
          </w:p>
        </w:tc>
      </w:tr>
      <w:tr w:rsidR="0073567E" w:rsidRPr="001B49FF" w14:paraId="7F494E8B" w14:textId="77777777" w:rsidTr="009B4C13">
        <w:tc>
          <w:tcPr>
            <w:tcW w:w="4786" w:type="dxa"/>
            <w:shd w:val="clear" w:color="auto" w:fill="auto"/>
          </w:tcPr>
          <w:p w14:paraId="76161FCD" w14:textId="2919EAF5" w:rsidR="0073567E" w:rsidRPr="001B49FF" w:rsidRDefault="00F4543D" w:rsidP="00886353">
            <w:pPr>
              <w:pStyle w:val="BodyTextIndent"/>
              <w:numPr>
                <w:ilvl w:val="0"/>
                <w:numId w:val="34"/>
              </w:numPr>
              <w:spacing w:before="0" w:after="0" w:line="240" w:lineRule="auto"/>
              <w:rPr>
                <w:rFonts w:ascii="Calibri" w:hAnsi="Calibri" w:cs="Times New Roman"/>
                <w:i w:val="0"/>
                <w:sz w:val="22"/>
              </w:rPr>
            </w:pPr>
            <w:r>
              <w:rPr>
                <w:rFonts w:ascii="Calibri" w:hAnsi="Calibri" w:cs="Times New Roman"/>
                <w:i w:val="0"/>
                <w:sz w:val="22"/>
              </w:rPr>
              <w:t>Silver and Gold</w:t>
            </w:r>
          </w:p>
        </w:tc>
        <w:tc>
          <w:tcPr>
            <w:tcW w:w="2410" w:type="dxa"/>
            <w:shd w:val="clear" w:color="auto" w:fill="auto"/>
          </w:tcPr>
          <w:p w14:paraId="49CEFA53" w14:textId="3F9442FF"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r>
              <w:rPr>
                <w:rFonts w:ascii="Calibri" w:hAnsi="Calibri" w:cs="Times New Roman"/>
                <w:i w:val="0"/>
                <w:sz w:val="22"/>
              </w:rPr>
              <w:t>%</w:t>
            </w:r>
          </w:p>
        </w:tc>
        <w:tc>
          <w:tcPr>
            <w:tcW w:w="2165" w:type="dxa"/>
            <w:shd w:val="clear" w:color="auto" w:fill="auto"/>
          </w:tcPr>
          <w:p w14:paraId="24662FED" w14:textId="35DB0DC6" w:rsidR="0073567E" w:rsidRPr="006F5E3A" w:rsidRDefault="0073567E"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E2436D">
              <w:rPr>
                <w:rFonts w:ascii="Calibri" w:hAnsi="Calibri" w:cs="Times New Roman"/>
                <w:i w:val="0"/>
                <w:sz w:val="22"/>
              </w:rPr>
              <w:t>-5%</w:t>
            </w:r>
          </w:p>
        </w:tc>
      </w:tr>
      <w:tr w:rsidR="0073567E" w:rsidRPr="001B49FF" w14:paraId="399E5628" w14:textId="77777777" w:rsidTr="009B4C13">
        <w:tc>
          <w:tcPr>
            <w:tcW w:w="4786" w:type="dxa"/>
            <w:shd w:val="clear" w:color="auto" w:fill="auto"/>
          </w:tcPr>
          <w:p w14:paraId="3A571438" w14:textId="542AAE1C" w:rsidR="00754E72" w:rsidRPr="006F5E3A" w:rsidRDefault="0073567E" w:rsidP="00E2436D">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39AF8D93" w14:textId="4B136B77" w:rsidR="0073567E" w:rsidRPr="006F5E3A" w:rsidRDefault="009C4452"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25-30</w:t>
            </w:r>
            <w:r w:rsidR="00A5295B">
              <w:rPr>
                <w:rFonts w:ascii="Calibri" w:hAnsi="Calibri" w:cs="Times New Roman"/>
                <w:i w:val="0"/>
                <w:sz w:val="22"/>
              </w:rPr>
              <w:t>%</w:t>
            </w:r>
          </w:p>
        </w:tc>
        <w:tc>
          <w:tcPr>
            <w:tcW w:w="2165" w:type="dxa"/>
            <w:shd w:val="clear" w:color="auto" w:fill="auto"/>
          </w:tcPr>
          <w:p w14:paraId="1ED70317" w14:textId="11183C0E" w:rsidR="0073567E" w:rsidRPr="006F5E3A" w:rsidRDefault="009C4452"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25-3</w:t>
            </w:r>
            <w:r w:rsidR="007C7340">
              <w:rPr>
                <w:rFonts w:ascii="Calibri" w:hAnsi="Calibri" w:cs="Times New Roman"/>
                <w:i w:val="0"/>
                <w:sz w:val="22"/>
              </w:rPr>
              <w:t>0</w:t>
            </w:r>
            <w:r w:rsidR="00A5295B">
              <w:rPr>
                <w:rFonts w:ascii="Calibri" w:hAnsi="Calibri" w:cs="Times New Roman"/>
                <w:i w:val="0"/>
                <w:sz w:val="22"/>
              </w:rPr>
              <w:t>%</w:t>
            </w:r>
          </w:p>
        </w:tc>
      </w:tr>
      <w:tr w:rsidR="0073567E" w:rsidRPr="001B49FF" w14:paraId="127A0651" w14:textId="77777777" w:rsidTr="009B4C13">
        <w:tc>
          <w:tcPr>
            <w:tcW w:w="4786" w:type="dxa"/>
            <w:shd w:val="clear" w:color="auto" w:fill="auto"/>
          </w:tcPr>
          <w:p w14:paraId="0A5C1D58" w14:textId="77777777" w:rsidR="0073567E" w:rsidRPr="006F5E3A"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0ADE6029"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01BB84C"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499A05EB" w14:textId="77777777" w:rsidTr="009B4C13">
        <w:tc>
          <w:tcPr>
            <w:tcW w:w="4786" w:type="dxa"/>
            <w:shd w:val="clear" w:color="auto" w:fill="auto"/>
          </w:tcPr>
          <w:p w14:paraId="6E510892" w14:textId="77777777" w:rsidR="0073567E" w:rsidRPr="006F5E3A" w:rsidRDefault="0073567E"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35C2BD41"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AE335F7" w14:textId="77777777" w:rsidR="0073567E" w:rsidRPr="006F5E3A" w:rsidRDefault="0073567E" w:rsidP="00886353">
            <w:pPr>
              <w:pStyle w:val="BodyTextIndent"/>
              <w:spacing w:before="0" w:after="0" w:line="240" w:lineRule="auto"/>
              <w:jc w:val="center"/>
              <w:rPr>
                <w:rFonts w:ascii="Calibri" w:hAnsi="Calibri" w:cs="Times New Roman"/>
                <w:i w:val="0"/>
                <w:sz w:val="22"/>
              </w:rPr>
            </w:pPr>
          </w:p>
        </w:tc>
      </w:tr>
      <w:tr w:rsidR="0073567E" w:rsidRPr="001B49FF" w14:paraId="7FFF397D" w14:textId="77777777" w:rsidTr="009B4C13">
        <w:tc>
          <w:tcPr>
            <w:tcW w:w="4786" w:type="dxa"/>
            <w:shd w:val="clear" w:color="auto" w:fill="auto"/>
          </w:tcPr>
          <w:p w14:paraId="34E1E343" w14:textId="49BD224A" w:rsidR="0073567E" w:rsidRPr="006F5E3A" w:rsidRDefault="0073567E"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 xml:space="preserve">Cash and </w:t>
            </w:r>
            <w:r w:rsidR="00E2436D">
              <w:rPr>
                <w:rFonts w:ascii="Calibri" w:hAnsi="Calibri" w:cs="Times New Roman"/>
                <w:i w:val="0"/>
                <w:sz w:val="22"/>
              </w:rPr>
              <w:t>Sundry</w:t>
            </w:r>
          </w:p>
        </w:tc>
        <w:tc>
          <w:tcPr>
            <w:tcW w:w="2410" w:type="dxa"/>
            <w:shd w:val="clear" w:color="auto" w:fill="auto"/>
          </w:tcPr>
          <w:p w14:paraId="58D8417A" w14:textId="1A202020" w:rsidR="0073567E" w:rsidRPr="006F5E3A" w:rsidRDefault="009C4452"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10</w:t>
            </w:r>
            <w:r w:rsidR="00A5295B">
              <w:rPr>
                <w:rFonts w:ascii="Calibri" w:hAnsi="Calibri" w:cs="Times New Roman"/>
                <w:i w:val="0"/>
                <w:sz w:val="22"/>
              </w:rPr>
              <w:t>-</w:t>
            </w:r>
            <w:r>
              <w:rPr>
                <w:rFonts w:ascii="Calibri" w:hAnsi="Calibri" w:cs="Times New Roman"/>
                <w:i w:val="0"/>
                <w:sz w:val="22"/>
              </w:rPr>
              <w:t>1</w:t>
            </w:r>
            <w:r w:rsidR="00E2436D">
              <w:rPr>
                <w:rFonts w:ascii="Calibri" w:hAnsi="Calibri" w:cs="Times New Roman"/>
                <w:i w:val="0"/>
                <w:sz w:val="22"/>
              </w:rPr>
              <w:t>5</w:t>
            </w:r>
            <w:r w:rsidR="0073567E">
              <w:rPr>
                <w:rFonts w:ascii="Calibri" w:hAnsi="Calibri" w:cs="Times New Roman"/>
                <w:i w:val="0"/>
                <w:sz w:val="22"/>
              </w:rPr>
              <w:t>%</w:t>
            </w:r>
          </w:p>
        </w:tc>
        <w:tc>
          <w:tcPr>
            <w:tcW w:w="2165" w:type="dxa"/>
            <w:shd w:val="clear" w:color="auto" w:fill="auto"/>
          </w:tcPr>
          <w:p w14:paraId="7B54D1BD" w14:textId="5049F81A" w:rsidR="0073567E" w:rsidRPr="006F5E3A" w:rsidRDefault="00A5295B"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w:t>
            </w:r>
            <w:r w:rsidR="009C4452">
              <w:rPr>
                <w:rFonts w:ascii="Calibri" w:hAnsi="Calibri" w:cs="Times New Roman"/>
                <w:i w:val="0"/>
                <w:sz w:val="22"/>
              </w:rPr>
              <w:t>0</w:t>
            </w:r>
            <w:r w:rsidR="00E2436D">
              <w:rPr>
                <w:rFonts w:ascii="Calibri" w:hAnsi="Calibri" w:cs="Times New Roman"/>
                <w:i w:val="0"/>
                <w:sz w:val="22"/>
              </w:rPr>
              <w:t>-</w:t>
            </w:r>
            <w:r w:rsidR="009C4452">
              <w:rPr>
                <w:rFonts w:ascii="Calibri" w:hAnsi="Calibri" w:cs="Times New Roman"/>
                <w:i w:val="0"/>
                <w:sz w:val="22"/>
              </w:rPr>
              <w:t>1</w:t>
            </w:r>
            <w:r w:rsidR="00E2436D">
              <w:rPr>
                <w:rFonts w:ascii="Calibri" w:hAnsi="Calibri" w:cs="Times New Roman"/>
                <w:i w:val="0"/>
                <w:sz w:val="22"/>
              </w:rPr>
              <w:t>5</w:t>
            </w:r>
            <w:r w:rsidR="0073567E">
              <w:rPr>
                <w:rFonts w:ascii="Calibri" w:hAnsi="Calibri" w:cs="Times New Roman"/>
                <w:i w:val="0"/>
                <w:sz w:val="22"/>
              </w:rPr>
              <w:t>%</w:t>
            </w:r>
          </w:p>
        </w:tc>
      </w:tr>
      <w:tr w:rsidR="0073567E" w:rsidRPr="001B49FF" w14:paraId="3603C4ED" w14:textId="77777777" w:rsidTr="009B4C13">
        <w:tc>
          <w:tcPr>
            <w:tcW w:w="4786" w:type="dxa"/>
            <w:shd w:val="clear" w:color="auto" w:fill="auto"/>
          </w:tcPr>
          <w:p w14:paraId="7D4D7E19" w14:textId="77777777" w:rsidR="0073567E" w:rsidRPr="001B49FF" w:rsidRDefault="0073567E" w:rsidP="00886353">
            <w:pPr>
              <w:pStyle w:val="BodyTextIndent"/>
              <w:spacing w:before="0" w:after="0" w:line="240" w:lineRule="auto"/>
              <w:rPr>
                <w:rFonts w:ascii="Calibri" w:hAnsi="Calibri" w:cs="Times New Roman"/>
                <w:i w:val="0"/>
                <w:sz w:val="22"/>
              </w:rPr>
            </w:pPr>
          </w:p>
        </w:tc>
        <w:tc>
          <w:tcPr>
            <w:tcW w:w="2410" w:type="dxa"/>
            <w:shd w:val="clear" w:color="auto" w:fill="auto"/>
          </w:tcPr>
          <w:p w14:paraId="20EB7181" w14:textId="77777777" w:rsidR="0073567E" w:rsidRPr="001B49FF" w:rsidRDefault="0073567E"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036E356A" w14:textId="77777777" w:rsidR="0073567E" w:rsidRPr="001B49FF" w:rsidRDefault="0073567E"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49A69263" w14:textId="77777777" w:rsidR="0073567E" w:rsidRPr="001B49FF" w:rsidRDefault="0073567E" w:rsidP="00062506">
      <w:pPr>
        <w:pStyle w:val="BodyTextIndent"/>
        <w:spacing w:before="0" w:after="0" w:line="240" w:lineRule="auto"/>
        <w:rPr>
          <w:rFonts w:ascii="Calibri" w:hAnsi="Calibri" w:cs="Times New Roman"/>
          <w:i w:val="0"/>
          <w:sz w:val="22"/>
        </w:rPr>
      </w:pPr>
    </w:p>
    <w:p w14:paraId="164AB516" w14:textId="77777777" w:rsidR="0073567E" w:rsidRPr="001B49FF" w:rsidRDefault="0073567E" w:rsidP="00062506">
      <w:pPr>
        <w:pStyle w:val="BodyTextIndent"/>
        <w:spacing w:before="0" w:after="0" w:line="240" w:lineRule="auto"/>
        <w:rPr>
          <w:rFonts w:ascii="Calibri" w:hAnsi="Calibri" w:cs="Times New Roman"/>
          <w:sz w:val="22"/>
        </w:rPr>
      </w:pPr>
    </w:p>
    <w:p w14:paraId="4B11CDA8" w14:textId="77777777" w:rsidR="0073567E" w:rsidRPr="001B49FF" w:rsidRDefault="0073567E" w:rsidP="00062506">
      <w:pPr>
        <w:pStyle w:val="BodyTextIndent"/>
        <w:spacing w:before="0" w:after="0" w:line="240" w:lineRule="auto"/>
        <w:rPr>
          <w:rFonts w:ascii="Calibri" w:hAnsi="Calibri" w:cs="Times New Roman"/>
          <w:sz w:val="22"/>
        </w:rPr>
      </w:pPr>
    </w:p>
    <w:p w14:paraId="050B7682" w14:textId="77777777" w:rsidR="0073567E" w:rsidRPr="001B49FF" w:rsidRDefault="0073567E" w:rsidP="004B24BB">
      <w:pPr>
        <w:pStyle w:val="BodyText3"/>
        <w:spacing w:before="0" w:after="0" w:line="240" w:lineRule="auto"/>
        <w:rPr>
          <w:rFonts w:ascii="Calibri" w:hAnsi="Calibri" w:cs="Times New Roman"/>
          <w:sz w:val="22"/>
          <w:szCs w:val="22"/>
        </w:rPr>
      </w:pPr>
    </w:p>
    <w:p w14:paraId="23CE0FDA" w14:textId="77777777" w:rsidR="0073567E" w:rsidRPr="001B49FF" w:rsidRDefault="0073567E"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Trustees/Directors of the Trustee Company to sign</w:t>
      </w:r>
    </w:p>
    <w:p w14:paraId="3342E1A2" w14:textId="77777777" w:rsidR="0073567E" w:rsidRPr="001B49FF" w:rsidRDefault="0073567E" w:rsidP="00131E9B">
      <w:pPr>
        <w:pStyle w:val="Heading2"/>
        <w:tabs>
          <w:tab w:val="left" w:pos="567"/>
          <w:tab w:val="left" w:pos="1134"/>
        </w:tabs>
        <w:spacing w:before="0" w:after="0"/>
        <w:rPr>
          <w:rFonts w:ascii="Calibri" w:hAnsi="Calibri" w:cs="Times New Roman"/>
          <w:b w:val="0"/>
          <w:i w:val="0"/>
          <w:iCs w:val="0"/>
          <w:sz w:val="22"/>
          <w:szCs w:val="22"/>
        </w:rPr>
      </w:pPr>
    </w:p>
    <w:p w14:paraId="27D6C99D" w14:textId="77777777" w:rsidR="0073567E" w:rsidRPr="001B49FF" w:rsidRDefault="0073567E" w:rsidP="00131E9B">
      <w:pPr>
        <w:rPr>
          <w:rFonts w:ascii="Calibri" w:hAnsi="Calibri"/>
        </w:rPr>
      </w:pPr>
    </w:p>
    <w:p w14:paraId="760143A1" w14:textId="77777777" w:rsidR="0073567E" w:rsidRPr="001B49FF" w:rsidRDefault="0073567E" w:rsidP="004B24BB">
      <w:pPr>
        <w:spacing w:before="0" w:after="0" w:line="240" w:lineRule="auto"/>
        <w:jc w:val="both"/>
        <w:rPr>
          <w:rFonts w:ascii="Calibri" w:hAnsi="Calibri" w:cs="Times New Roman"/>
          <w:sz w:val="22"/>
        </w:rPr>
      </w:pPr>
    </w:p>
    <w:p w14:paraId="298C6F27" w14:textId="77777777" w:rsidR="0073567E" w:rsidRPr="001B49FF" w:rsidRDefault="0073567E" w:rsidP="004B24BB">
      <w:pPr>
        <w:spacing w:before="0" w:after="0" w:line="240" w:lineRule="auto"/>
        <w:jc w:val="center"/>
        <w:rPr>
          <w:rFonts w:ascii="Calibri" w:hAnsi="Calibri" w:cs="Times New Roman"/>
          <w:b/>
          <w:bCs w:val="0"/>
          <w:sz w:val="22"/>
        </w:rPr>
      </w:pPr>
    </w:p>
    <w:p w14:paraId="0B90E1CB"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5032EC2E" w14:textId="77777777" w:rsidR="0073567E" w:rsidRPr="001B49FF" w:rsidRDefault="0073567E" w:rsidP="00164476">
      <w:pPr>
        <w:spacing w:before="0" w:after="0" w:line="240" w:lineRule="auto"/>
        <w:rPr>
          <w:rFonts w:ascii="Calibri" w:hAnsi="Calibri" w:cs="Times New Roman"/>
          <w:sz w:val="22"/>
        </w:rPr>
      </w:pPr>
    </w:p>
    <w:p w14:paraId="4C9B8CD5" w14:textId="77777777" w:rsidR="0073567E" w:rsidRPr="001B49FF" w:rsidRDefault="0073567E" w:rsidP="00164476">
      <w:pPr>
        <w:spacing w:before="0" w:after="0" w:line="240" w:lineRule="auto"/>
        <w:rPr>
          <w:rFonts w:ascii="Calibri" w:hAnsi="Calibri" w:cs="Times New Roman"/>
          <w:sz w:val="22"/>
        </w:rPr>
      </w:pPr>
    </w:p>
    <w:p w14:paraId="0676A558" w14:textId="77777777" w:rsidR="0073567E" w:rsidRPr="001B49FF" w:rsidRDefault="0073567E"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0FE839D5" w14:textId="2F70EB71"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AFF5CD8" w14:textId="77777777" w:rsidR="0073567E" w:rsidRPr="006F5E3A" w:rsidRDefault="0073567E" w:rsidP="00164476">
      <w:pPr>
        <w:spacing w:before="0" w:after="0" w:line="240" w:lineRule="auto"/>
        <w:rPr>
          <w:rFonts w:ascii="Calibri" w:hAnsi="Calibri" w:cs="Times New Roman"/>
          <w:sz w:val="22"/>
        </w:rPr>
      </w:pPr>
    </w:p>
    <w:p w14:paraId="1199BAB7" w14:textId="77777777" w:rsidR="0073567E" w:rsidRPr="006F5E3A" w:rsidRDefault="0073567E" w:rsidP="00164476">
      <w:pPr>
        <w:spacing w:before="0" w:after="0" w:line="240" w:lineRule="auto"/>
        <w:rPr>
          <w:rFonts w:ascii="Calibri" w:hAnsi="Calibri" w:cs="Times New Roman"/>
          <w:sz w:val="22"/>
        </w:rPr>
      </w:pPr>
      <w:r w:rsidRPr="006F5E3A">
        <w:rPr>
          <w:rFonts w:ascii="Calibri" w:hAnsi="Calibri" w:cs="Times New Roman"/>
          <w:sz w:val="22"/>
        </w:rPr>
        <w:t>____________________________________</w:t>
      </w:r>
    </w:p>
    <w:p w14:paraId="519CB5B4" w14:textId="013E87ED" w:rsidR="0073567E" w:rsidRDefault="0073567E" w:rsidP="00164476">
      <w:pPr>
        <w:spacing w:before="0" w:after="0" w:line="240" w:lineRule="auto"/>
        <w:rPr>
          <w:rFonts w:ascii="Calibri" w:hAnsi="Calibri" w:cs="Times New Roman"/>
          <w:sz w:val="22"/>
        </w:rPr>
      </w:pPr>
      <w:r w:rsidRPr="006F5E3A">
        <w:rPr>
          <w:rFonts w:ascii="Calibri" w:hAnsi="Calibri" w:cs="Times New Roman"/>
          <w:sz w:val="22"/>
        </w:rPr>
        <w:t>Trustee</w:t>
      </w:r>
    </w:p>
    <w:p w14:paraId="56F14AAA" w14:textId="01CA451D" w:rsidR="00EB5ACB" w:rsidRDefault="00EB5ACB" w:rsidP="00164476">
      <w:pPr>
        <w:spacing w:before="0" w:after="0" w:line="240" w:lineRule="auto"/>
        <w:rPr>
          <w:rFonts w:ascii="Calibri" w:hAnsi="Calibri" w:cs="Times New Roman"/>
          <w:sz w:val="22"/>
        </w:rPr>
      </w:pPr>
    </w:p>
    <w:p w14:paraId="47CA10F3" w14:textId="0F786811" w:rsidR="00EB5ACB" w:rsidRPr="006F5E3A" w:rsidRDefault="00EB5ACB" w:rsidP="00164476">
      <w:pPr>
        <w:spacing w:before="0" w:after="0" w:line="240" w:lineRule="auto"/>
        <w:rPr>
          <w:rFonts w:ascii="Calibri" w:hAnsi="Calibri" w:cs="Times New Roman"/>
          <w:sz w:val="22"/>
        </w:rPr>
      </w:pPr>
      <w:r>
        <w:rPr>
          <w:rFonts w:ascii="Calibri" w:hAnsi="Calibri" w:cs="Times New Roman"/>
          <w:sz w:val="22"/>
        </w:rPr>
        <w:t>01/07/201</w:t>
      </w:r>
      <w:r w:rsidR="007C7340">
        <w:rPr>
          <w:rFonts w:ascii="Calibri" w:hAnsi="Calibri" w:cs="Times New Roman"/>
          <w:sz w:val="22"/>
        </w:rPr>
        <w:t>7</w:t>
      </w:r>
    </w:p>
    <w:p w14:paraId="03F38F37" w14:textId="77777777" w:rsidR="0073567E" w:rsidRDefault="0073567E" w:rsidP="00164476">
      <w:pPr>
        <w:spacing w:before="0" w:after="0" w:line="240" w:lineRule="auto"/>
        <w:rPr>
          <w:rFonts w:ascii="Calibri" w:hAnsi="Calibri" w:cs="Times New Roman"/>
          <w:color w:val="FF0000"/>
          <w:sz w:val="22"/>
        </w:rPr>
      </w:pPr>
    </w:p>
    <w:p w14:paraId="31C9D5C5" w14:textId="77777777" w:rsidR="0073567E" w:rsidRDefault="0073567E" w:rsidP="00C10567">
      <w:pPr>
        <w:spacing w:before="0" w:after="0" w:line="240" w:lineRule="auto"/>
        <w:jc w:val="center"/>
        <w:rPr>
          <w:rFonts w:ascii="Arial" w:hAnsi="Arial"/>
          <w:b/>
          <w:bCs w:val="0"/>
          <w:color w:val="333333"/>
          <w:sz w:val="72"/>
          <w:szCs w:val="72"/>
          <w:lang w:eastAsia="en-AU"/>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sectPr w:rsidR="0073567E" w:rsidSect="002D21AD">
      <w:headerReference w:type="default" r:id="rId7"/>
      <w:footerReference w:type="default" r:id="rId8"/>
      <w:headerReference w:type="first" r:id="rId9"/>
      <w:footerReference w:type="first" r:id="rId10"/>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5705" w14:textId="77777777" w:rsidR="0073567E" w:rsidRDefault="0073567E" w:rsidP="000D28B5">
      <w:pPr>
        <w:spacing w:before="0" w:after="0" w:line="240" w:lineRule="auto"/>
      </w:pPr>
      <w:r>
        <w:separator/>
      </w:r>
    </w:p>
  </w:endnote>
  <w:endnote w:type="continuationSeparator" w:id="0">
    <w:p w14:paraId="22112400" w14:textId="77777777" w:rsidR="0073567E" w:rsidRDefault="0073567E"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C398"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5B9457EA" w14:textId="77777777" w:rsidR="00C320E8" w:rsidRDefault="00C320E8"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DFE6"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2D1B" w14:textId="77777777" w:rsidR="0073567E" w:rsidRDefault="0073567E" w:rsidP="000D28B5">
      <w:pPr>
        <w:spacing w:before="0" w:after="0" w:line="240" w:lineRule="auto"/>
      </w:pPr>
      <w:r>
        <w:separator/>
      </w:r>
    </w:p>
  </w:footnote>
  <w:footnote w:type="continuationSeparator" w:id="0">
    <w:p w14:paraId="01AD9535" w14:textId="77777777" w:rsidR="0073567E" w:rsidRDefault="0073567E"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6944" w14:textId="77777777" w:rsidR="00C320E8" w:rsidRDefault="00C320E8" w:rsidP="00064466">
    <w:pPr>
      <w:pStyle w:val="Header"/>
      <w:ind w:left="-851"/>
      <w:jc w:val="right"/>
    </w:pPr>
  </w:p>
  <w:p w14:paraId="4152146B" w14:textId="77777777" w:rsidR="00C320E8" w:rsidRDefault="00C320E8"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708E" w14:textId="77777777" w:rsidR="00C320E8" w:rsidRDefault="00C320E8" w:rsidP="00886353">
    <w:pPr>
      <w:pStyle w:val="Header"/>
      <w:ind w:left="-567"/>
      <w:jc w:val="right"/>
      <w:rPr>
        <w:noProof/>
        <w:highlight w:val="yellow"/>
        <w:lang w:eastAsia="en-AU"/>
      </w:rPr>
    </w:pPr>
  </w:p>
  <w:p w14:paraId="3F59E4E8"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1AD"/>
    <w:rsid w:val="002D2302"/>
    <w:rsid w:val="002F61BF"/>
    <w:rsid w:val="003046E3"/>
    <w:rsid w:val="0031102A"/>
    <w:rsid w:val="00314467"/>
    <w:rsid w:val="0033212B"/>
    <w:rsid w:val="00341236"/>
    <w:rsid w:val="0037357E"/>
    <w:rsid w:val="00385274"/>
    <w:rsid w:val="00390CB4"/>
    <w:rsid w:val="003B77E7"/>
    <w:rsid w:val="003E52DB"/>
    <w:rsid w:val="003F7DD7"/>
    <w:rsid w:val="00400A98"/>
    <w:rsid w:val="00426649"/>
    <w:rsid w:val="0044312B"/>
    <w:rsid w:val="004444CC"/>
    <w:rsid w:val="00461CEA"/>
    <w:rsid w:val="00471494"/>
    <w:rsid w:val="00483BB9"/>
    <w:rsid w:val="004855F7"/>
    <w:rsid w:val="00493443"/>
    <w:rsid w:val="004A15D0"/>
    <w:rsid w:val="004A17D5"/>
    <w:rsid w:val="004B221D"/>
    <w:rsid w:val="004B24BB"/>
    <w:rsid w:val="004D3C21"/>
    <w:rsid w:val="004E01C7"/>
    <w:rsid w:val="004E5D4B"/>
    <w:rsid w:val="004F79A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872DC"/>
    <w:rsid w:val="006A0DE0"/>
    <w:rsid w:val="006D2CE6"/>
    <w:rsid w:val="006F5E3A"/>
    <w:rsid w:val="00724F05"/>
    <w:rsid w:val="0073567E"/>
    <w:rsid w:val="00740D67"/>
    <w:rsid w:val="00746C5C"/>
    <w:rsid w:val="00750605"/>
    <w:rsid w:val="00750A65"/>
    <w:rsid w:val="00754E72"/>
    <w:rsid w:val="0075683A"/>
    <w:rsid w:val="00767E47"/>
    <w:rsid w:val="0077435F"/>
    <w:rsid w:val="00774650"/>
    <w:rsid w:val="00781781"/>
    <w:rsid w:val="00782846"/>
    <w:rsid w:val="00795799"/>
    <w:rsid w:val="007C1CF6"/>
    <w:rsid w:val="007C7340"/>
    <w:rsid w:val="007D1F70"/>
    <w:rsid w:val="007D7460"/>
    <w:rsid w:val="007E3359"/>
    <w:rsid w:val="007E7A80"/>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46FF"/>
    <w:rsid w:val="00992DA9"/>
    <w:rsid w:val="00995116"/>
    <w:rsid w:val="009B3C89"/>
    <w:rsid w:val="009B4C13"/>
    <w:rsid w:val="009C4452"/>
    <w:rsid w:val="009D7818"/>
    <w:rsid w:val="00A033C6"/>
    <w:rsid w:val="00A07692"/>
    <w:rsid w:val="00A23B44"/>
    <w:rsid w:val="00A5295B"/>
    <w:rsid w:val="00AA34A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436D"/>
    <w:rsid w:val="00E26FC5"/>
    <w:rsid w:val="00E611A3"/>
    <w:rsid w:val="00EA60D9"/>
    <w:rsid w:val="00EB0035"/>
    <w:rsid w:val="00EB275C"/>
    <w:rsid w:val="00EB5ACB"/>
    <w:rsid w:val="00EC1213"/>
    <w:rsid w:val="00EE2D65"/>
    <w:rsid w:val="00EF0C57"/>
    <w:rsid w:val="00F065C9"/>
    <w:rsid w:val="00F15759"/>
    <w:rsid w:val="00F15B12"/>
    <w:rsid w:val="00F22520"/>
    <w:rsid w:val="00F315F9"/>
    <w:rsid w:val="00F367D9"/>
    <w:rsid w:val="00F413BA"/>
    <w:rsid w:val="00F41590"/>
    <w:rsid w:val="00F4543D"/>
    <w:rsid w:val="00F526F7"/>
    <w:rsid w:val="00F535A6"/>
    <w:rsid w:val="00F65E32"/>
    <w:rsid w:val="00F726E0"/>
    <w:rsid w:val="00F733D1"/>
    <w:rsid w:val="00F7589E"/>
    <w:rsid w:val="00F76E13"/>
    <w:rsid w:val="00F81938"/>
    <w:rsid w:val="00FA1E04"/>
    <w:rsid w:val="00FA7B2D"/>
    <w:rsid w:val="00FB6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7417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1131</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7613</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2021-07-27T07:57:00Z</dcterms:created>
  <dcterms:modified xsi:type="dcterms:W3CDTF">2021-07-27T08:05:00Z</dcterms:modified>
</cp:coreProperties>
</file>