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19863A" w14:textId="64446899" w:rsidR="001D570A" w:rsidRDefault="002B4725">
      <w:pPr>
        <w:rPr>
          <w:lang w:val="en-US"/>
        </w:rPr>
      </w:pPr>
      <w:r>
        <w:rPr>
          <w:lang w:val="en-US"/>
        </w:rPr>
        <w:t>Audit query replies:</w:t>
      </w:r>
      <w:r w:rsidR="003D496D">
        <w:rPr>
          <w:lang w:val="en-US"/>
        </w:rPr>
        <w:t xml:space="preserve"> 2019,2020,2021 </w:t>
      </w:r>
      <w:proofErr w:type="spellStart"/>
      <w:r w:rsidR="003D496D">
        <w:rPr>
          <w:lang w:val="en-US"/>
        </w:rPr>
        <w:t>Sloggett</w:t>
      </w:r>
      <w:proofErr w:type="spellEnd"/>
      <w:r w:rsidR="003D496D">
        <w:rPr>
          <w:lang w:val="en-US"/>
        </w:rPr>
        <w:t xml:space="preserve"> Family SF</w:t>
      </w:r>
    </w:p>
    <w:p w14:paraId="1E5A41A4" w14:textId="0A24C6B7" w:rsidR="002B4725" w:rsidRDefault="002B4725">
      <w:pPr>
        <w:rPr>
          <w:lang w:val="en-US"/>
        </w:rPr>
      </w:pPr>
    </w:p>
    <w:p w14:paraId="3FE803C4" w14:textId="508C0269" w:rsidR="002B4725" w:rsidRDefault="002B4725" w:rsidP="002B4725">
      <w:pPr>
        <w:pStyle w:val="ListParagraph"/>
        <w:numPr>
          <w:ilvl w:val="0"/>
          <w:numId w:val="1"/>
        </w:numPr>
        <w:rPr>
          <w:lang w:val="en-US"/>
        </w:rPr>
      </w:pPr>
      <w:r>
        <w:rPr>
          <w:lang w:val="en-US"/>
        </w:rPr>
        <w:t xml:space="preserve">Re </w:t>
      </w:r>
      <w:proofErr w:type="spellStart"/>
      <w:r>
        <w:rPr>
          <w:lang w:val="en-US"/>
        </w:rPr>
        <w:t>Cann</w:t>
      </w:r>
      <w:proofErr w:type="spellEnd"/>
      <w:r>
        <w:rPr>
          <w:lang w:val="en-US"/>
        </w:rPr>
        <w:t xml:space="preserve"> Group negative value in 2019 and 2020 – sorry about that. It should not have been there and was a result of having multiple years being worked on at same time, a wrong date entered and a system revaluation entry that was not noticed and deleted. The revised documents have been provided.</w:t>
      </w:r>
    </w:p>
    <w:p w14:paraId="264552AF" w14:textId="46E462B4" w:rsidR="002B4725" w:rsidRDefault="002B4725" w:rsidP="002B4725">
      <w:pPr>
        <w:pStyle w:val="ListParagraph"/>
        <w:numPr>
          <w:ilvl w:val="0"/>
          <w:numId w:val="1"/>
        </w:numPr>
        <w:rPr>
          <w:lang w:val="en-US"/>
        </w:rPr>
      </w:pPr>
      <w:r>
        <w:rPr>
          <w:lang w:val="en-US"/>
        </w:rPr>
        <w:t xml:space="preserve">Re Sundry Debtors for each year – the debits are personal transactions of the </w:t>
      </w:r>
      <w:proofErr w:type="gramStart"/>
      <w:r>
        <w:rPr>
          <w:lang w:val="en-US"/>
        </w:rPr>
        <w:t>members</w:t>
      </w:r>
      <w:proofErr w:type="gramEnd"/>
      <w:r>
        <w:rPr>
          <w:lang w:val="en-US"/>
        </w:rPr>
        <w:t xml:space="preserve"> and the credits are various repayments. The debits mainly relate to an insurance policy that was not held in the fund’s name but was paid for by the fund. </w:t>
      </w:r>
      <w:r w:rsidR="00C934BC">
        <w:rPr>
          <w:lang w:val="en-US"/>
        </w:rPr>
        <w:t xml:space="preserve">The debtors amount represents the amount owed by the members. </w:t>
      </w:r>
      <w:r>
        <w:rPr>
          <w:lang w:val="en-US"/>
        </w:rPr>
        <w:t>The details of each year can be found at WP K</w:t>
      </w:r>
      <w:r w:rsidR="00C934BC">
        <w:rPr>
          <w:lang w:val="en-US"/>
        </w:rPr>
        <w:t>1 which appears to have been omitted from the upload and is now included.</w:t>
      </w:r>
    </w:p>
    <w:p w14:paraId="3717D7D5" w14:textId="77777777" w:rsidR="00F039EB" w:rsidRDefault="00F039EB" w:rsidP="002B4725">
      <w:pPr>
        <w:pStyle w:val="ListParagraph"/>
        <w:numPr>
          <w:ilvl w:val="0"/>
          <w:numId w:val="1"/>
        </w:numPr>
        <w:rPr>
          <w:lang w:val="en-US"/>
        </w:rPr>
      </w:pPr>
      <w:r>
        <w:rPr>
          <w:lang w:val="en-US"/>
        </w:rPr>
        <w:t xml:space="preserve">Re the loan to Second to None Nutrition Pty Ltd – this is a </w:t>
      </w:r>
      <w:proofErr w:type="spellStart"/>
      <w:r>
        <w:rPr>
          <w:lang w:val="en-US"/>
        </w:rPr>
        <w:t>carry over</w:t>
      </w:r>
      <w:proofErr w:type="spellEnd"/>
      <w:r>
        <w:rPr>
          <w:lang w:val="en-US"/>
        </w:rPr>
        <w:t xml:space="preserve"> from the 2016 year when we took over the administration from 2017.  From what we can tell it was a loan to a related company that was written off as uncollectible. The client has not been forthcoming with any documentation for it. We have left it in the accounts as we believe it is likely an ongoing contravention that has not been addressed and because we have no other documentation to suggest a different outcome. </w:t>
      </w:r>
    </w:p>
    <w:p w14:paraId="64F82B48" w14:textId="7CA1D8F8" w:rsidR="00F039EB" w:rsidRDefault="002F4B52" w:rsidP="002B4725">
      <w:pPr>
        <w:pStyle w:val="ListParagraph"/>
        <w:numPr>
          <w:ilvl w:val="0"/>
          <w:numId w:val="1"/>
        </w:numPr>
        <w:rPr>
          <w:lang w:val="en-US"/>
        </w:rPr>
      </w:pPr>
      <w:r>
        <w:rPr>
          <w:lang w:val="en-US"/>
        </w:rPr>
        <w:t xml:space="preserve">Re Contribution verification for </w:t>
      </w:r>
      <w:r w:rsidR="002A02EB">
        <w:rPr>
          <w:lang w:val="en-US"/>
        </w:rPr>
        <w:t xml:space="preserve">2020 and </w:t>
      </w:r>
      <w:r>
        <w:rPr>
          <w:lang w:val="en-US"/>
        </w:rPr>
        <w:t>2021 year</w:t>
      </w:r>
      <w:r w:rsidR="002A02EB">
        <w:rPr>
          <w:lang w:val="en-US"/>
        </w:rPr>
        <w:t>s</w:t>
      </w:r>
      <w:r>
        <w:rPr>
          <w:lang w:val="en-US"/>
        </w:rPr>
        <w:t xml:space="preserve"> – the 2</w:t>
      </w:r>
      <w:r w:rsidR="002A02EB">
        <w:rPr>
          <w:lang w:val="en-US"/>
        </w:rPr>
        <w:t>020 and 2021</w:t>
      </w:r>
      <w:r>
        <w:rPr>
          <w:lang w:val="en-US"/>
        </w:rPr>
        <w:t xml:space="preserve"> Contributions Confirmation </w:t>
      </w:r>
      <w:r w:rsidR="002A02EB">
        <w:rPr>
          <w:lang w:val="en-US"/>
        </w:rPr>
        <w:t>document</w:t>
      </w:r>
      <w:r>
        <w:rPr>
          <w:lang w:val="en-US"/>
        </w:rPr>
        <w:t xml:space="preserve"> that we will present for signing by the members is the only verification we have for the contributions.</w:t>
      </w:r>
    </w:p>
    <w:p w14:paraId="08FE5D87" w14:textId="00CF01AD" w:rsidR="00F039EB" w:rsidRPr="00014509" w:rsidRDefault="00414EEA" w:rsidP="002B4725">
      <w:pPr>
        <w:pStyle w:val="ListParagraph"/>
        <w:numPr>
          <w:ilvl w:val="0"/>
          <w:numId w:val="1"/>
        </w:numPr>
        <w:rPr>
          <w:lang w:val="en-US"/>
        </w:rPr>
      </w:pPr>
      <w:r w:rsidRPr="00014509">
        <w:rPr>
          <w:lang w:val="en-US"/>
        </w:rPr>
        <w:t xml:space="preserve">Re listed investments holding statements at </w:t>
      </w:r>
      <w:proofErr w:type="spellStart"/>
      <w:r w:rsidRPr="00014509">
        <w:rPr>
          <w:lang w:val="en-US"/>
        </w:rPr>
        <w:t>at</w:t>
      </w:r>
      <w:proofErr w:type="spellEnd"/>
      <w:r w:rsidRPr="00014509">
        <w:rPr>
          <w:lang w:val="en-US"/>
        </w:rPr>
        <w:t xml:space="preserve"> 30 June 2021 – we do not have the statements from when they were CHESS sponsored but do have the Issuer Sponsored ones which show the holdings from October 2020. Please refer to WP F2.a for holdings in CAN – </w:t>
      </w:r>
      <w:proofErr w:type="gramStart"/>
      <w:r w:rsidRPr="00014509">
        <w:rPr>
          <w:lang w:val="en-US"/>
        </w:rPr>
        <w:t>2222;  F</w:t>
      </w:r>
      <w:proofErr w:type="gramEnd"/>
      <w:r w:rsidRPr="00014509">
        <w:rPr>
          <w:lang w:val="en-US"/>
        </w:rPr>
        <w:t>1 for BIT (it is a running balance from 12/10/2020 and document created 11/7/2022); F3 for S16 – similarly it is a transaction history from 12/10/2020 and shares still on hand as history printout covering to 28 November 2022;</w:t>
      </w:r>
      <w:r w:rsidR="00014509">
        <w:rPr>
          <w:lang w:val="en-US"/>
        </w:rPr>
        <w:t xml:space="preserve">  AR9 at F4 does not include the June 2021 timeframe and another printout has been obtained and attached – F4.a AR4 </w:t>
      </w:r>
    </w:p>
    <w:p w14:paraId="31F5FB75" w14:textId="21BAA667" w:rsidR="00F90BEA" w:rsidRDefault="00F90BEA" w:rsidP="00F90BEA">
      <w:pPr>
        <w:pStyle w:val="ListParagraph"/>
        <w:numPr>
          <w:ilvl w:val="0"/>
          <w:numId w:val="1"/>
        </w:numPr>
        <w:rPr>
          <w:lang w:val="en-US"/>
        </w:rPr>
      </w:pPr>
      <w:r>
        <w:rPr>
          <w:lang w:val="en-US"/>
        </w:rPr>
        <w:t xml:space="preserve">Re Bank statements – they are on file; however, the </w:t>
      </w:r>
      <w:r w:rsidR="00BB627C">
        <w:rPr>
          <w:lang w:val="en-US"/>
        </w:rPr>
        <w:t xml:space="preserve">St George accounts were opened during the year and there isn’t a full year of </w:t>
      </w:r>
      <w:proofErr w:type="gramStart"/>
      <w:r w:rsidR="00BB627C">
        <w:rPr>
          <w:lang w:val="en-US"/>
        </w:rPr>
        <w:t>statements</w:t>
      </w:r>
      <w:proofErr w:type="gramEnd"/>
      <w:r w:rsidR="00BB627C">
        <w:rPr>
          <w:lang w:val="en-US"/>
        </w:rPr>
        <w:t xml:space="preserve"> and the CBA accounts were closed in October</w:t>
      </w:r>
      <w:r>
        <w:rPr>
          <w:lang w:val="en-US"/>
        </w:rPr>
        <w:t>;</w:t>
      </w:r>
    </w:p>
    <w:p w14:paraId="3402DD75" w14:textId="776B5189" w:rsidR="00F90BEA" w:rsidRDefault="00F90BEA" w:rsidP="00F90BEA">
      <w:pPr>
        <w:pStyle w:val="ListParagraph"/>
        <w:numPr>
          <w:ilvl w:val="1"/>
          <w:numId w:val="1"/>
        </w:numPr>
        <w:rPr>
          <w:lang w:val="en-US"/>
        </w:rPr>
      </w:pPr>
      <w:r>
        <w:rPr>
          <w:lang w:val="en-US"/>
        </w:rPr>
        <w:t>St George 5018 – opened</w:t>
      </w:r>
      <w:r w:rsidR="00BB627C">
        <w:rPr>
          <w:lang w:val="en-US"/>
        </w:rPr>
        <w:t xml:space="preserve"> in Sep 2020 and closed in Aug </w:t>
      </w:r>
      <w:proofErr w:type="gramStart"/>
      <w:r w:rsidR="00BB627C">
        <w:rPr>
          <w:lang w:val="en-US"/>
        </w:rPr>
        <w:t xml:space="preserve">2021 </w:t>
      </w:r>
      <w:r>
        <w:rPr>
          <w:lang w:val="en-US"/>
        </w:rPr>
        <w:t xml:space="preserve"> –</w:t>
      </w:r>
      <w:proofErr w:type="gramEnd"/>
      <w:r>
        <w:rPr>
          <w:lang w:val="en-US"/>
        </w:rPr>
        <w:t xml:space="preserve"> refer B3</w:t>
      </w:r>
    </w:p>
    <w:p w14:paraId="2BBC3D5E" w14:textId="646E56AC" w:rsidR="00F90BEA" w:rsidRDefault="00F90BEA" w:rsidP="00F90BEA">
      <w:pPr>
        <w:pStyle w:val="ListParagraph"/>
        <w:numPr>
          <w:ilvl w:val="1"/>
          <w:numId w:val="1"/>
        </w:numPr>
        <w:rPr>
          <w:lang w:val="en-US"/>
        </w:rPr>
      </w:pPr>
      <w:r>
        <w:rPr>
          <w:lang w:val="en-US"/>
        </w:rPr>
        <w:t>St George 5051</w:t>
      </w:r>
      <w:r w:rsidR="00BB627C">
        <w:rPr>
          <w:lang w:val="en-US"/>
        </w:rPr>
        <w:t xml:space="preserve"> – opened in Sep 2020 and closed in Aug 2021 - refer B4</w:t>
      </w:r>
    </w:p>
    <w:p w14:paraId="51D14E9C" w14:textId="0A55471F" w:rsidR="00BB627C" w:rsidRDefault="00BB627C" w:rsidP="00F90BEA">
      <w:pPr>
        <w:pStyle w:val="ListParagraph"/>
        <w:numPr>
          <w:ilvl w:val="1"/>
          <w:numId w:val="1"/>
        </w:numPr>
        <w:rPr>
          <w:lang w:val="en-US"/>
        </w:rPr>
      </w:pPr>
      <w:r>
        <w:rPr>
          <w:lang w:val="en-US"/>
        </w:rPr>
        <w:t>CBA 0467 – closed in October 2020 – refer B1 and B1.</w:t>
      </w:r>
      <w:proofErr w:type="gramStart"/>
      <w:r>
        <w:rPr>
          <w:lang w:val="en-US"/>
        </w:rPr>
        <w:t>a for</w:t>
      </w:r>
      <w:proofErr w:type="gramEnd"/>
      <w:r>
        <w:rPr>
          <w:lang w:val="en-US"/>
        </w:rPr>
        <w:t xml:space="preserve"> statements</w:t>
      </w:r>
    </w:p>
    <w:p w14:paraId="04963127" w14:textId="1019F95B" w:rsidR="00BB627C" w:rsidRPr="00F90BEA" w:rsidRDefault="00BB627C" w:rsidP="00F90BEA">
      <w:pPr>
        <w:pStyle w:val="ListParagraph"/>
        <w:numPr>
          <w:ilvl w:val="1"/>
          <w:numId w:val="1"/>
        </w:numPr>
        <w:rPr>
          <w:lang w:val="en-US"/>
        </w:rPr>
      </w:pPr>
      <w:r>
        <w:rPr>
          <w:lang w:val="en-US"/>
        </w:rPr>
        <w:t>CBA 0483 – closed in October 2020 – refer B2 and B2.</w:t>
      </w:r>
      <w:proofErr w:type="gramStart"/>
      <w:r>
        <w:rPr>
          <w:lang w:val="en-US"/>
        </w:rPr>
        <w:t>a for</w:t>
      </w:r>
      <w:proofErr w:type="gramEnd"/>
      <w:r>
        <w:rPr>
          <w:lang w:val="en-US"/>
        </w:rPr>
        <w:t xml:space="preserve"> statements</w:t>
      </w:r>
    </w:p>
    <w:p w14:paraId="543FB593" w14:textId="77777777" w:rsidR="00F039EB" w:rsidRPr="003D496D" w:rsidRDefault="00F039EB" w:rsidP="003D496D">
      <w:pPr>
        <w:pStyle w:val="ListParagraph"/>
        <w:rPr>
          <w:lang w:val="en-US"/>
        </w:rPr>
      </w:pPr>
    </w:p>
    <w:p w14:paraId="42AB7552" w14:textId="01059102" w:rsidR="00F039EB" w:rsidRPr="003D496D" w:rsidRDefault="00F039EB" w:rsidP="003D496D">
      <w:pPr>
        <w:rPr>
          <w:lang w:val="en-US"/>
        </w:rPr>
      </w:pPr>
      <w:r w:rsidRPr="003D496D">
        <w:rPr>
          <w:lang w:val="en-US"/>
        </w:rPr>
        <w:t>Other - The fund is being wound up in the 2023 year.</w:t>
      </w:r>
    </w:p>
    <w:sectPr w:rsidR="00F039EB" w:rsidRPr="003D496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737E94"/>
    <w:multiLevelType w:val="hybridMultilevel"/>
    <w:tmpl w:val="E1B0B3F2"/>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4725"/>
    <w:rsid w:val="00014509"/>
    <w:rsid w:val="001D570A"/>
    <w:rsid w:val="002A02EB"/>
    <w:rsid w:val="002B4725"/>
    <w:rsid w:val="002F4B52"/>
    <w:rsid w:val="003D496D"/>
    <w:rsid w:val="00414EEA"/>
    <w:rsid w:val="00BB627C"/>
    <w:rsid w:val="00C934BC"/>
    <w:rsid w:val="00F039EB"/>
    <w:rsid w:val="00F90BE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8678BC"/>
  <w15:chartTrackingRefBased/>
  <w15:docId w15:val="{3A1FC3A8-D2C3-4060-A7C0-F34981301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47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1</Pages>
  <Words>388</Words>
  <Characters>2213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Barnes</dc:creator>
  <cp:keywords/>
  <dc:description/>
  <cp:lastModifiedBy>Karen Barnes</cp:lastModifiedBy>
  <cp:revision>1</cp:revision>
  <dcterms:created xsi:type="dcterms:W3CDTF">2023-01-02T21:01:00Z</dcterms:created>
  <dcterms:modified xsi:type="dcterms:W3CDTF">2023-01-02T22:13:00Z</dcterms:modified>
</cp:coreProperties>
</file>