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30/06/2016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Justin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Chard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Emma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Chard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Chard Superannuation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