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Shane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Whitaker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Amanda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Whitaker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S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&amp; A Whitaker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