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14/07/2021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Andrew Kent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Perry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Scott Richard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Buley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7" type="#_x0000_t202" style="width:446.5pt;height:22pt;margin-top:0.65pt;margin-left:-0.05pt;mso-height-relative:margin;mso-position-horizontal-relative:margin;mso-width-relative:margin;position:absolute;visibility:visible;z-index:251660288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Buley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8" type="#_x0000_t202" style="width:446.5pt;height:22pt;margin-top:0.65pt;margin-left:-0.05pt;mso-height-relative:margin;mso-position-horizontal-relative:margin;mso-width-relative:margin;position:absolute;visibility:visible;z-index:251661312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Jodie Louise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Warren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Perry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